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737" w:rsidRPr="00B912E9" w:rsidRDefault="008F6549" w:rsidP="00855C96">
      <w:pPr>
        <w:tabs>
          <w:tab w:val="left" w:pos="0"/>
        </w:tabs>
        <w:spacing w:line="240" w:lineRule="auto"/>
        <w:ind w:right="173"/>
        <w:jc w:val="center"/>
        <w:rPr>
          <w:rFonts w:ascii="Sylfaen" w:hAnsi="Sylfaen"/>
          <w:b/>
          <w:sz w:val="24"/>
          <w:szCs w:val="24"/>
        </w:rPr>
      </w:pPr>
      <w:r w:rsidRPr="00B912E9">
        <w:rPr>
          <w:rFonts w:ascii="Sylfaen" w:hAnsi="Sylfaen"/>
          <w:b/>
          <w:sz w:val="24"/>
          <w:szCs w:val="24"/>
          <w:lang w:val="ka-GE"/>
        </w:rPr>
        <w:t xml:space="preserve">თავი </w:t>
      </w:r>
      <w:r w:rsidRPr="00B912E9">
        <w:rPr>
          <w:rFonts w:ascii="Sylfaen" w:hAnsi="Sylfaen"/>
          <w:b/>
          <w:sz w:val="24"/>
          <w:szCs w:val="24"/>
        </w:rPr>
        <w:t>III</w:t>
      </w:r>
    </w:p>
    <w:p w:rsidR="00223737" w:rsidRPr="00B912E9" w:rsidRDefault="0026228A" w:rsidP="00855C96">
      <w:pPr>
        <w:tabs>
          <w:tab w:val="left" w:pos="0"/>
        </w:tabs>
        <w:spacing w:line="240" w:lineRule="auto"/>
        <w:ind w:right="173"/>
        <w:jc w:val="center"/>
        <w:rPr>
          <w:rFonts w:ascii="Sylfaen" w:hAnsi="Sylfaen" w:cs="Sylfaen"/>
          <w:b/>
          <w:noProof/>
          <w:sz w:val="24"/>
          <w:szCs w:val="24"/>
          <w:lang w:val="ka-GE"/>
        </w:rPr>
      </w:pPr>
      <w:r w:rsidRPr="00B912E9">
        <w:rPr>
          <w:rFonts w:ascii="Sylfaen" w:hAnsi="Sylfaen" w:cs="Sylfaen"/>
          <w:b/>
          <w:noProof/>
          <w:sz w:val="24"/>
          <w:szCs w:val="24"/>
          <w:lang w:val="ka-GE"/>
        </w:rPr>
        <w:t>სახელმწიფო ბიუჯეტის ასიგნებები</w:t>
      </w:r>
    </w:p>
    <w:p w:rsidR="00223737" w:rsidRPr="00B912E9" w:rsidRDefault="00223737" w:rsidP="00855C96">
      <w:pPr>
        <w:tabs>
          <w:tab w:val="left" w:pos="0"/>
        </w:tabs>
        <w:spacing w:line="240" w:lineRule="auto"/>
        <w:ind w:right="173"/>
        <w:jc w:val="both"/>
        <w:rPr>
          <w:rFonts w:ascii="LitNusx" w:hAnsi="LitNusx"/>
          <w:highlight w:val="yellow"/>
        </w:rPr>
      </w:pPr>
    </w:p>
    <w:p w:rsidR="00B912E9" w:rsidRPr="00DA347F" w:rsidRDefault="00FF0B76" w:rsidP="00B912E9">
      <w:pPr>
        <w:tabs>
          <w:tab w:val="left" w:pos="0"/>
        </w:tabs>
        <w:spacing w:after="0" w:line="240" w:lineRule="auto"/>
        <w:jc w:val="both"/>
        <w:rPr>
          <w:rFonts w:ascii="Sylfaen" w:hAnsi="Sylfaen" w:cs="Sylfaen"/>
          <w:b/>
          <w:noProof/>
          <w:color w:val="000000"/>
          <w:sz w:val="18"/>
          <w:szCs w:val="18"/>
          <w:lang w:val="ka-GE"/>
        </w:rPr>
      </w:pPr>
      <w:r w:rsidRPr="00B912E9">
        <w:rPr>
          <w:rFonts w:ascii="Sylfaen" w:hAnsi="Sylfaen"/>
          <w:noProof/>
        </w:rPr>
        <w:tab/>
      </w:r>
      <w:r w:rsidR="00B912E9" w:rsidRPr="00566455">
        <w:rPr>
          <w:rFonts w:ascii="Sylfaen" w:hAnsi="Sylfaen" w:cs="Sylfaen"/>
          <w:noProof/>
          <w:lang w:val="ka-GE"/>
        </w:rPr>
        <w:t>202</w:t>
      </w:r>
      <w:r w:rsidR="00B912E9" w:rsidRPr="00566455">
        <w:rPr>
          <w:rFonts w:ascii="Sylfaen" w:hAnsi="Sylfaen" w:cs="Sylfaen"/>
          <w:noProof/>
        </w:rPr>
        <w:t>4</w:t>
      </w:r>
      <w:r w:rsidR="00B912E9" w:rsidRPr="00566455">
        <w:rPr>
          <w:rFonts w:ascii="Sylfaen" w:hAnsi="Sylfaen" w:cs="Sylfaen"/>
          <w:noProof/>
          <w:lang w:val="ka-GE"/>
        </w:rPr>
        <w:t xml:space="preserve"> წლის განმავლობაში „საქართველოს 202</w:t>
      </w:r>
      <w:r w:rsidR="00B912E9" w:rsidRPr="00566455">
        <w:rPr>
          <w:rFonts w:ascii="Sylfaen" w:hAnsi="Sylfaen" w:cs="Sylfaen"/>
          <w:noProof/>
        </w:rPr>
        <w:t>4</w:t>
      </w:r>
      <w:r w:rsidR="00B912E9" w:rsidRPr="00566455">
        <w:rPr>
          <w:rFonts w:ascii="Sylfaen" w:hAnsi="Sylfaen" w:cs="Sylfaen"/>
          <w:noProof/>
          <w:lang w:val="ka-GE"/>
        </w:rPr>
        <w:t xml:space="preserve"> წლის სახელმწიფო ბიუჯეტის შესახებ“ საქართველოს კანონში ცვლილება შეტანილი იქნა ერთხელ.  სახელმწიფო ბიუჯეტის ასიგნებები თავდაპირველ ბიუჯეტთან შედარებით გაიზარდა </w:t>
      </w:r>
      <w:r w:rsidR="00B912E9" w:rsidRPr="00566455">
        <w:rPr>
          <w:rFonts w:ascii="Sylfaen" w:hAnsi="Sylfaen" w:cs="Sylfaen"/>
          <w:noProof/>
        </w:rPr>
        <w:t xml:space="preserve">900 000.0 </w:t>
      </w:r>
      <w:r w:rsidR="00B912E9" w:rsidRPr="00566455">
        <w:rPr>
          <w:rFonts w:ascii="Sylfaen" w:hAnsi="Sylfaen" w:cs="Sylfaen"/>
          <w:noProof/>
          <w:lang w:val="ka-GE"/>
        </w:rPr>
        <w:t xml:space="preserve">ათასი ლარით და  განისაზღვრა </w:t>
      </w:r>
      <w:r w:rsidR="00566455" w:rsidRPr="00566455">
        <w:rPr>
          <w:rFonts w:ascii="Sylfaen" w:hAnsi="Sylfaen" w:cs="Sylfaen"/>
          <w:noProof/>
        </w:rPr>
        <w:t xml:space="preserve">25 930 420.7 </w:t>
      </w:r>
      <w:r w:rsidR="00B912E9" w:rsidRPr="00566455">
        <w:rPr>
          <w:rFonts w:ascii="Sylfaen" w:hAnsi="Sylfaen" w:cs="Sylfaen"/>
          <w:noProof/>
          <w:lang w:val="ka-GE"/>
        </w:rPr>
        <w:t xml:space="preserve">ათასი ლარით. საანგარიშო პერიოდის საკასო შესრულებამ შეადგინა </w:t>
      </w:r>
      <w:r w:rsidR="00566455" w:rsidRPr="00566455">
        <w:rPr>
          <w:rFonts w:ascii="Sylfaen" w:hAnsi="Sylfaen" w:cs="Sylfaen"/>
          <w:noProof/>
        </w:rPr>
        <w:t>25 946 342.9</w:t>
      </w:r>
      <w:r w:rsidR="00B912E9" w:rsidRPr="00566455">
        <w:rPr>
          <w:rFonts w:ascii="Sylfaen" w:hAnsi="Sylfaen" w:cs="Sylfaen"/>
          <w:noProof/>
        </w:rPr>
        <w:t xml:space="preserve"> </w:t>
      </w:r>
      <w:r w:rsidR="00B912E9" w:rsidRPr="00566455">
        <w:rPr>
          <w:rFonts w:ascii="Sylfaen" w:hAnsi="Sylfaen" w:cs="Sylfaen"/>
          <w:noProof/>
          <w:lang w:val="ka-GE"/>
        </w:rPr>
        <w:t xml:space="preserve">ათასი ლარი, რაც </w:t>
      </w:r>
      <w:r w:rsidR="00B912E9" w:rsidRPr="00566455">
        <w:rPr>
          <w:rFonts w:ascii="Sylfaen" w:hAnsi="Sylfaen"/>
          <w:noProof/>
          <w:lang w:val="ka-GE"/>
        </w:rPr>
        <w:t>გეგმიური მაჩვენებლის 100</w:t>
      </w:r>
      <w:r w:rsidR="00B912E9" w:rsidRPr="00566455">
        <w:rPr>
          <w:rFonts w:ascii="Sylfaen" w:hAnsi="Sylfaen"/>
          <w:noProof/>
        </w:rPr>
        <w:t>.</w:t>
      </w:r>
      <w:r w:rsidR="00566455" w:rsidRPr="00566455">
        <w:rPr>
          <w:rFonts w:ascii="Sylfaen" w:hAnsi="Sylfaen"/>
          <w:noProof/>
        </w:rPr>
        <w:t>1</w:t>
      </w:r>
      <w:r w:rsidR="00B912E9" w:rsidRPr="00566455">
        <w:rPr>
          <w:rFonts w:ascii="Sylfaen" w:hAnsi="Sylfaen"/>
          <w:noProof/>
          <w:lang w:val="ka-GE"/>
        </w:rPr>
        <w:t>%-</w:t>
      </w:r>
      <w:r w:rsidR="00B912E9" w:rsidRPr="00566455">
        <w:rPr>
          <w:rFonts w:ascii="Sylfaen" w:hAnsi="Sylfaen" w:cs="Sylfaen"/>
          <w:noProof/>
          <w:lang w:val="ka-GE"/>
        </w:rPr>
        <w:t>ია</w:t>
      </w:r>
      <w:r w:rsidR="00B912E9" w:rsidRPr="00566455">
        <w:rPr>
          <w:rFonts w:ascii="Sylfaen" w:hAnsi="Sylfaen"/>
          <w:noProof/>
          <w:lang w:val="ka-GE"/>
        </w:rPr>
        <w:t>.</w:t>
      </w:r>
    </w:p>
    <w:p w:rsidR="00C67B43" w:rsidRDefault="00C42A81" w:rsidP="00C67B43">
      <w:pPr>
        <w:tabs>
          <w:tab w:val="left" w:pos="0"/>
          <w:tab w:val="left" w:pos="10710"/>
        </w:tabs>
        <w:spacing w:after="0" w:line="240" w:lineRule="auto"/>
        <w:ind w:firstLine="720"/>
        <w:jc w:val="right"/>
        <w:rPr>
          <w:rFonts w:ascii="Sylfaen" w:hAnsi="Sylfaen" w:cs="Sylfaen"/>
          <w:b/>
          <w:noProof/>
          <w:color w:val="000000"/>
          <w:sz w:val="18"/>
          <w:szCs w:val="18"/>
          <w:lang w:val="ka-GE"/>
        </w:rPr>
      </w:pPr>
      <w:r w:rsidRPr="00E9419A">
        <w:rPr>
          <w:rFonts w:ascii="Sylfaen" w:hAnsi="Sylfaen" w:cs="Sylfaen"/>
          <w:b/>
          <w:noProof/>
          <w:color w:val="000000"/>
          <w:sz w:val="18"/>
          <w:szCs w:val="18"/>
          <w:lang w:val="ka-GE"/>
        </w:rPr>
        <w:t>საქართველოს</w:t>
      </w:r>
      <w:r w:rsidR="00223737" w:rsidRPr="00E9419A">
        <w:rPr>
          <w:rFonts w:ascii="Sylfaen" w:hAnsi="Sylfaen"/>
          <w:b/>
          <w:noProof/>
          <w:color w:val="000000"/>
          <w:sz w:val="18"/>
          <w:szCs w:val="18"/>
          <w:lang w:val="ka-GE"/>
        </w:rPr>
        <w:t xml:space="preserve"> 20</w:t>
      </w:r>
      <w:r w:rsidR="00BB6157" w:rsidRPr="00E9419A">
        <w:rPr>
          <w:rFonts w:ascii="Sylfaen" w:hAnsi="Sylfaen"/>
          <w:b/>
          <w:noProof/>
          <w:color w:val="000000"/>
          <w:sz w:val="18"/>
          <w:szCs w:val="18"/>
          <w:lang w:val="ka-GE"/>
        </w:rPr>
        <w:t>1</w:t>
      </w:r>
      <w:r w:rsidR="00EC3F1F" w:rsidRPr="00E9419A">
        <w:rPr>
          <w:rFonts w:ascii="Sylfaen" w:hAnsi="Sylfaen"/>
          <w:b/>
          <w:noProof/>
          <w:color w:val="000000"/>
          <w:sz w:val="18"/>
          <w:szCs w:val="18"/>
        </w:rPr>
        <w:t>1</w:t>
      </w:r>
      <w:r w:rsidR="00223737" w:rsidRPr="00E9419A">
        <w:rPr>
          <w:rFonts w:ascii="Sylfaen" w:hAnsi="Sylfaen"/>
          <w:b/>
          <w:noProof/>
          <w:color w:val="000000"/>
          <w:sz w:val="18"/>
          <w:szCs w:val="18"/>
          <w:lang w:val="ka-GE"/>
        </w:rPr>
        <w:t>-20</w:t>
      </w:r>
      <w:r w:rsidR="006B39D2" w:rsidRPr="00E9419A">
        <w:rPr>
          <w:rFonts w:ascii="Sylfaen" w:hAnsi="Sylfaen"/>
          <w:b/>
          <w:noProof/>
          <w:color w:val="000000"/>
          <w:sz w:val="18"/>
          <w:szCs w:val="18"/>
        </w:rPr>
        <w:t>2</w:t>
      </w:r>
      <w:r w:rsidR="00941A97" w:rsidRPr="00E9419A">
        <w:rPr>
          <w:rFonts w:ascii="Sylfaen" w:hAnsi="Sylfaen"/>
          <w:b/>
          <w:noProof/>
          <w:color w:val="000000"/>
          <w:sz w:val="18"/>
          <w:szCs w:val="18"/>
        </w:rPr>
        <w:t>4</w:t>
      </w:r>
      <w:r w:rsidR="00223737" w:rsidRPr="00E9419A">
        <w:rPr>
          <w:rFonts w:ascii="Sylfaen" w:hAnsi="Sylfaen"/>
          <w:b/>
          <w:noProof/>
          <w:color w:val="000000"/>
          <w:sz w:val="18"/>
          <w:szCs w:val="18"/>
          <w:lang w:val="ka-GE"/>
        </w:rPr>
        <w:t xml:space="preserve"> </w:t>
      </w:r>
      <w:r w:rsidRPr="00E9419A">
        <w:rPr>
          <w:rFonts w:ascii="Sylfaen" w:hAnsi="Sylfaen" w:cs="Sylfaen"/>
          <w:b/>
          <w:noProof/>
          <w:color w:val="000000"/>
          <w:sz w:val="18"/>
          <w:szCs w:val="18"/>
          <w:lang w:val="ka-GE"/>
        </w:rPr>
        <w:t>წლების</w:t>
      </w:r>
      <w:r w:rsidR="00223737" w:rsidRPr="00E9419A">
        <w:rPr>
          <w:rFonts w:ascii="Sylfaen" w:hAnsi="Sylfaen"/>
          <w:b/>
          <w:noProof/>
          <w:color w:val="000000"/>
          <w:sz w:val="18"/>
          <w:szCs w:val="18"/>
          <w:lang w:val="ka-GE"/>
        </w:rPr>
        <w:t xml:space="preserve"> </w:t>
      </w:r>
      <w:r w:rsidRPr="00E9419A">
        <w:rPr>
          <w:rFonts w:ascii="Sylfaen" w:hAnsi="Sylfaen" w:cs="Sylfaen"/>
          <w:b/>
          <w:noProof/>
          <w:color w:val="000000"/>
          <w:sz w:val="18"/>
          <w:szCs w:val="18"/>
          <w:lang w:val="ka-GE"/>
        </w:rPr>
        <w:t>სახელმწიფო</w:t>
      </w:r>
      <w:r w:rsidR="00223737" w:rsidRPr="00E9419A">
        <w:rPr>
          <w:rFonts w:ascii="Sylfaen" w:hAnsi="Sylfaen"/>
          <w:b/>
          <w:noProof/>
          <w:color w:val="000000"/>
          <w:sz w:val="18"/>
          <w:szCs w:val="18"/>
          <w:lang w:val="ka-GE"/>
        </w:rPr>
        <w:t xml:space="preserve"> </w:t>
      </w:r>
      <w:r w:rsidRPr="00E9419A">
        <w:rPr>
          <w:rFonts w:ascii="Sylfaen" w:hAnsi="Sylfaen" w:cs="Sylfaen"/>
          <w:b/>
          <w:noProof/>
          <w:color w:val="000000"/>
          <w:sz w:val="18"/>
          <w:szCs w:val="18"/>
          <w:lang w:val="ka-GE"/>
        </w:rPr>
        <w:t>ბიუჯეტების</w:t>
      </w:r>
      <w:r w:rsidR="007C23F4" w:rsidRPr="00E9419A">
        <w:rPr>
          <w:rFonts w:ascii="Sylfaen" w:hAnsi="Sylfaen" w:cs="Sylfaen"/>
          <w:b/>
          <w:noProof/>
          <w:color w:val="000000"/>
          <w:sz w:val="18"/>
          <w:szCs w:val="18"/>
          <w:lang w:val="ka-GE"/>
        </w:rPr>
        <w:t xml:space="preserve"> </w:t>
      </w:r>
    </w:p>
    <w:p w:rsidR="00223737" w:rsidRPr="00E9419A" w:rsidRDefault="007C23F4" w:rsidP="00C67B43">
      <w:pPr>
        <w:tabs>
          <w:tab w:val="left" w:pos="0"/>
          <w:tab w:val="left" w:pos="10710"/>
        </w:tabs>
        <w:spacing w:after="0" w:line="240" w:lineRule="auto"/>
        <w:ind w:firstLine="720"/>
        <w:jc w:val="right"/>
        <w:rPr>
          <w:rFonts w:ascii="Sylfaen" w:hAnsi="Sylfaen" w:cs="Sylfaen"/>
          <w:b/>
          <w:noProof/>
          <w:color w:val="000000"/>
          <w:sz w:val="18"/>
          <w:szCs w:val="18"/>
          <w:lang w:val="ka-GE"/>
        </w:rPr>
      </w:pPr>
      <w:r w:rsidRPr="00E9419A">
        <w:rPr>
          <w:rFonts w:ascii="Sylfaen" w:hAnsi="Sylfaen" w:cs="Sylfaen"/>
          <w:b/>
          <w:noProof/>
          <w:color w:val="000000"/>
          <w:sz w:val="18"/>
          <w:szCs w:val="18"/>
          <w:lang w:val="ka-GE"/>
        </w:rPr>
        <w:t>წლიური</w:t>
      </w:r>
      <w:r w:rsidR="00C67B43">
        <w:rPr>
          <w:rFonts w:ascii="Sylfaen" w:hAnsi="Sylfaen" w:cs="Sylfaen"/>
          <w:b/>
          <w:noProof/>
          <w:color w:val="000000"/>
          <w:sz w:val="18"/>
          <w:szCs w:val="18"/>
        </w:rPr>
        <w:t xml:space="preserve"> </w:t>
      </w:r>
      <w:r w:rsidR="00C42A81" w:rsidRPr="00E9419A">
        <w:rPr>
          <w:rFonts w:ascii="Sylfaen" w:hAnsi="Sylfaen" w:cs="Sylfaen"/>
          <w:b/>
          <w:noProof/>
          <w:color w:val="000000"/>
          <w:sz w:val="18"/>
          <w:szCs w:val="18"/>
          <w:lang w:val="ka-GE"/>
        </w:rPr>
        <w:t>და</w:t>
      </w:r>
      <w:r w:rsidR="00223737" w:rsidRPr="00E9419A">
        <w:rPr>
          <w:rFonts w:ascii="Sylfaen" w:hAnsi="Sylfaen"/>
          <w:b/>
          <w:noProof/>
          <w:color w:val="000000"/>
          <w:sz w:val="18"/>
          <w:szCs w:val="18"/>
          <w:lang w:val="ka-GE"/>
        </w:rPr>
        <w:t xml:space="preserve"> </w:t>
      </w:r>
      <w:r w:rsidR="00C42A81" w:rsidRPr="00E9419A">
        <w:rPr>
          <w:rFonts w:ascii="Sylfaen" w:hAnsi="Sylfaen" w:cs="Sylfaen"/>
          <w:b/>
          <w:noProof/>
          <w:color w:val="000000"/>
          <w:sz w:val="18"/>
          <w:szCs w:val="18"/>
          <w:lang w:val="ka-GE"/>
        </w:rPr>
        <w:t>საკასო</w:t>
      </w:r>
      <w:r w:rsidR="00223737" w:rsidRPr="00E9419A">
        <w:rPr>
          <w:rFonts w:ascii="Sylfaen" w:hAnsi="Sylfaen"/>
          <w:b/>
          <w:noProof/>
          <w:color w:val="000000"/>
          <w:sz w:val="18"/>
          <w:szCs w:val="18"/>
          <w:lang w:val="ka-GE"/>
        </w:rPr>
        <w:t xml:space="preserve"> </w:t>
      </w:r>
      <w:r w:rsidR="00C42A81" w:rsidRPr="00E9419A">
        <w:rPr>
          <w:rFonts w:ascii="Sylfaen" w:hAnsi="Sylfaen" w:cs="Sylfaen"/>
          <w:b/>
          <w:noProof/>
          <w:color w:val="000000"/>
          <w:sz w:val="18"/>
          <w:szCs w:val="18"/>
          <w:lang w:val="ka-GE"/>
        </w:rPr>
        <w:t>მაჩვენებლები</w:t>
      </w:r>
    </w:p>
    <w:p w:rsidR="00C67B43" w:rsidRDefault="00C67B43" w:rsidP="00855C96">
      <w:pPr>
        <w:tabs>
          <w:tab w:val="left" w:pos="0"/>
          <w:tab w:val="left" w:pos="10710"/>
        </w:tabs>
        <w:spacing w:line="240" w:lineRule="auto"/>
        <w:ind w:firstLine="720"/>
        <w:jc w:val="right"/>
        <w:rPr>
          <w:rFonts w:ascii="Sylfaen" w:hAnsi="Sylfaen"/>
          <w:i/>
          <w:noProof/>
          <w:color w:val="000000"/>
          <w:sz w:val="16"/>
          <w:szCs w:val="16"/>
          <w:lang w:val="ka-GE"/>
        </w:rPr>
      </w:pPr>
    </w:p>
    <w:p w:rsidR="00D2063D" w:rsidRPr="00E9419A" w:rsidRDefault="00524344" w:rsidP="00855C96">
      <w:pPr>
        <w:tabs>
          <w:tab w:val="left" w:pos="0"/>
          <w:tab w:val="left" w:pos="10710"/>
        </w:tabs>
        <w:spacing w:line="240" w:lineRule="auto"/>
        <w:ind w:firstLine="720"/>
        <w:jc w:val="right"/>
        <w:rPr>
          <w:rFonts w:ascii="Sylfaen" w:hAnsi="Sylfaen"/>
          <w:noProof/>
          <w:color w:val="000000"/>
          <w:sz w:val="16"/>
          <w:szCs w:val="16"/>
          <w:lang w:val="ka-GE"/>
        </w:rPr>
      </w:pPr>
      <w:r w:rsidRPr="00E9419A">
        <w:rPr>
          <w:rFonts w:ascii="Sylfaen" w:hAnsi="Sylfaen"/>
          <w:i/>
          <w:noProof/>
          <w:color w:val="000000"/>
          <w:sz w:val="16"/>
          <w:szCs w:val="16"/>
          <w:lang w:val="ka-GE"/>
        </w:rPr>
        <w:t>(</w:t>
      </w:r>
      <w:r w:rsidRPr="00E9419A">
        <w:rPr>
          <w:rFonts w:ascii="Sylfaen" w:hAnsi="Sylfaen" w:cs="Sylfaen"/>
          <w:i/>
          <w:noProof/>
          <w:color w:val="000000"/>
          <w:sz w:val="16"/>
          <w:szCs w:val="16"/>
          <w:lang w:val="ka-GE"/>
        </w:rPr>
        <w:t>ათას</w:t>
      </w:r>
      <w:r w:rsidRPr="00E9419A">
        <w:rPr>
          <w:rFonts w:ascii="Sylfaen" w:hAnsi="Sylfaen"/>
          <w:i/>
          <w:noProof/>
          <w:color w:val="000000"/>
          <w:sz w:val="16"/>
          <w:szCs w:val="16"/>
          <w:lang w:val="ka-GE"/>
        </w:rPr>
        <w:t xml:space="preserve"> </w:t>
      </w:r>
      <w:r w:rsidRPr="00E9419A">
        <w:rPr>
          <w:rFonts w:ascii="Sylfaen" w:hAnsi="Sylfaen" w:cs="Sylfaen"/>
          <w:i/>
          <w:noProof/>
          <w:color w:val="000000"/>
          <w:sz w:val="16"/>
          <w:szCs w:val="16"/>
          <w:lang w:val="ka-GE"/>
        </w:rPr>
        <w:t>ლარებში</w:t>
      </w:r>
      <w:r w:rsidRPr="00E9419A">
        <w:rPr>
          <w:rFonts w:ascii="Sylfaen" w:hAnsi="Sylfaen"/>
          <w:i/>
          <w:noProof/>
          <w:color w:val="000000"/>
          <w:sz w:val="16"/>
          <w:szCs w:val="16"/>
          <w:lang w:val="ka-GE"/>
        </w:rPr>
        <w:t>)</w:t>
      </w:r>
      <w:r w:rsidR="00223737" w:rsidRPr="00E9419A">
        <w:rPr>
          <w:rFonts w:ascii="Sylfaen" w:hAnsi="Sylfaen"/>
          <w:noProof/>
          <w:color w:val="000000"/>
          <w:sz w:val="16"/>
          <w:szCs w:val="16"/>
          <w:lang w:val="ka-GE"/>
        </w:rPr>
        <w:t xml:space="preserve">   </w:t>
      </w:r>
    </w:p>
    <w:p w:rsidR="00E9419A" w:rsidRPr="00B912E9" w:rsidRDefault="00E9419A" w:rsidP="00E9419A">
      <w:pPr>
        <w:tabs>
          <w:tab w:val="left" w:pos="0"/>
          <w:tab w:val="left" w:pos="10710"/>
        </w:tabs>
        <w:spacing w:line="240" w:lineRule="auto"/>
        <w:jc w:val="center"/>
        <w:rPr>
          <w:rFonts w:ascii="Sylfaen" w:hAnsi="Sylfaen"/>
          <w:noProof/>
          <w:color w:val="000000"/>
          <w:highlight w:val="yellow"/>
          <w:lang w:val="ka-GE"/>
        </w:rPr>
      </w:pPr>
      <w:r w:rsidRPr="00C67B43">
        <w:rPr>
          <w:noProof/>
          <w:sz w:val="12"/>
          <w:szCs w:val="12"/>
          <w:lang w:val="en-GB" w:eastAsia="en-GB"/>
        </w:rPr>
        <w:drawing>
          <wp:inline distT="0" distB="0" distL="0" distR="0" wp14:anchorId="40B673E0" wp14:editId="2D79A691">
            <wp:extent cx="6750685" cy="4656455"/>
            <wp:effectExtent l="0" t="0" r="12065" b="10795"/>
            <wp:docPr id="2" name="Chart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12E9" w:rsidRPr="00B912E9" w:rsidRDefault="00B912E9" w:rsidP="00B912E9">
      <w:pPr>
        <w:tabs>
          <w:tab w:val="left" w:pos="0"/>
        </w:tabs>
        <w:spacing w:after="0" w:line="240" w:lineRule="auto"/>
        <w:ind w:right="-36"/>
        <w:jc w:val="center"/>
        <w:rPr>
          <w:rFonts w:ascii="Sylfaen" w:hAnsi="Sylfaen" w:cs="Sylfaen"/>
          <w:b/>
          <w:noProof/>
          <w:lang w:val="ka-GE"/>
        </w:rPr>
      </w:pPr>
      <w:r w:rsidRPr="00B912E9">
        <w:rPr>
          <w:rFonts w:ascii="Sylfaen" w:hAnsi="Sylfaen" w:cs="Sylfaen"/>
          <w:b/>
          <w:noProof/>
          <w:lang w:val="ka-GE"/>
        </w:rPr>
        <w:t>სახელმწიფო ბიუჯეტის ხარჯები</w:t>
      </w:r>
    </w:p>
    <w:p w:rsidR="00B912E9" w:rsidRPr="00B912E9" w:rsidRDefault="00B912E9" w:rsidP="00B912E9">
      <w:pPr>
        <w:tabs>
          <w:tab w:val="left" w:pos="0"/>
        </w:tabs>
        <w:spacing w:after="0" w:line="240" w:lineRule="auto"/>
        <w:ind w:right="173"/>
        <w:jc w:val="center"/>
        <w:rPr>
          <w:rFonts w:ascii="Sylfaen" w:hAnsi="Sylfaen" w:cs="Sylfaen"/>
          <w:b/>
          <w:noProof/>
          <w:lang w:val="ka-GE"/>
        </w:rPr>
      </w:pPr>
    </w:p>
    <w:p w:rsidR="00B912E9" w:rsidRPr="00E9419A" w:rsidRDefault="00B912E9" w:rsidP="00B912E9">
      <w:pPr>
        <w:spacing w:after="0" w:line="240" w:lineRule="auto"/>
        <w:jc w:val="both"/>
        <w:rPr>
          <w:rFonts w:ascii="Sylfaen" w:hAnsi="Sylfaen"/>
          <w:noProof/>
          <w:lang w:val="ka-GE"/>
        </w:rPr>
      </w:pPr>
      <w:r w:rsidRPr="00B912E9">
        <w:rPr>
          <w:rFonts w:ascii="Sylfaen" w:hAnsi="Sylfaen"/>
          <w:noProof/>
          <w:lang w:val="ka-GE"/>
        </w:rPr>
        <w:tab/>
      </w:r>
      <w:r w:rsidRPr="00E9419A">
        <w:rPr>
          <w:rFonts w:ascii="Sylfaen" w:hAnsi="Sylfaen"/>
          <w:noProof/>
          <w:lang w:val="ka-GE"/>
        </w:rPr>
        <w:t>„საქართველოს 202</w:t>
      </w:r>
      <w:r w:rsidRPr="00E9419A">
        <w:rPr>
          <w:rFonts w:ascii="Sylfaen" w:hAnsi="Sylfaen"/>
          <w:noProof/>
        </w:rPr>
        <w:t>4</w:t>
      </w:r>
      <w:r w:rsidRPr="00E9419A">
        <w:rPr>
          <w:rFonts w:ascii="Sylfaen" w:hAnsi="Sylfaen"/>
          <w:noProof/>
          <w:lang w:val="ka-GE"/>
        </w:rPr>
        <w:t xml:space="preserve"> წლის სახელმწიფო ბიუჯეტის შესახებ“ საქართველოს კანონით სახელმწიფო ბიუჯეტის ხარჯები განისაზღვრა </w:t>
      </w:r>
      <w:r w:rsidRPr="00E9419A">
        <w:rPr>
          <w:rFonts w:ascii="Sylfaen" w:hAnsi="Sylfaen"/>
          <w:noProof/>
        </w:rPr>
        <w:t>19 961 805.2</w:t>
      </w:r>
      <w:r w:rsidRPr="00E9419A">
        <w:rPr>
          <w:rFonts w:ascii="Sylfaen" w:hAnsi="Sylfaen"/>
          <w:noProof/>
          <w:lang w:val="ka-GE"/>
        </w:rPr>
        <w:t xml:space="preserve"> ათასი ლარით. დაზუსტებულმა გეგმამ შეადგინა </w:t>
      </w:r>
      <w:r w:rsidR="00E9419A" w:rsidRPr="00E9419A">
        <w:rPr>
          <w:rFonts w:ascii="Sylfaen" w:hAnsi="Sylfaen"/>
          <w:noProof/>
        </w:rPr>
        <w:t xml:space="preserve"> </w:t>
      </w:r>
      <w:r w:rsidR="00E9419A" w:rsidRPr="00E9419A">
        <w:rPr>
          <w:rFonts w:ascii="Sylfaen" w:hAnsi="Sylfaen"/>
          <w:noProof/>
          <w:lang w:val="ka-GE"/>
        </w:rPr>
        <w:t>20 082 807</w:t>
      </w:r>
      <w:r w:rsidR="00E9419A" w:rsidRPr="00E9419A">
        <w:rPr>
          <w:rFonts w:ascii="Sylfaen" w:hAnsi="Sylfaen"/>
          <w:noProof/>
        </w:rPr>
        <w:t>.</w:t>
      </w:r>
      <w:r w:rsidR="00E9419A" w:rsidRPr="00E9419A">
        <w:rPr>
          <w:rFonts w:ascii="Sylfaen" w:hAnsi="Sylfaen"/>
          <w:noProof/>
          <w:lang w:val="ka-GE"/>
        </w:rPr>
        <w:t>0</w:t>
      </w:r>
      <w:r w:rsidRPr="00E9419A">
        <w:rPr>
          <w:rFonts w:ascii="Sylfaen" w:hAnsi="Sylfaen"/>
          <w:noProof/>
          <w:lang w:val="ka-GE"/>
        </w:rPr>
        <w:t xml:space="preserve"> ათასი ლარი, რაც წლიური დამტკიცებული შესაბამისი მაჩვენებლის </w:t>
      </w:r>
      <w:r w:rsidR="00E9419A" w:rsidRPr="00E9419A">
        <w:rPr>
          <w:rFonts w:ascii="Sylfaen" w:hAnsi="Sylfaen"/>
          <w:noProof/>
        </w:rPr>
        <w:t>100.6</w:t>
      </w:r>
      <w:r w:rsidRPr="00E9419A">
        <w:rPr>
          <w:rFonts w:ascii="Sylfaen" w:hAnsi="Sylfaen"/>
          <w:noProof/>
          <w:lang w:val="ka-GE"/>
        </w:rPr>
        <w:t xml:space="preserve">%-ია. გაწეულმა საკასო ხარჯმა შეადგინა </w:t>
      </w:r>
      <w:r w:rsidR="00E9419A" w:rsidRPr="00E9419A">
        <w:rPr>
          <w:rFonts w:ascii="Sylfaen" w:hAnsi="Sylfaen"/>
          <w:noProof/>
        </w:rPr>
        <w:t>20 048 532.1</w:t>
      </w:r>
      <w:r w:rsidRPr="00E9419A">
        <w:rPr>
          <w:rFonts w:ascii="Sylfaen" w:hAnsi="Sylfaen"/>
          <w:noProof/>
          <w:lang w:val="ka-GE"/>
        </w:rPr>
        <w:t xml:space="preserve"> ათასი ლარი, რაც გეგმიური მაჩვენებლის </w:t>
      </w:r>
      <w:r w:rsidR="00E9419A" w:rsidRPr="00E9419A">
        <w:rPr>
          <w:rFonts w:ascii="Sylfaen" w:hAnsi="Sylfaen"/>
          <w:noProof/>
        </w:rPr>
        <w:t>99.8</w:t>
      </w:r>
      <w:r w:rsidRPr="00E9419A">
        <w:rPr>
          <w:rFonts w:ascii="Sylfaen" w:hAnsi="Sylfaen"/>
          <w:noProof/>
          <w:lang w:val="ka-GE"/>
        </w:rPr>
        <w:t>%-ია.</w:t>
      </w:r>
    </w:p>
    <w:p w:rsidR="00B912E9" w:rsidRPr="00B912E9" w:rsidRDefault="00B912E9" w:rsidP="00B912E9">
      <w:pPr>
        <w:spacing w:after="0" w:line="240" w:lineRule="auto"/>
        <w:jc w:val="both"/>
        <w:rPr>
          <w:rFonts w:ascii="Sylfaen" w:hAnsi="Sylfaen"/>
          <w:noProof/>
          <w:highlight w:val="yellow"/>
        </w:rPr>
      </w:pPr>
    </w:p>
    <w:p w:rsidR="00B912E9" w:rsidRPr="00B912E9" w:rsidRDefault="00B912E9" w:rsidP="00B912E9">
      <w:pPr>
        <w:tabs>
          <w:tab w:val="left" w:pos="0"/>
        </w:tabs>
        <w:spacing w:after="0" w:line="240" w:lineRule="auto"/>
        <w:ind w:right="2"/>
        <w:jc w:val="center"/>
        <w:rPr>
          <w:rFonts w:ascii="Sylfaen" w:hAnsi="Sylfaen" w:cs="Sylfaen"/>
          <w:b/>
          <w:noProof/>
          <w:lang w:val="ka-GE"/>
        </w:rPr>
      </w:pPr>
      <w:r w:rsidRPr="00B912E9">
        <w:rPr>
          <w:rFonts w:ascii="Sylfaen" w:hAnsi="Sylfaen" w:cs="Sylfaen"/>
          <w:b/>
          <w:noProof/>
          <w:lang w:val="ka-GE"/>
        </w:rPr>
        <w:t>სახელმწიფო ბიუჯეტის არაფინანსური აქტივების ზრდა</w:t>
      </w:r>
    </w:p>
    <w:p w:rsidR="00B912E9" w:rsidRPr="00B912E9" w:rsidRDefault="00B912E9" w:rsidP="00B912E9">
      <w:pPr>
        <w:tabs>
          <w:tab w:val="left" w:pos="0"/>
        </w:tabs>
        <w:spacing w:after="0" w:line="240" w:lineRule="auto"/>
        <w:ind w:right="2"/>
        <w:jc w:val="center"/>
        <w:rPr>
          <w:rFonts w:ascii="Sylfaen" w:hAnsi="Sylfaen" w:cs="Sylfaen"/>
          <w:noProof/>
          <w:lang w:val="ka-GE"/>
        </w:rPr>
      </w:pPr>
    </w:p>
    <w:p w:rsidR="00B912E9" w:rsidRPr="006F080C" w:rsidRDefault="00B912E9" w:rsidP="00B912E9">
      <w:pPr>
        <w:spacing w:after="0" w:line="240" w:lineRule="auto"/>
        <w:ind w:firstLine="720"/>
        <w:jc w:val="both"/>
        <w:rPr>
          <w:rFonts w:ascii="Sylfaen" w:hAnsi="Sylfaen" w:cs="Sylfaen"/>
          <w:noProof/>
          <w:lang w:val="ka-GE"/>
        </w:rPr>
      </w:pPr>
      <w:r w:rsidRPr="006F080C">
        <w:rPr>
          <w:rFonts w:ascii="Sylfaen" w:hAnsi="Sylfaen" w:cs="Sylfaen"/>
          <w:noProof/>
          <w:lang w:val="ka-GE"/>
        </w:rPr>
        <w:t>„საქართველოს 202</w:t>
      </w:r>
      <w:r w:rsidRPr="006F080C">
        <w:rPr>
          <w:rFonts w:ascii="Sylfaen" w:hAnsi="Sylfaen" w:cs="Sylfaen"/>
          <w:noProof/>
        </w:rPr>
        <w:t>4</w:t>
      </w:r>
      <w:r w:rsidRPr="006F080C">
        <w:rPr>
          <w:rFonts w:ascii="Sylfaen" w:hAnsi="Sylfaen" w:cs="Sylfaen"/>
          <w:noProof/>
          <w:lang w:val="ka-GE"/>
        </w:rPr>
        <w:t xml:space="preserve">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w:t>
      </w:r>
      <w:r w:rsidRPr="006F080C">
        <w:rPr>
          <w:rFonts w:ascii="Sylfaen" w:hAnsi="Sylfaen" w:cs="Sylfaen"/>
          <w:noProof/>
        </w:rPr>
        <w:t xml:space="preserve">4 399 704.5 </w:t>
      </w:r>
      <w:r w:rsidRPr="006F080C">
        <w:rPr>
          <w:rFonts w:ascii="Sylfaen" w:hAnsi="Sylfaen" w:cs="Sylfaen"/>
          <w:noProof/>
          <w:lang w:val="ka-GE"/>
        </w:rPr>
        <w:t xml:space="preserve">ათასი ლარით. დაზუსტებულმა გეგმამ შეადგინა </w:t>
      </w:r>
      <w:r w:rsidR="00E9419A" w:rsidRPr="006F080C">
        <w:rPr>
          <w:rFonts w:ascii="Sylfaen" w:hAnsi="Sylfaen" w:cs="Sylfaen"/>
          <w:noProof/>
        </w:rPr>
        <w:t>4 160 391.5</w:t>
      </w:r>
      <w:r w:rsidRPr="006F080C">
        <w:rPr>
          <w:rFonts w:ascii="Sylfaen" w:hAnsi="Sylfaen" w:cs="Sylfaen"/>
          <w:noProof/>
        </w:rPr>
        <w:t xml:space="preserve"> </w:t>
      </w:r>
      <w:r w:rsidRPr="006F080C">
        <w:rPr>
          <w:rFonts w:ascii="Sylfaen" w:hAnsi="Sylfaen" w:cs="Sylfaen"/>
          <w:noProof/>
          <w:lang w:val="ka-GE"/>
        </w:rPr>
        <w:t xml:space="preserve">ათასი ლარი, რაც წლიური დამტკიცებული მაჩვენებლის </w:t>
      </w:r>
      <w:r w:rsidR="006F080C" w:rsidRPr="006F080C">
        <w:rPr>
          <w:rFonts w:ascii="Sylfaen" w:hAnsi="Sylfaen" w:cs="Sylfaen"/>
          <w:noProof/>
        </w:rPr>
        <w:t>94.6</w:t>
      </w:r>
      <w:r w:rsidRPr="006F080C">
        <w:rPr>
          <w:rFonts w:ascii="Sylfaen" w:hAnsi="Sylfaen" w:cs="Sylfaen"/>
          <w:noProof/>
          <w:lang w:val="ka-GE"/>
        </w:rPr>
        <w:t xml:space="preserve">%-ია. საკასო შესრულებამ შეადგინა  </w:t>
      </w:r>
      <w:r w:rsidR="006F080C" w:rsidRPr="006F080C">
        <w:rPr>
          <w:rFonts w:ascii="Sylfaen" w:hAnsi="Sylfaen" w:cs="Sylfaen"/>
          <w:noProof/>
        </w:rPr>
        <w:t>4 242 546.6</w:t>
      </w:r>
      <w:r w:rsidRPr="006F080C">
        <w:rPr>
          <w:rFonts w:ascii="Sylfaen" w:hAnsi="Sylfaen" w:cs="Sylfaen"/>
          <w:noProof/>
          <w:lang w:val="ka-GE"/>
        </w:rPr>
        <w:t xml:space="preserve"> ათასი ლარი, რაც გეგმიური მაჩვენებლის 10</w:t>
      </w:r>
      <w:r w:rsidR="006F080C" w:rsidRPr="006F080C">
        <w:rPr>
          <w:rFonts w:ascii="Sylfaen" w:hAnsi="Sylfaen" w:cs="Sylfaen"/>
          <w:noProof/>
        </w:rPr>
        <w:t>2</w:t>
      </w:r>
      <w:r w:rsidRPr="006F080C">
        <w:rPr>
          <w:rFonts w:ascii="Sylfaen" w:hAnsi="Sylfaen" w:cs="Sylfaen"/>
          <w:noProof/>
          <w:lang w:val="ka-GE"/>
        </w:rPr>
        <w:t>.0%-ია.</w:t>
      </w:r>
    </w:p>
    <w:p w:rsidR="00B912E9" w:rsidRPr="00B912E9" w:rsidRDefault="00B912E9" w:rsidP="00B912E9">
      <w:pPr>
        <w:spacing w:after="0" w:line="240" w:lineRule="auto"/>
        <w:ind w:firstLine="720"/>
        <w:jc w:val="both"/>
        <w:rPr>
          <w:rFonts w:ascii="Sylfaen" w:hAnsi="Sylfaen" w:cs="Sylfaen"/>
          <w:noProof/>
          <w:highlight w:val="yellow"/>
          <w:lang w:val="ka-GE"/>
        </w:rPr>
      </w:pPr>
    </w:p>
    <w:p w:rsidR="00B912E9" w:rsidRPr="00B912E9" w:rsidRDefault="00B912E9" w:rsidP="00B912E9">
      <w:pPr>
        <w:tabs>
          <w:tab w:val="left" w:pos="0"/>
        </w:tabs>
        <w:spacing w:after="0" w:line="240" w:lineRule="auto"/>
        <w:ind w:right="173" w:firstLine="720"/>
        <w:jc w:val="center"/>
        <w:rPr>
          <w:rFonts w:ascii="Sylfaen" w:hAnsi="Sylfaen" w:cs="Sylfaen"/>
          <w:noProof/>
          <w:lang w:val="ka-GE"/>
        </w:rPr>
      </w:pPr>
      <w:r w:rsidRPr="00B912E9">
        <w:rPr>
          <w:rFonts w:ascii="Sylfaen" w:hAnsi="Sylfaen" w:cs="Sylfaen"/>
          <w:b/>
          <w:noProof/>
          <w:lang w:val="ka-GE"/>
        </w:rPr>
        <w:t>სახელმწიფო ბიუჯეტის ფინანსური აქტივების ზრდა</w:t>
      </w:r>
    </w:p>
    <w:p w:rsidR="00B912E9" w:rsidRPr="006F080C" w:rsidRDefault="00B912E9" w:rsidP="00B912E9">
      <w:pPr>
        <w:spacing w:before="240" w:after="0" w:line="240" w:lineRule="auto"/>
        <w:ind w:firstLine="720"/>
        <w:jc w:val="both"/>
        <w:rPr>
          <w:rFonts w:ascii="Sylfaen" w:hAnsi="Sylfaen" w:cs="Sylfaen"/>
          <w:noProof/>
        </w:rPr>
      </w:pPr>
      <w:r w:rsidRPr="006F080C">
        <w:rPr>
          <w:rFonts w:ascii="Sylfaen" w:hAnsi="Sylfaen" w:cs="Sylfaen"/>
          <w:noProof/>
          <w:lang w:val="ka-GE"/>
        </w:rPr>
        <w:t>„საქართველოს 202</w:t>
      </w:r>
      <w:r w:rsidRPr="006F080C">
        <w:rPr>
          <w:rFonts w:ascii="Sylfaen" w:hAnsi="Sylfaen" w:cs="Sylfaen"/>
          <w:noProof/>
        </w:rPr>
        <w:t>4</w:t>
      </w:r>
      <w:r w:rsidRPr="006F080C">
        <w:rPr>
          <w:rFonts w:ascii="Sylfaen" w:hAnsi="Sylfaen" w:cs="Sylfaen"/>
          <w:noProof/>
          <w:lang w:val="ka-GE"/>
        </w:rPr>
        <w:t xml:space="preserve">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w:t>
      </w:r>
      <w:r w:rsidRPr="006F080C">
        <w:rPr>
          <w:rFonts w:ascii="Sylfaen" w:hAnsi="Sylfaen" w:cs="Sylfaen"/>
          <w:noProof/>
        </w:rPr>
        <w:t>260 550.0</w:t>
      </w:r>
      <w:r w:rsidRPr="006F080C">
        <w:rPr>
          <w:rFonts w:ascii="Sylfaen" w:hAnsi="Sylfaen" w:cs="Sylfaen"/>
          <w:noProof/>
          <w:lang w:val="ka-GE"/>
        </w:rPr>
        <w:t xml:space="preserve"> ათასი ლარით. </w:t>
      </w:r>
      <w:r w:rsidRPr="006F080C">
        <w:rPr>
          <w:rFonts w:ascii="Sylfaen" w:hAnsi="Sylfaen"/>
          <w:noProof/>
          <w:lang w:val="ka-GE"/>
        </w:rPr>
        <w:t xml:space="preserve">დაზუსტებულმა გეგმამ </w:t>
      </w:r>
      <w:r w:rsidRPr="006F080C">
        <w:rPr>
          <w:rFonts w:ascii="Sylfaen" w:hAnsi="Sylfaen" w:cs="Sylfaen"/>
          <w:noProof/>
          <w:lang w:val="ka-GE"/>
        </w:rPr>
        <w:t xml:space="preserve">შეადგინა </w:t>
      </w:r>
      <w:r w:rsidR="006F080C" w:rsidRPr="006F080C">
        <w:rPr>
          <w:rFonts w:ascii="Sylfaen" w:hAnsi="Sylfaen" w:cs="Sylfaen"/>
          <w:noProof/>
        </w:rPr>
        <w:t>379 455.3</w:t>
      </w:r>
      <w:r w:rsidRPr="006F080C">
        <w:rPr>
          <w:rFonts w:ascii="Sylfaen" w:hAnsi="Sylfaen" w:cs="Sylfaen"/>
          <w:noProof/>
          <w:lang w:val="ka-GE"/>
        </w:rPr>
        <w:t xml:space="preserve"> ათასი ლარი, რაც წლიური დამტკიცებული მაჩვენებლის </w:t>
      </w:r>
      <w:r w:rsidR="006F080C" w:rsidRPr="006F080C">
        <w:rPr>
          <w:rFonts w:ascii="Sylfaen" w:hAnsi="Sylfaen" w:cs="Sylfaen"/>
          <w:noProof/>
        </w:rPr>
        <w:t>145.6</w:t>
      </w:r>
      <w:r w:rsidRPr="006F080C">
        <w:rPr>
          <w:rFonts w:ascii="Sylfaen" w:hAnsi="Sylfaen" w:cs="Sylfaen"/>
          <w:noProof/>
          <w:lang w:val="ka-GE"/>
        </w:rPr>
        <w:t xml:space="preserve">%-ია. საკასო შესრულებამ შეადგინა </w:t>
      </w:r>
      <w:r w:rsidR="006F080C" w:rsidRPr="006F080C">
        <w:rPr>
          <w:rFonts w:ascii="Sylfaen" w:hAnsi="Sylfaen" w:cs="Sylfaen"/>
          <w:noProof/>
        </w:rPr>
        <w:t>365 262.0</w:t>
      </w:r>
      <w:r w:rsidRPr="006F080C">
        <w:rPr>
          <w:rFonts w:ascii="Sylfaen" w:hAnsi="Sylfaen" w:cs="Sylfaen"/>
          <w:noProof/>
          <w:lang w:val="ka-GE"/>
        </w:rPr>
        <w:t xml:space="preserve"> ათასი ლარი, რაც გეგმიური მაჩვენებლის </w:t>
      </w:r>
      <w:r w:rsidR="006F080C" w:rsidRPr="006F080C">
        <w:rPr>
          <w:rFonts w:ascii="Sylfaen" w:hAnsi="Sylfaen" w:cs="Sylfaen"/>
          <w:noProof/>
        </w:rPr>
        <w:t>96.3</w:t>
      </w:r>
      <w:r w:rsidRPr="006F080C">
        <w:rPr>
          <w:rFonts w:ascii="Sylfaen" w:hAnsi="Sylfaen" w:cs="Sylfaen"/>
          <w:noProof/>
          <w:lang w:val="ka-GE"/>
        </w:rPr>
        <w:t xml:space="preserve">%-ია. </w:t>
      </w:r>
    </w:p>
    <w:p w:rsidR="00B912E9" w:rsidRPr="00B912E9" w:rsidRDefault="00B912E9" w:rsidP="00B912E9">
      <w:pPr>
        <w:tabs>
          <w:tab w:val="left" w:pos="0"/>
        </w:tabs>
        <w:spacing w:before="240" w:line="240" w:lineRule="auto"/>
        <w:ind w:right="173"/>
        <w:jc w:val="center"/>
        <w:rPr>
          <w:rFonts w:ascii="Sylfaen" w:hAnsi="Sylfaen" w:cs="Sylfaen"/>
          <w:b/>
          <w:noProof/>
          <w:lang w:val="ka-GE"/>
        </w:rPr>
      </w:pPr>
      <w:r w:rsidRPr="00B912E9">
        <w:rPr>
          <w:rFonts w:ascii="Sylfaen" w:hAnsi="Sylfaen" w:cs="Sylfaen"/>
          <w:b/>
          <w:noProof/>
          <w:lang w:val="ka-GE"/>
        </w:rPr>
        <w:t>სახელმწიფო ბიუჯეტის ვალდებულებების კლება</w:t>
      </w:r>
    </w:p>
    <w:p w:rsidR="00B912E9" w:rsidRPr="002C5A48" w:rsidRDefault="00B912E9" w:rsidP="00B912E9">
      <w:pPr>
        <w:spacing w:line="240" w:lineRule="auto"/>
        <w:ind w:firstLine="720"/>
        <w:jc w:val="both"/>
        <w:rPr>
          <w:rFonts w:ascii="Sylfaen" w:hAnsi="Sylfaen" w:cs="Sylfaen"/>
          <w:noProof/>
          <w:lang w:val="ka-GE"/>
        </w:rPr>
      </w:pPr>
      <w:r w:rsidRPr="002C5A48">
        <w:rPr>
          <w:rFonts w:ascii="Sylfaen" w:hAnsi="Sylfaen" w:cs="Sylfaen"/>
          <w:noProof/>
          <w:lang w:val="ka-GE"/>
        </w:rPr>
        <w:t>„საქართველოს 202</w:t>
      </w:r>
      <w:r w:rsidRPr="002C5A48">
        <w:rPr>
          <w:rFonts w:ascii="Sylfaen" w:hAnsi="Sylfaen" w:cs="Sylfaen"/>
          <w:noProof/>
        </w:rPr>
        <w:t>4</w:t>
      </w:r>
      <w:r w:rsidRPr="002C5A48">
        <w:rPr>
          <w:rFonts w:ascii="Sylfaen" w:hAnsi="Sylfaen" w:cs="Sylfaen"/>
          <w:noProof/>
          <w:lang w:val="ka-GE"/>
        </w:rPr>
        <w:t xml:space="preserve">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w:t>
      </w:r>
      <w:r w:rsidRPr="002C5A48">
        <w:rPr>
          <w:rFonts w:ascii="Sylfaen" w:hAnsi="Sylfaen" w:cs="Sylfaen"/>
          <w:noProof/>
        </w:rPr>
        <w:t>1</w:t>
      </w:r>
      <w:r w:rsidRPr="002C5A48">
        <w:rPr>
          <w:rFonts w:ascii="Sylfaen" w:hAnsi="Sylfaen" w:cs="Sylfaen"/>
          <w:noProof/>
          <w:lang w:val="ka-GE"/>
        </w:rPr>
        <w:t xml:space="preserve"> </w:t>
      </w:r>
      <w:r w:rsidRPr="002C5A48">
        <w:rPr>
          <w:rFonts w:ascii="Sylfaen" w:hAnsi="Sylfaen" w:cs="Sylfaen"/>
          <w:noProof/>
        </w:rPr>
        <w:t>308 361.0</w:t>
      </w:r>
      <w:r w:rsidRPr="002C5A48">
        <w:rPr>
          <w:rFonts w:ascii="Sylfaen" w:hAnsi="Sylfaen" w:cs="Sylfaen"/>
          <w:noProof/>
          <w:lang w:val="ka-GE"/>
        </w:rPr>
        <w:t xml:space="preserve"> ათასი ლარით. დაზუსტებულმა გეგმამ  შეადგინა 1 </w:t>
      </w:r>
      <w:r w:rsidR="002C5A48" w:rsidRPr="002C5A48">
        <w:rPr>
          <w:rFonts w:ascii="Sylfaen" w:hAnsi="Sylfaen" w:cs="Sylfaen"/>
          <w:noProof/>
        </w:rPr>
        <w:t>307 766.9</w:t>
      </w:r>
      <w:r w:rsidRPr="002C5A48">
        <w:rPr>
          <w:rFonts w:ascii="Sylfaen" w:hAnsi="Sylfaen" w:cs="Sylfaen"/>
          <w:noProof/>
          <w:lang w:val="ka-GE"/>
        </w:rPr>
        <w:t xml:space="preserve"> ათასი ლარი, რაც წლიური დამტკიცებული ბიუჯეტის </w:t>
      </w:r>
      <w:r w:rsidR="002C5A48" w:rsidRPr="002C5A48">
        <w:rPr>
          <w:rFonts w:ascii="Sylfaen" w:hAnsi="Sylfaen" w:cs="Sylfaen"/>
          <w:noProof/>
        </w:rPr>
        <w:t>100</w:t>
      </w:r>
      <w:r w:rsidRPr="002C5A48">
        <w:rPr>
          <w:rFonts w:ascii="Sylfaen" w:hAnsi="Sylfaen" w:cs="Sylfaen"/>
          <w:noProof/>
          <w:lang w:val="ka-GE"/>
        </w:rPr>
        <w:t xml:space="preserve">.0%-ია. საკასო შესრულებამ შეადგინა 1 </w:t>
      </w:r>
      <w:r w:rsidR="002C5A48" w:rsidRPr="002C5A48">
        <w:rPr>
          <w:rFonts w:ascii="Sylfaen" w:hAnsi="Sylfaen" w:cs="Sylfaen"/>
          <w:noProof/>
        </w:rPr>
        <w:t>290 002.1</w:t>
      </w:r>
      <w:r w:rsidRPr="002C5A48">
        <w:rPr>
          <w:rFonts w:ascii="Sylfaen" w:hAnsi="Sylfaen" w:cs="Sylfaen"/>
          <w:noProof/>
          <w:lang w:val="ka-GE"/>
        </w:rPr>
        <w:t xml:space="preserve"> ათასი ლარი, რაც გეგმიური მაჩვენებლის </w:t>
      </w:r>
      <w:r w:rsidR="002C5A48" w:rsidRPr="002C5A48">
        <w:rPr>
          <w:rFonts w:ascii="Sylfaen" w:hAnsi="Sylfaen" w:cs="Sylfaen"/>
          <w:noProof/>
        </w:rPr>
        <w:t>98.6</w:t>
      </w:r>
      <w:r w:rsidRPr="002C5A48">
        <w:rPr>
          <w:rFonts w:ascii="Sylfaen" w:hAnsi="Sylfaen" w:cs="Sylfaen"/>
          <w:noProof/>
          <w:lang w:val="ka-GE"/>
        </w:rPr>
        <w:t>%-ია.</w:t>
      </w:r>
    </w:p>
    <w:p w:rsidR="00D52F5A" w:rsidRPr="002C5A48" w:rsidRDefault="00D52F5A" w:rsidP="00855C96">
      <w:pPr>
        <w:tabs>
          <w:tab w:val="left" w:pos="0"/>
        </w:tabs>
        <w:spacing w:after="0" w:line="240" w:lineRule="auto"/>
        <w:ind w:right="173" w:firstLine="720"/>
        <w:jc w:val="right"/>
        <w:rPr>
          <w:rFonts w:ascii="Sylfaen" w:hAnsi="Sylfaen" w:cs="Sylfaen"/>
          <w:b/>
          <w:noProof/>
          <w:color w:val="000000"/>
          <w:sz w:val="18"/>
          <w:szCs w:val="18"/>
          <w:lang w:val="ka-GE"/>
        </w:rPr>
      </w:pPr>
    </w:p>
    <w:p w:rsidR="00E14E5A" w:rsidRPr="002C5A48" w:rsidRDefault="00CF5691"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2C5A48">
        <w:rPr>
          <w:rFonts w:ascii="Sylfaen" w:hAnsi="Sylfaen" w:cs="Sylfaen"/>
          <w:b/>
          <w:noProof/>
          <w:color w:val="000000"/>
          <w:sz w:val="18"/>
          <w:szCs w:val="18"/>
          <w:lang w:val="ka-GE"/>
        </w:rPr>
        <w:t xml:space="preserve"> </w:t>
      </w:r>
      <w:r w:rsidR="00E14E5A" w:rsidRPr="002C5A48">
        <w:rPr>
          <w:rFonts w:ascii="Sylfaen" w:hAnsi="Sylfaen" w:cs="Sylfaen"/>
          <w:b/>
          <w:noProof/>
          <w:color w:val="000000"/>
          <w:sz w:val="18"/>
          <w:szCs w:val="18"/>
          <w:lang w:val="ka-GE"/>
        </w:rPr>
        <w:t>20</w:t>
      </w:r>
      <w:r w:rsidR="00BB74FE" w:rsidRPr="002C5A48">
        <w:rPr>
          <w:rFonts w:ascii="Sylfaen" w:hAnsi="Sylfaen" w:cs="Sylfaen"/>
          <w:b/>
          <w:noProof/>
          <w:color w:val="000000"/>
          <w:sz w:val="18"/>
          <w:szCs w:val="18"/>
          <w:lang w:val="ru-RU"/>
        </w:rPr>
        <w:t>2</w:t>
      </w:r>
      <w:r w:rsidR="00941A97" w:rsidRPr="002C5A48">
        <w:rPr>
          <w:rFonts w:ascii="Sylfaen" w:hAnsi="Sylfaen" w:cs="Sylfaen"/>
          <w:b/>
          <w:noProof/>
          <w:color w:val="000000"/>
          <w:sz w:val="18"/>
          <w:szCs w:val="18"/>
        </w:rPr>
        <w:t>4</w:t>
      </w:r>
      <w:r w:rsidR="00E14E5A" w:rsidRPr="002C5A48">
        <w:rPr>
          <w:rFonts w:ascii="Sylfaen" w:hAnsi="Sylfaen" w:cs="Sylfaen"/>
          <w:b/>
          <w:noProof/>
          <w:color w:val="000000"/>
          <w:sz w:val="18"/>
          <w:szCs w:val="18"/>
          <w:lang w:val="ka-GE"/>
        </w:rPr>
        <w:t xml:space="preserve"> </w:t>
      </w:r>
      <w:r w:rsidR="00C42A81" w:rsidRPr="002C5A48">
        <w:rPr>
          <w:rFonts w:ascii="Sylfaen" w:hAnsi="Sylfaen" w:cs="Sylfaen"/>
          <w:b/>
          <w:noProof/>
          <w:color w:val="000000"/>
          <w:sz w:val="18"/>
          <w:szCs w:val="18"/>
          <w:lang w:val="ka-GE"/>
        </w:rPr>
        <w:t>წლის</w:t>
      </w:r>
      <w:r w:rsidR="00F4320D" w:rsidRPr="002C5A48">
        <w:rPr>
          <w:rFonts w:ascii="Sylfaen" w:hAnsi="Sylfaen" w:cs="Sylfaen"/>
          <w:b/>
          <w:noProof/>
          <w:color w:val="000000"/>
          <w:sz w:val="18"/>
          <w:szCs w:val="18"/>
        </w:rPr>
        <w:t xml:space="preserve"> </w:t>
      </w:r>
      <w:r w:rsidR="00C42A81" w:rsidRPr="002C5A48">
        <w:rPr>
          <w:rFonts w:ascii="Sylfaen" w:hAnsi="Sylfaen" w:cs="Sylfaen"/>
          <w:b/>
          <w:noProof/>
          <w:color w:val="000000"/>
          <w:sz w:val="18"/>
          <w:szCs w:val="18"/>
          <w:lang w:val="ka-GE"/>
        </w:rPr>
        <w:t>ასიგნებების</w:t>
      </w:r>
      <w:r w:rsidR="00E14E5A" w:rsidRPr="002C5A48">
        <w:rPr>
          <w:rFonts w:ascii="Sylfaen" w:hAnsi="Sylfaen" w:cs="Sylfaen"/>
          <w:b/>
          <w:noProof/>
          <w:color w:val="000000"/>
          <w:sz w:val="18"/>
          <w:szCs w:val="18"/>
          <w:lang w:val="ka-GE"/>
        </w:rPr>
        <w:t xml:space="preserve"> </w:t>
      </w:r>
      <w:r w:rsidR="00C42A81" w:rsidRPr="002C5A48">
        <w:rPr>
          <w:rFonts w:ascii="Sylfaen" w:hAnsi="Sylfaen" w:cs="Sylfaen"/>
          <w:b/>
          <w:noProof/>
          <w:color w:val="000000"/>
          <w:sz w:val="18"/>
          <w:szCs w:val="18"/>
          <w:lang w:val="ka-GE"/>
        </w:rPr>
        <w:t>სტრუქტურა</w:t>
      </w:r>
    </w:p>
    <w:p w:rsidR="00E14E5A" w:rsidRPr="002C5A48" w:rsidRDefault="00E14E5A" w:rsidP="00855C96">
      <w:pPr>
        <w:tabs>
          <w:tab w:val="left" w:pos="0"/>
        </w:tabs>
        <w:spacing w:after="0" w:line="240" w:lineRule="auto"/>
        <w:ind w:right="173" w:firstLine="720"/>
        <w:jc w:val="right"/>
        <w:rPr>
          <w:rFonts w:ascii="Sylfaen" w:hAnsi="Sylfaen"/>
          <w:i/>
          <w:noProof/>
          <w:color w:val="000000"/>
          <w:sz w:val="18"/>
          <w:szCs w:val="18"/>
          <w:lang w:val="ka-GE"/>
        </w:rPr>
      </w:pPr>
      <w:r w:rsidRPr="002C5A48">
        <w:rPr>
          <w:rFonts w:ascii="Sylfaen" w:hAnsi="Sylfaen"/>
          <w:i/>
          <w:noProof/>
          <w:color w:val="000000"/>
          <w:sz w:val="18"/>
          <w:szCs w:val="18"/>
          <w:lang w:val="ka-GE"/>
        </w:rPr>
        <w:t>(</w:t>
      </w:r>
      <w:r w:rsidR="00C42A81" w:rsidRPr="002C5A48">
        <w:rPr>
          <w:rFonts w:ascii="Sylfaen" w:hAnsi="Sylfaen"/>
          <w:i/>
          <w:noProof/>
          <w:color w:val="000000"/>
          <w:sz w:val="18"/>
          <w:szCs w:val="18"/>
          <w:lang w:val="ka-GE"/>
        </w:rPr>
        <w:t>საკასო</w:t>
      </w:r>
      <w:r w:rsidRPr="002C5A48">
        <w:rPr>
          <w:rFonts w:ascii="Sylfaen" w:hAnsi="Sylfaen"/>
          <w:i/>
          <w:noProof/>
          <w:color w:val="000000"/>
          <w:sz w:val="18"/>
          <w:szCs w:val="18"/>
          <w:lang w:val="ka-GE"/>
        </w:rPr>
        <w:t xml:space="preserve"> </w:t>
      </w:r>
      <w:r w:rsidR="00C42A81" w:rsidRPr="002C5A48">
        <w:rPr>
          <w:rFonts w:ascii="Sylfaen" w:hAnsi="Sylfaen"/>
          <w:i/>
          <w:noProof/>
          <w:color w:val="000000"/>
          <w:sz w:val="18"/>
          <w:szCs w:val="18"/>
          <w:lang w:val="ka-GE"/>
        </w:rPr>
        <w:t>შესრულება</w:t>
      </w:r>
      <w:r w:rsidRPr="002C5A48">
        <w:rPr>
          <w:rFonts w:ascii="Sylfaen" w:hAnsi="Sylfaen"/>
          <w:i/>
          <w:noProof/>
          <w:color w:val="000000"/>
          <w:sz w:val="18"/>
          <w:szCs w:val="18"/>
          <w:lang w:val="ka-GE"/>
        </w:rPr>
        <w:t>)</w:t>
      </w:r>
    </w:p>
    <w:p w:rsidR="00F4320D" w:rsidRPr="00B912E9" w:rsidRDefault="00F4320D" w:rsidP="00855C96">
      <w:pPr>
        <w:tabs>
          <w:tab w:val="left" w:pos="0"/>
        </w:tabs>
        <w:spacing w:after="0" w:line="240" w:lineRule="auto"/>
        <w:ind w:right="173" w:firstLine="720"/>
        <w:jc w:val="right"/>
        <w:rPr>
          <w:rFonts w:ascii="Sylfaen" w:hAnsi="Sylfaen"/>
          <w:i/>
          <w:noProof/>
          <w:color w:val="000000"/>
          <w:sz w:val="18"/>
          <w:szCs w:val="18"/>
          <w:highlight w:val="yellow"/>
          <w:lang w:val="ka-GE"/>
        </w:rPr>
      </w:pPr>
    </w:p>
    <w:p w:rsidR="00F4320D" w:rsidRPr="00B912E9" w:rsidRDefault="002C5A48" w:rsidP="00855C96">
      <w:pPr>
        <w:tabs>
          <w:tab w:val="left" w:pos="0"/>
        </w:tabs>
        <w:spacing w:after="0" w:line="240" w:lineRule="auto"/>
        <w:ind w:right="173"/>
        <w:jc w:val="center"/>
        <w:rPr>
          <w:rFonts w:ascii="Sylfaen" w:hAnsi="Sylfaen"/>
          <w:i/>
          <w:noProof/>
          <w:color w:val="000000"/>
          <w:sz w:val="18"/>
          <w:szCs w:val="18"/>
          <w:highlight w:val="yellow"/>
          <w:lang w:val="ka-GE"/>
        </w:rPr>
      </w:pPr>
      <w:r>
        <w:rPr>
          <w:noProof/>
          <w:lang w:val="en-GB" w:eastAsia="en-GB"/>
        </w:rPr>
        <w:drawing>
          <wp:inline distT="0" distB="0" distL="0" distR="0" wp14:anchorId="0E120D5F" wp14:editId="7BF3BFDF">
            <wp:extent cx="5962650" cy="2562225"/>
            <wp:effectExtent l="0" t="0" r="0" b="0"/>
            <wp:docPr id="3" name="Chart 3">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320D" w:rsidRPr="00B912E9" w:rsidRDefault="00F4320D" w:rsidP="00855C96">
      <w:pPr>
        <w:tabs>
          <w:tab w:val="left" w:pos="0"/>
        </w:tabs>
        <w:spacing w:after="0" w:line="240" w:lineRule="auto"/>
        <w:ind w:right="173" w:firstLine="720"/>
        <w:jc w:val="right"/>
        <w:rPr>
          <w:rFonts w:ascii="Sylfaen" w:hAnsi="Sylfaen"/>
          <w:i/>
          <w:noProof/>
          <w:color w:val="000000"/>
          <w:sz w:val="18"/>
          <w:szCs w:val="18"/>
          <w:highlight w:val="yellow"/>
          <w:lang w:val="ka-GE"/>
        </w:rPr>
      </w:pPr>
    </w:p>
    <w:p w:rsidR="006B4856" w:rsidRPr="004C75B6" w:rsidRDefault="006B4856" w:rsidP="00855C96">
      <w:pPr>
        <w:pStyle w:val="abzacixml"/>
        <w:numPr>
          <w:ilvl w:val="0"/>
          <w:numId w:val="0"/>
        </w:numPr>
        <w:rPr>
          <w:rFonts w:eastAsia="Calibri" w:cs="Times New Roman"/>
          <w:color w:val="000000" w:themeColor="text1"/>
        </w:rPr>
      </w:pPr>
      <w:r w:rsidRPr="004C75B6">
        <w:rPr>
          <w:rFonts w:eastAsia="Calibri" w:cs="Times New Roman"/>
          <w:color w:val="000000" w:themeColor="text1"/>
        </w:rPr>
        <w:t>გამოყოფილი ასიგნებების ფარგლებში საანგარიშო პერიოდში განხორციელდა შემდეგი ღონისძიებები:</w:t>
      </w:r>
    </w:p>
    <w:p w:rsidR="006B4856" w:rsidRPr="00B912E9" w:rsidRDefault="006B4856" w:rsidP="00855C96">
      <w:pPr>
        <w:spacing w:after="0" w:line="240" w:lineRule="auto"/>
        <w:jc w:val="both"/>
        <w:rPr>
          <w:rFonts w:ascii="Sylfaen" w:hAnsi="Sylfaen" w:cs="Sylfaen"/>
          <w:color w:val="000000"/>
          <w:highlight w:val="yellow"/>
        </w:rPr>
      </w:pPr>
    </w:p>
    <w:p w:rsidR="005D2EB2" w:rsidRPr="00A5493C" w:rsidRDefault="005D2EB2" w:rsidP="008774F9">
      <w:pPr>
        <w:pStyle w:val="ListParagraph"/>
        <w:numPr>
          <w:ilvl w:val="0"/>
          <w:numId w:val="9"/>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2024 წლის იანვრიდან გაიზარდა პენსიის ოდენობა და 70 წლამდე ასაკის პენსიონერისათვის განისაზღვრა 315 ლარით, 70 წლის ან მეტი ასაკის პენსიონერისათვის − 415 ლარით. შესაბამისად განხორციელდა სახელმწიფო კომპენსაციის ოდენობის გადაანგარიშება. სულ საანგარიშო პერიოდში  მოსახლეობის საპენსიო უზრუნველყოფის მიზნით გადარიცხულ იქნა 3 948.1 მლნ ლარი; </w:t>
      </w:r>
    </w:p>
    <w:p w:rsidR="005D2EB2" w:rsidRPr="00A5493C" w:rsidRDefault="005D2EB2" w:rsidP="008774F9">
      <w:pPr>
        <w:pStyle w:val="ListParagraph"/>
        <w:numPr>
          <w:ilvl w:val="0"/>
          <w:numId w:val="9"/>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 xml:space="preserve">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აგრეთვე, მიმდინარეობდა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და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პირველი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120 001-ზე და რომლებშიც 16 წლამდე ასაკის ბავშვები ცხოვრობენ).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w:t>
      </w:r>
      <w:r w:rsidRPr="00A5493C">
        <w:rPr>
          <w:rFonts w:ascii="Sylfaen" w:eastAsia="Times New Roman" w:hAnsi="Sylfaen"/>
          <w:color w:val="000000" w:themeColor="text1"/>
        </w:rPr>
        <w:t xml:space="preserve">1 511.5 </w:t>
      </w:r>
      <w:r w:rsidRPr="00A5493C">
        <w:rPr>
          <w:rFonts w:ascii="Sylfaen" w:hAnsi="Sylfaen"/>
          <w:color w:val="000000" w:themeColor="text1"/>
          <w:lang w:val="ka-GE"/>
        </w:rPr>
        <w:t>მლნ ლარი, საიდანაც სიღარიბის ზღვარს მიღმა მყოფი და მრავალშვილიანი ოჯახების</w:t>
      </w:r>
      <w:r w:rsidRPr="00A5493C">
        <w:rPr>
          <w:rFonts w:ascii="Sylfaen" w:hAnsi="Sylfaen"/>
          <w:color w:val="000000" w:themeColor="text1"/>
        </w:rPr>
        <w:t xml:space="preserve"> </w:t>
      </w:r>
      <w:r w:rsidRPr="00A5493C">
        <w:rPr>
          <w:rFonts w:ascii="Sylfaen" w:hAnsi="Sylfaen"/>
          <w:color w:val="000000" w:themeColor="text1"/>
          <w:lang w:val="ka-GE"/>
        </w:rPr>
        <w:t xml:space="preserve">მიერ </w:t>
      </w:r>
      <w:r w:rsidRPr="00A5493C">
        <w:rPr>
          <w:rFonts w:ascii="Sylfaen" w:hAnsi="Sylfaen"/>
          <w:color w:val="000000" w:themeColor="text1"/>
        </w:rPr>
        <w:t xml:space="preserve">მოხმარებული ელექტროენერგიის/წყლის </w:t>
      </w:r>
      <w:r w:rsidRPr="00A5493C">
        <w:rPr>
          <w:rFonts w:ascii="Sylfaen" w:hAnsi="Sylfaen"/>
          <w:color w:val="000000" w:themeColor="text1"/>
          <w:lang w:val="ka-GE"/>
        </w:rPr>
        <w:t xml:space="preserve">სუბსიდირებას მოხმარდა </w:t>
      </w:r>
      <w:r w:rsidRPr="00A5493C">
        <w:rPr>
          <w:rFonts w:ascii="Sylfaen" w:hAnsi="Sylfaen"/>
          <w:color w:val="000000" w:themeColor="text1"/>
        </w:rPr>
        <w:t xml:space="preserve">19.0 </w:t>
      </w:r>
      <w:r w:rsidRPr="00A5493C">
        <w:rPr>
          <w:rFonts w:ascii="Sylfaen" w:hAnsi="Sylfaen"/>
          <w:color w:val="000000" w:themeColor="text1"/>
          <w:lang w:val="ka-GE"/>
        </w:rPr>
        <w:t>მლნ ლარი</w:t>
      </w:r>
      <w:r w:rsidRPr="00A5493C">
        <w:rPr>
          <w:rFonts w:ascii="Sylfaen" w:eastAsia="Times New Roman" w:hAnsi="Sylfaen" w:cs="Calibri"/>
          <w:color w:val="000000" w:themeColor="text1"/>
          <w:lang w:val="ka-GE"/>
        </w:rPr>
        <w:t>;</w:t>
      </w:r>
      <w:r w:rsidRPr="00A5493C">
        <w:rPr>
          <w:rFonts w:ascii="Sylfaen" w:hAnsi="Sylfaen"/>
          <w:color w:val="000000" w:themeColor="text1"/>
          <w:lang w:val="ka-GE"/>
        </w:rPr>
        <w:t xml:space="preserve"> </w:t>
      </w:r>
    </w:p>
    <w:p w:rsidR="005D2EB2" w:rsidRPr="00A5493C" w:rsidRDefault="005D2EB2" w:rsidP="008774F9">
      <w:pPr>
        <w:pStyle w:val="ListParagraph"/>
        <w:numPr>
          <w:ilvl w:val="0"/>
          <w:numId w:val="9"/>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ხოლო სოციალური პაკეტის მიმღებები - დანამატს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ასევე,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w:t>
      </w:r>
      <w:r w:rsidRPr="005D2EB2">
        <w:rPr>
          <w:rFonts w:ascii="Sylfaen" w:hAnsi="Sylfaen"/>
          <w:color w:val="000000" w:themeColor="text1"/>
          <w:lang w:val="ka-GE"/>
        </w:rPr>
        <w:t>(არაუმეტეს მოხმარებული 100 კვტ.სთ ელექტროენერგიის საფასურისა)</w:t>
      </w:r>
      <w:r w:rsidRPr="00A5493C">
        <w:rPr>
          <w:rFonts w:ascii="Sylfaen" w:hAnsi="Sylfaen"/>
          <w:color w:val="000000" w:themeColor="text1"/>
          <w:lang w:val="ka-GE"/>
        </w:rPr>
        <w:t xml:space="preserve">. აღნიშნული </w:t>
      </w:r>
      <w:r w:rsidRPr="005D2EB2">
        <w:rPr>
          <w:rFonts w:ascii="Sylfaen" w:hAnsi="Sylfaen"/>
          <w:color w:val="000000" w:themeColor="text1"/>
          <w:lang w:val="ka-GE"/>
        </w:rPr>
        <w:t>სოციალური შეღავათების დასაფინანსებლად</w:t>
      </w:r>
      <w:r w:rsidRPr="00A5493C">
        <w:rPr>
          <w:rFonts w:ascii="Sylfaen" w:hAnsi="Sylfaen"/>
          <w:color w:val="000000" w:themeColor="text1"/>
          <w:lang w:val="ka-GE"/>
        </w:rPr>
        <w:t xml:space="preserve"> საანგარიშო პერიოდში მიმართულ იქნა</w:t>
      </w:r>
      <w:r w:rsidRPr="005D2EB2">
        <w:rPr>
          <w:rFonts w:ascii="Sylfaen" w:hAnsi="Sylfaen"/>
          <w:color w:val="000000" w:themeColor="text1"/>
          <w:lang w:val="ka-GE"/>
        </w:rPr>
        <w:t xml:space="preserve"> </w:t>
      </w:r>
      <w:r w:rsidRPr="00A5493C">
        <w:rPr>
          <w:rFonts w:ascii="Sylfaen" w:hAnsi="Sylfaen"/>
          <w:color w:val="000000" w:themeColor="text1"/>
          <w:lang w:val="ka-GE"/>
        </w:rPr>
        <w:t>სულ </w:t>
      </w:r>
      <w:r w:rsidRPr="005D2EB2">
        <w:rPr>
          <w:rFonts w:ascii="Sylfaen" w:hAnsi="Sylfaen"/>
          <w:color w:val="000000" w:themeColor="text1"/>
          <w:lang w:val="ka-GE"/>
        </w:rPr>
        <w:t xml:space="preserve">104.0 </w:t>
      </w:r>
      <w:r w:rsidRPr="00A5493C">
        <w:rPr>
          <w:rFonts w:ascii="Sylfaen" w:hAnsi="Sylfaen"/>
          <w:color w:val="000000" w:themeColor="text1"/>
          <w:lang w:val="ka-GE"/>
        </w:rPr>
        <w:t xml:space="preserve">მლნ ლარი, მათ შორის </w:t>
      </w:r>
      <w:r>
        <w:rPr>
          <w:rFonts w:ascii="Sylfaen" w:hAnsi="Sylfaen"/>
          <w:color w:val="000000" w:themeColor="text1"/>
          <w:lang w:val="ka-GE"/>
        </w:rPr>
        <w:t xml:space="preserve">74.4 მლნ ლარი </w:t>
      </w:r>
      <w:r w:rsidRPr="00A5493C">
        <w:rPr>
          <w:rFonts w:ascii="Sylfaen" w:hAnsi="Sylfaen"/>
          <w:color w:val="000000" w:themeColor="text1"/>
          <w:lang w:val="ka-GE"/>
        </w:rPr>
        <w:t xml:space="preserve">გადარიცხულ იქნა </w:t>
      </w:r>
      <w:r w:rsidRPr="005D2EB2">
        <w:rPr>
          <w:rFonts w:ascii="Sylfaen" w:hAnsi="Sylfaen"/>
          <w:color w:val="000000" w:themeColor="text1"/>
          <w:lang w:val="ka-GE"/>
        </w:rPr>
        <w:t>სახელმწიფო პენსიის მიმღებ პირთა დანამატი</w:t>
      </w:r>
      <w:r>
        <w:rPr>
          <w:rFonts w:ascii="Sylfaen" w:hAnsi="Sylfaen"/>
          <w:color w:val="000000" w:themeColor="text1"/>
          <w:lang w:val="ka-GE"/>
        </w:rPr>
        <w:t xml:space="preserve">სათვის, ხოლო </w:t>
      </w:r>
      <w:r w:rsidRPr="005D2EB2">
        <w:rPr>
          <w:rFonts w:ascii="Sylfaen" w:hAnsi="Sylfaen"/>
          <w:color w:val="000000" w:themeColor="text1"/>
          <w:lang w:val="ka-GE"/>
        </w:rPr>
        <w:t xml:space="preserve">12.0 </w:t>
      </w:r>
      <w:r w:rsidRPr="00A5493C">
        <w:rPr>
          <w:rFonts w:ascii="Sylfaen" w:hAnsi="Sylfaen"/>
          <w:color w:val="000000" w:themeColor="text1"/>
          <w:lang w:val="ka-GE"/>
        </w:rPr>
        <w:t>მლნ ლარ</w:t>
      </w:r>
      <w:r>
        <w:rPr>
          <w:rFonts w:ascii="Sylfaen" w:hAnsi="Sylfaen"/>
          <w:color w:val="000000" w:themeColor="text1"/>
          <w:lang w:val="ka-GE"/>
        </w:rPr>
        <w:t>ზე მეტი -</w:t>
      </w:r>
      <w:r w:rsidRPr="00A5493C">
        <w:rPr>
          <w:rFonts w:ascii="Sylfaen" w:hAnsi="Sylfaen"/>
          <w:color w:val="000000" w:themeColor="text1"/>
          <w:lang w:val="ka-GE"/>
        </w:rPr>
        <w:t xml:space="preserve"> მოხმარებული ელექტროენერგიის საფასურის ასანაზღაურებლად;</w:t>
      </w:r>
    </w:p>
    <w:p w:rsidR="007C1561" w:rsidRPr="00A5493C" w:rsidRDefault="007C1561" w:rsidP="008774F9">
      <w:pPr>
        <w:pStyle w:val="ListParagraph"/>
        <w:numPr>
          <w:ilvl w:val="0"/>
          <w:numId w:val="9"/>
        </w:numPr>
        <w:spacing w:after="0" w:line="240" w:lineRule="auto"/>
        <w:ind w:left="360"/>
        <w:jc w:val="both"/>
        <w:rPr>
          <w:rFonts w:ascii="Sylfaen" w:eastAsia="Sylfaen" w:hAnsi="Sylfaen" w:cs="Arial"/>
          <w:color w:val="000000" w:themeColor="text1"/>
        </w:rPr>
      </w:pPr>
      <w:r w:rsidRPr="00A5493C">
        <w:rPr>
          <w:rFonts w:ascii="Sylfaen" w:hAnsi="Sylfaen"/>
          <w:color w:val="000000" w:themeColor="text1"/>
          <w:lang w:val="ka-GE"/>
        </w:rPr>
        <w:t xml:space="preserve">მოსახლეობის საყოველთაო ჯანმრთელობის დაცვის პროგრამის ფარგლებში </w:t>
      </w:r>
      <w:r w:rsidRPr="00A5493C">
        <w:rPr>
          <w:rFonts w:ascii="Sylfaen" w:eastAsia="Sylfaen" w:hAnsi="Sylfaen" w:cs="Sylfaen"/>
          <w:color w:val="000000" w:themeColor="text1"/>
        </w:rPr>
        <w:t>უზრუნველყოფილია: გეგმური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გადაუდებელი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ამბულატორიული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გადაუდებელი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სტაციონარული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გეგმური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ქირურგიული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მომსახურება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ქიმიო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ჰორმონო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სხივური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თერაპია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მშობიარობისა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საკეისრო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კვეთის</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სერვისების</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დაფინანსება;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ბენეფიციართა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გარკვეული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ჯ</w:t>
      </w:r>
      <w:r w:rsidRPr="00A5493C">
        <w:rPr>
          <w:rFonts w:ascii="Sylfaen" w:eastAsia="Sylfaen" w:hAnsi="Sylfaen" w:cs="Sylfaen"/>
          <w:color w:val="000000" w:themeColor="text1"/>
          <w:lang w:val="ka-GE"/>
        </w:rPr>
        <w:t>გ</w:t>
      </w:r>
      <w:r w:rsidRPr="00A5493C">
        <w:rPr>
          <w:rFonts w:ascii="Sylfaen" w:eastAsia="Sylfaen" w:hAnsi="Sylfaen" w:cs="Sylfaen"/>
          <w:color w:val="000000" w:themeColor="text1"/>
        </w:rPr>
        <w:t>უფები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სოციალურად</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დაუცველ</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პირთა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საპენსიო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ასაკის</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პირთა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ვეტერანთა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სხვათა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შესაბამისი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მედიკამენტებით;</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მაღალი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რისკის</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ორსულთა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მშობიარეთა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მელოგინეთა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სტაციონარული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სამედიცინო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მომსახურება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ინფექციური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პარაზიტული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დაავადებების</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მქონე</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ავადმყოფთა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სტაციონარული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სამედიცინო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დახმარებ</w:t>
      </w:r>
      <w:r w:rsidRPr="00A5493C">
        <w:rPr>
          <w:rFonts w:ascii="Sylfaen" w:eastAsia="Sylfaen" w:hAnsi="Sylfaen" w:cs="Sylfaen"/>
          <w:color w:val="000000" w:themeColor="text1"/>
          <w:lang w:val="ka-GE"/>
        </w:rPr>
        <w:t>ა</w:t>
      </w:r>
      <w:r w:rsidRPr="00A5493C">
        <w:rPr>
          <w:rFonts w:ascii="Sylfaen" w:eastAsia="Sylfaen" w:hAnsi="Sylfaen" w:cs="Sylfaen"/>
          <w:color w:val="000000" w:themeColor="text1"/>
        </w:rPr>
        <w:t>.</w:t>
      </w:r>
      <w:r w:rsidRPr="00A5493C">
        <w:rPr>
          <w:rFonts w:ascii="Sylfaen" w:hAnsi="Sylfaen"/>
          <w:color w:val="000000" w:themeColor="text1"/>
          <w:lang w:val="ka-GE"/>
        </w:rPr>
        <w:t xml:space="preserve"> ასევე მიმდინარეობდა ბენეფიციარების ერთ/ორ</w:t>
      </w:r>
      <w:r w:rsidRPr="00A5493C">
        <w:rPr>
          <w:rFonts w:ascii="Sylfaen" w:hAnsi="Sylfaen"/>
          <w:color w:val="000000" w:themeColor="text1"/>
        </w:rPr>
        <w:t>/</w:t>
      </w:r>
      <w:r w:rsidRPr="00A5493C">
        <w:rPr>
          <w:rFonts w:ascii="Sylfaen" w:hAnsi="Sylfaen"/>
          <w:color w:val="000000" w:themeColor="text1"/>
          <w:lang w:val="ka-GE"/>
        </w:rPr>
        <w:t xml:space="preserve">სამკამერიანი </w:t>
      </w:r>
      <w:r w:rsidRPr="00A5493C">
        <w:rPr>
          <w:rFonts w:ascii="Sylfaen" w:eastAsia="Sylfaen" w:hAnsi="Sylfaen" w:cs="Sylfaen"/>
          <w:color w:val="000000" w:themeColor="text1"/>
        </w:rPr>
        <w:t xml:space="preserve">დეფიბრილატორებითა (1 002 ერთეული) და კოხლეარული იმპლანტებით უზრუნველყოფა (100 ერთეული). სულ საყოველთაო ჯანმრთელობის დაცვის პროგრამაზე საანგარიშო პერიოდში მიმართულ იქნა </w:t>
      </w:r>
      <w:r w:rsidRPr="00A5493C">
        <w:rPr>
          <w:rFonts w:ascii="Sylfaen" w:eastAsia="Times New Roman" w:hAnsi="Sylfaen"/>
          <w:color w:val="000000" w:themeColor="text1"/>
        </w:rPr>
        <w:t xml:space="preserve">1 339.4 </w:t>
      </w:r>
      <w:r w:rsidRPr="00A5493C">
        <w:rPr>
          <w:rFonts w:ascii="Sylfaen" w:eastAsia="Sylfaen" w:hAnsi="Sylfaen" w:cs="Sylfaen"/>
          <w:color w:val="000000" w:themeColor="text1"/>
        </w:rPr>
        <w:t>მლნ</w:t>
      </w:r>
      <w:r w:rsidRPr="00A5493C">
        <w:rPr>
          <w:rFonts w:ascii="Sylfaen" w:hAnsi="Sylfaen" w:cs="Calibri"/>
          <w:color w:val="000000" w:themeColor="text1"/>
        </w:rPr>
        <w:t xml:space="preserve"> ლარ</w:t>
      </w:r>
      <w:r w:rsidRPr="00A5493C">
        <w:rPr>
          <w:rFonts w:ascii="Sylfaen" w:hAnsi="Sylfaen" w:cs="Calibri"/>
          <w:color w:val="000000" w:themeColor="text1"/>
          <w:lang w:val="ka-GE"/>
        </w:rPr>
        <w:t xml:space="preserve">ი. </w:t>
      </w:r>
      <w:r w:rsidRPr="00A5493C">
        <w:rPr>
          <w:rFonts w:ascii="Sylfaen" w:eastAsia="Sylfaen" w:hAnsi="Sylfaen"/>
          <w:color w:val="000000" w:themeColor="text1"/>
        </w:rPr>
        <w:t>მოსახლეობის საყოველთაო ჯანმრთელობის დაცვის სახელმწიფო პროგრამი</w:t>
      </w:r>
      <w:r w:rsidRPr="00A5493C">
        <w:rPr>
          <w:rFonts w:ascii="Sylfaen" w:eastAsia="Sylfaen" w:hAnsi="Sylfaen"/>
          <w:color w:val="000000" w:themeColor="text1"/>
          <w:lang w:val="ka-GE"/>
        </w:rPr>
        <w:t xml:space="preserve">ს ფარგლებში რიგი </w:t>
      </w:r>
      <w:r w:rsidRPr="00A5493C">
        <w:rPr>
          <w:rFonts w:ascii="Sylfaen" w:eastAsia="Sylfaen" w:hAnsi="Sylfaen"/>
          <w:color w:val="000000" w:themeColor="text1"/>
        </w:rPr>
        <w:t xml:space="preserve">სამედიცინო </w:t>
      </w:r>
      <w:r w:rsidRPr="00A5493C">
        <w:rPr>
          <w:rFonts w:ascii="Sylfaen" w:eastAsia="Sylfaen" w:hAnsi="Sylfaen"/>
          <w:color w:val="000000" w:themeColor="text1"/>
          <w:lang w:val="ka-GE"/>
        </w:rPr>
        <w:t xml:space="preserve">შემთხვევის </w:t>
      </w:r>
      <w:r w:rsidRPr="00A5493C">
        <w:rPr>
          <w:rFonts w:ascii="Sylfaen" w:eastAsia="Sylfaen" w:hAnsi="Sylfaen"/>
          <w:color w:val="000000" w:themeColor="text1"/>
        </w:rPr>
        <w:t xml:space="preserve">ანაზღაურება </w:t>
      </w:r>
      <w:r w:rsidRPr="00A5493C">
        <w:rPr>
          <w:rFonts w:ascii="Sylfaen" w:eastAsia="Sylfaen" w:hAnsi="Sylfaen"/>
          <w:color w:val="000000" w:themeColor="text1"/>
          <w:lang w:val="ka-GE"/>
        </w:rPr>
        <w:t>განხორციელდა</w:t>
      </w:r>
      <w:r w:rsidRPr="00A5493C">
        <w:rPr>
          <w:rFonts w:ascii="Sylfaen" w:eastAsia="Sylfaen" w:hAnsi="Sylfaen"/>
          <w:color w:val="000000" w:themeColor="text1"/>
        </w:rPr>
        <w:t xml:space="preserve"> დიაგნოზთან შეჭიდული ჯგუფებით (DRG) დაფინანსების სისტემით.</w:t>
      </w:r>
      <w:r w:rsidRPr="00A5493C">
        <w:rPr>
          <w:rFonts w:ascii="Sylfaen" w:eastAsia="Sylfaen" w:hAnsi="Sylfaen"/>
          <w:color w:val="000000" w:themeColor="text1"/>
          <w:lang w:val="ka-GE"/>
        </w:rPr>
        <w:t xml:space="preserve"> რიგ </w:t>
      </w:r>
      <w:r w:rsidRPr="00A5493C">
        <w:rPr>
          <w:rFonts w:ascii="Sylfaen" w:eastAsia="Sylfaen" w:hAnsi="Sylfaen"/>
          <w:color w:val="000000" w:themeColor="text1"/>
        </w:rPr>
        <w:t>მედიკამენტებ</w:t>
      </w:r>
      <w:r w:rsidRPr="00A5493C">
        <w:rPr>
          <w:rFonts w:ascii="Sylfaen" w:eastAsia="Sylfaen" w:hAnsi="Sylfaen"/>
          <w:color w:val="000000" w:themeColor="text1"/>
          <w:lang w:val="ka-GE"/>
        </w:rPr>
        <w:t>ზე</w:t>
      </w:r>
      <w:r w:rsidRPr="00A5493C">
        <w:rPr>
          <w:rFonts w:ascii="Sylfaen" w:eastAsia="Sylfaen" w:hAnsi="Sylfaen"/>
          <w:color w:val="000000" w:themeColor="text1"/>
        </w:rPr>
        <w:t xml:space="preserve"> </w:t>
      </w:r>
      <w:r w:rsidRPr="00A5493C">
        <w:rPr>
          <w:rFonts w:ascii="Sylfaen" w:eastAsia="Sylfaen" w:hAnsi="Sylfaen"/>
          <w:color w:val="000000" w:themeColor="text1"/>
          <w:lang w:val="ka-GE"/>
        </w:rPr>
        <w:t xml:space="preserve">დადგენილ იქნა </w:t>
      </w:r>
      <w:r w:rsidRPr="00A5493C">
        <w:rPr>
          <w:rFonts w:ascii="Sylfaen" w:eastAsia="Sylfaen" w:hAnsi="Sylfaen"/>
          <w:color w:val="000000" w:themeColor="text1"/>
        </w:rPr>
        <w:t>რეფერენტული ფასი (სარეალიზაციო ფასის ზედა ზღვ</w:t>
      </w:r>
      <w:r w:rsidRPr="00A5493C">
        <w:rPr>
          <w:rFonts w:ascii="Sylfaen" w:eastAsia="Sylfaen" w:hAnsi="Sylfaen"/>
          <w:color w:val="000000" w:themeColor="text1"/>
          <w:lang w:val="ka-GE"/>
        </w:rPr>
        <w:t>ა</w:t>
      </w:r>
      <w:r w:rsidRPr="00A5493C">
        <w:rPr>
          <w:rFonts w:ascii="Sylfaen" w:eastAsia="Sylfaen" w:hAnsi="Sylfaen"/>
          <w:color w:val="000000" w:themeColor="text1"/>
        </w:rPr>
        <w:t>რი)</w:t>
      </w:r>
      <w:r w:rsidRPr="00A5493C">
        <w:rPr>
          <w:rFonts w:ascii="Sylfaen" w:eastAsia="Sylfaen" w:hAnsi="Sylfaen"/>
          <w:color w:val="000000" w:themeColor="text1"/>
          <w:lang w:val="ka-GE"/>
        </w:rPr>
        <w:t>;</w:t>
      </w:r>
    </w:p>
    <w:p w:rsidR="0006049A" w:rsidRPr="00A5493C" w:rsidRDefault="0006049A" w:rsidP="008774F9">
      <w:pPr>
        <w:pStyle w:val="ListParagraph"/>
        <w:numPr>
          <w:ilvl w:val="0"/>
          <w:numId w:val="9"/>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სოციალური დახმარების სახით, ფინანსური დახმარება გაეწია 20 611 დევნილს. აგრეთვე, დროებითი საცხოვრებელი ფართების დაქირავების მიზნით, სხვადასხვა ნგრევადი და შეჭრილი ობიექტებიდან უკიდურესად გაჭირვებულ</w:t>
      </w:r>
      <w:r w:rsidRPr="00A5493C">
        <w:rPr>
          <w:rFonts w:ascii="Sylfaen" w:hAnsi="Sylfaen"/>
          <w:color w:val="000000" w:themeColor="text1"/>
        </w:rPr>
        <w:t xml:space="preserve"> </w:t>
      </w:r>
      <w:r w:rsidRPr="00A5493C">
        <w:rPr>
          <w:rFonts w:ascii="Sylfaen" w:hAnsi="Sylfaen"/>
          <w:color w:val="000000" w:themeColor="text1"/>
          <w:lang w:val="ka-GE"/>
        </w:rPr>
        <w:t>1 176</w:t>
      </w:r>
      <w:r w:rsidRPr="00A5493C">
        <w:rPr>
          <w:rFonts w:ascii="Sylfaen" w:hAnsi="Sylfaen"/>
          <w:color w:val="000000" w:themeColor="text1"/>
        </w:rPr>
        <w:t xml:space="preserve"> </w:t>
      </w:r>
      <w:r w:rsidRPr="00A5493C">
        <w:rPr>
          <w:rFonts w:ascii="Sylfaen" w:hAnsi="Sylfaen"/>
          <w:color w:val="000000" w:themeColor="text1"/>
          <w:lang w:val="ka-GE"/>
        </w:rPr>
        <w:t>ოჯახს</w:t>
      </w:r>
      <w:r w:rsidRPr="00A5493C">
        <w:rPr>
          <w:rFonts w:ascii="Sylfaen" w:hAnsi="Sylfaen"/>
          <w:color w:val="000000" w:themeColor="text1"/>
        </w:rPr>
        <w:t xml:space="preserve"> </w:t>
      </w:r>
      <w:r w:rsidRPr="00A5493C">
        <w:rPr>
          <w:rFonts w:ascii="Sylfaen" w:hAnsi="Sylfaen"/>
          <w:color w:val="000000" w:themeColor="text1"/>
          <w:lang w:val="ka-GE"/>
        </w:rPr>
        <w:t xml:space="preserve">გაეწია ფულადი დახმარება (ყოველთვიურად 50-დან 300 ლარამდე). მართლზომიერ არსებული ფართების დაკანონების მიზნით 1 948 დევნილ ოჯახში განხორციელდა ვიზიტი. ქ. თბილისში, ქ. ზუგდიდში, ქ. ქუთაისში, ქ. რუსთავში და ქ. ბორჯომში მიმდინარეობდა იძულებით გადაადგილებული ოჯახებისათვის მრავალბინიანი საცხოვრებელი სახლების მშენებლობა. დევნილთა გრძელვადიანი განსახლების და საცხოვრებელი პირობების გაუმჯობესების მიზნით ქ. თბილისსა და საქართველოს სხვადასხვა რეგიონში შეძენილ იქნა </w:t>
      </w:r>
      <w:r w:rsidRPr="00A5493C">
        <w:rPr>
          <w:rFonts w:ascii="Sylfaen" w:eastAsiaTheme="minorEastAsia" w:hAnsi="Sylfaen" w:cs="Sylfaen"/>
          <w:bCs/>
          <w:color w:val="000000" w:themeColor="text1"/>
          <w:shd w:val="clear" w:color="auto" w:fill="FFFFFF"/>
          <w:lang w:val="ka-GE"/>
        </w:rPr>
        <w:t xml:space="preserve">1 358 საცხოვრებელი </w:t>
      </w:r>
      <w:r w:rsidRPr="00A5493C">
        <w:rPr>
          <w:rFonts w:ascii="Sylfaen" w:hAnsi="Sylfaen"/>
          <w:color w:val="000000" w:themeColor="text1"/>
          <w:lang w:val="ka-GE"/>
        </w:rPr>
        <w:t xml:space="preserve">სახლი და მრავალბინიან საცხოვრებელ სახლში </w:t>
      </w:r>
      <w:r w:rsidRPr="00A5493C">
        <w:rPr>
          <w:rFonts w:ascii="Sylfaen" w:eastAsiaTheme="minorEastAsia" w:hAnsi="Sylfaen" w:cs="Sylfaen"/>
          <w:bCs/>
          <w:color w:val="000000" w:themeColor="text1"/>
          <w:shd w:val="clear" w:color="auto" w:fill="FFFFFF"/>
          <w:lang w:val="ka-GE"/>
        </w:rPr>
        <w:t xml:space="preserve">49 </w:t>
      </w:r>
      <w:r w:rsidRPr="00A5493C">
        <w:rPr>
          <w:rFonts w:ascii="Sylfaen" w:hAnsi="Sylfaen"/>
          <w:color w:val="000000" w:themeColor="text1"/>
          <w:lang w:val="ka-GE"/>
        </w:rPr>
        <w:t xml:space="preserve">ბინა. მიმდინარეობდა დევნილთა განსახლების ობიექტებში სახურავის გადახურვის სამუშაოების შესყიდვა. ქ. თბილისის მერიასთან და სხვადასხვა მუნიციპალიტეტებთან თანადაფინანსებით განხორციელდა სხვადასხვა სახის სარეაბილიტაციო სამუშაოები 37 ობიექტზე. განხორციელდა </w:t>
      </w:r>
      <w:r w:rsidRPr="00A5493C">
        <w:rPr>
          <w:rFonts w:ascii="Sylfaen" w:hAnsi="Sylfaen" w:cstheme="minorHAnsi"/>
          <w:bCs/>
          <w:color w:val="000000" w:themeColor="text1"/>
          <w:lang w:val="ka-GE"/>
        </w:rPr>
        <w:t xml:space="preserve">186 დევნილი ოჯახის ბუნებრივი გაზის </w:t>
      </w:r>
      <w:r w:rsidRPr="00A5493C">
        <w:rPr>
          <w:rFonts w:ascii="Sylfaen" w:hAnsi="Sylfaen"/>
          <w:color w:val="000000" w:themeColor="text1"/>
          <w:lang w:val="ka-GE"/>
        </w:rPr>
        <w:t>გამანაწილებელ ქსელთან მიერთება (ინდივიდუალური გაზიფიცირება). სულ ამ მიზნით მიიმართა 177.5 მლნ ლარი;</w:t>
      </w:r>
    </w:p>
    <w:p w:rsidR="0006049A" w:rsidRPr="00A5493C" w:rsidRDefault="0006049A" w:rsidP="008774F9">
      <w:pPr>
        <w:numPr>
          <w:ilvl w:val="0"/>
          <w:numId w:val="9"/>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 xml:space="preserve">მიმდინარეობდა საზოგადოებრივ სამუშაოებზე დასაქმების მასშტაბური პროგრამის განხორციელება, რომელიც მიზნად ისახავს სოციალური შემწეობის მიმღები, შრომისუნარიანი პირების დასაქმებას ისეთ ვაკანტურ ადგილზე, რომლის შესრულება ნებისმიერი კვალიფიკაციის მქონე პირს შეუძლია. სამუშაოს მომწოდებლები კი ძირითადად 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(საპენსიო ასაკამდე) შრომისუნარიანი პირები არიან, რომელთა ოჯახების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გარანტირებულად უნარჩუნდება სოციალურად დაუცველის სტატუსი, მასთან მიბმული ფულადი და არაფულადი სიკეთეები. აღნიშნული პერიოდის განმავლობაში არ 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იღებენ, რომელიც ნამუშევარი საათების მიხედვით ანგარიშდება და სრული განაკვეთის შემთხვევაში, მოსარგებლის ანაზღაურება სოციალური </w:t>
      </w:r>
      <w:r w:rsidRPr="00A5493C">
        <w:rPr>
          <w:rFonts w:ascii="Sylfaen" w:hAnsi="Sylfaen" w:cs="Sylfaen"/>
          <w:color w:val="000000" w:themeColor="text1"/>
          <w:shd w:val="clear" w:color="auto" w:fill="FFFFFF"/>
        </w:rPr>
        <w:t>გასაცემელის</w:t>
      </w:r>
      <w:r w:rsidRPr="00A5493C">
        <w:rPr>
          <w:rFonts w:ascii="Sylfaen" w:hAnsi="Sylfaen" w:cs="Sylfaen"/>
          <w:color w:val="000000" w:themeColor="text1"/>
          <w:shd w:val="clear" w:color="auto" w:fill="FFFFFF"/>
          <w:lang w:val="ka-GE"/>
        </w:rPr>
        <w:t xml:space="preserve"> </w:t>
      </w:r>
      <w:r w:rsidRPr="00A5493C">
        <w:rPr>
          <w:rFonts w:ascii="Sylfaen" w:hAnsi="Sylfaen"/>
          <w:color w:val="000000" w:themeColor="text1"/>
          <w:lang w:val="ka-GE"/>
        </w:rPr>
        <w:t xml:space="preserve">სახით შეადგენს თვეში 300 ლარს ან პროპორციულად განსაზღვრულ სამუშაო განაკვეთის დღიურ გასაცემელს.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(სარეგისტრაციო პორტალზე) რეგისტრირებულია </w:t>
      </w:r>
      <w:r w:rsidRPr="00A5493C">
        <w:rPr>
          <w:rFonts w:ascii="Sylfaen" w:eastAsia="Times New Roman" w:hAnsi="Sylfaen" w:cs="Sylfaen"/>
          <w:bCs/>
          <w:color w:val="000000" w:themeColor="text1"/>
          <w:shd w:val="clear" w:color="auto" w:fill="FFFFFF"/>
          <w:lang w:val="ka-GE"/>
        </w:rPr>
        <w:t>1 416</w:t>
      </w:r>
      <w:r w:rsidRPr="00A5493C">
        <w:rPr>
          <w:rFonts w:ascii="Sylfaen" w:eastAsia="Times New Roman" w:hAnsi="Sylfaen" w:cs="Sylfaen"/>
          <w:bCs/>
          <w:color w:val="000000" w:themeColor="text1"/>
          <w:shd w:val="clear" w:color="auto" w:fill="FFFFFF"/>
        </w:rPr>
        <w:t xml:space="preserve"> </w:t>
      </w:r>
      <w:r w:rsidRPr="00A5493C">
        <w:rPr>
          <w:rFonts w:ascii="Sylfaen" w:hAnsi="Sylfaen" w:cs="Sylfaen"/>
          <w:color w:val="000000" w:themeColor="text1"/>
          <w:shd w:val="clear" w:color="auto" w:fill="FFFFFF"/>
        </w:rPr>
        <w:t>დამსაქმებლის</w:t>
      </w:r>
      <w:r w:rsidRPr="00A5493C">
        <w:rPr>
          <w:rFonts w:ascii="Sylfaen" w:eastAsiaTheme="minorEastAsia" w:hAnsi="Sylfaen" w:cs="Sylfaen"/>
          <w:bCs/>
          <w:color w:val="000000" w:themeColor="text1"/>
          <w:shd w:val="clear" w:color="auto" w:fill="FFFFFF"/>
          <w:lang w:val="ka-GE"/>
        </w:rPr>
        <w:t xml:space="preserve"> </w:t>
      </w:r>
      <w:r w:rsidRPr="00A5493C">
        <w:rPr>
          <w:rFonts w:ascii="Sylfaen" w:hAnsi="Sylfaen"/>
          <w:color w:val="000000" w:themeColor="text1"/>
          <w:lang w:val="ka-GE"/>
        </w:rPr>
        <w:t xml:space="preserve">მიერ მოწოდებული </w:t>
      </w:r>
      <w:r w:rsidRPr="00A5493C">
        <w:rPr>
          <w:rFonts w:ascii="Sylfaen" w:eastAsia="Times New Roman" w:hAnsi="Sylfaen" w:cs="Sylfaen"/>
          <w:bCs/>
          <w:color w:val="000000" w:themeColor="text1"/>
          <w:shd w:val="clear" w:color="auto" w:fill="FFFFFF"/>
          <w:lang w:val="ka-GE"/>
        </w:rPr>
        <w:t xml:space="preserve">16 366  </w:t>
      </w:r>
      <w:r w:rsidRPr="00A5493C">
        <w:rPr>
          <w:rFonts w:ascii="Sylfaen" w:hAnsi="Sylfaen"/>
          <w:color w:val="000000" w:themeColor="text1"/>
          <w:lang w:val="ka-GE"/>
        </w:rPr>
        <w:t xml:space="preserve">ვაკანტური </w:t>
      </w:r>
      <w:r w:rsidRPr="00A5493C">
        <w:rPr>
          <w:rFonts w:ascii="Sylfaen" w:eastAsiaTheme="minorEastAsia" w:hAnsi="Sylfaen" w:cs="Sylfaen"/>
          <w:bCs/>
          <w:color w:val="000000" w:themeColor="text1"/>
          <w:shd w:val="clear" w:color="auto" w:fill="FFFFFF"/>
          <w:lang w:val="ka-GE"/>
        </w:rPr>
        <w:t xml:space="preserve">სამუშაო </w:t>
      </w:r>
      <w:r w:rsidRPr="00A5493C">
        <w:rPr>
          <w:rFonts w:ascii="Sylfaen" w:hAnsi="Sylfaen"/>
          <w:color w:val="000000" w:themeColor="text1"/>
          <w:lang w:val="ka-GE"/>
        </w:rPr>
        <w:t xml:space="preserve">ადგილი. საზოგადოებრივ სამუშაოზე ჩართვის მიზნით ხელშეკრულება გაფორმდა </w:t>
      </w:r>
      <w:r w:rsidRPr="00A5493C">
        <w:rPr>
          <w:rFonts w:ascii="Sylfaen" w:eastAsia="Times New Roman" w:hAnsi="Sylfaen" w:cs="Sylfaen"/>
          <w:bCs/>
          <w:color w:val="000000" w:themeColor="text1"/>
          <w:shd w:val="clear" w:color="auto" w:fill="FFFFFF"/>
          <w:lang w:val="ka-GE"/>
        </w:rPr>
        <w:t xml:space="preserve">31 192 </w:t>
      </w:r>
      <w:r w:rsidRPr="00A5493C">
        <w:rPr>
          <w:rFonts w:ascii="Sylfaen" w:hAnsi="Sylfaen"/>
          <w:color w:val="000000" w:themeColor="text1"/>
          <w:lang w:val="ka-GE"/>
        </w:rPr>
        <w:t xml:space="preserve">სოციალურად დაუცველ პირთან, </w:t>
      </w:r>
      <w:r w:rsidRPr="00A5493C">
        <w:rPr>
          <w:rFonts w:ascii="Sylfaen" w:eastAsia="Times New Roman" w:hAnsi="Sylfaen" w:cs="Sylfaen"/>
          <w:bCs/>
          <w:color w:val="000000" w:themeColor="text1"/>
          <w:shd w:val="clear" w:color="auto" w:fill="FFFFFF"/>
          <w:lang w:val="ka-GE"/>
        </w:rPr>
        <w:t>საიდანაც აქტიური ხელშეკრულება 2024 წლის ბოლოსთვის ქონდა  29 094  პირს (თბილისი - 215 , იმერეთი - 6 223 , კახეთი - 3 755 , ქვემო ქართლი - 2 314 , შიდა ქართლი - 424 , სამეგრელო-ზემო სვანეთი - 6 483 , აჭარა - 3 018 , სამცხე-ჯავახეთი - 1 041, მცხეთა-მთიანეთი - 1 815 , გურია - 1 975 , რაჭა-ლეჩხუმი ქვემო სვანეთი - 1 831 ).</w:t>
      </w:r>
      <w:r w:rsidRPr="00A5493C">
        <w:rPr>
          <w:rFonts w:ascii="Sylfaen" w:eastAsia="Times New Roman" w:hAnsi="Sylfaen" w:cs="Sylfaen"/>
          <w:bCs/>
          <w:color w:val="000000" w:themeColor="text1"/>
          <w:shd w:val="clear" w:color="auto" w:fill="FFFFFF"/>
        </w:rPr>
        <w:t xml:space="preserve"> </w:t>
      </w:r>
      <w:r w:rsidRPr="00A5493C">
        <w:rPr>
          <w:rFonts w:ascii="Sylfaen" w:hAnsi="Sylfaen"/>
          <w:color w:val="000000" w:themeColor="text1"/>
          <w:lang w:val="ka-GE"/>
        </w:rPr>
        <w:t xml:space="preserve">საზოგადოებრივ სამუშაოებზე დასაქმების ხელშეწყობაზე საანგარიშო პერიოდში მიიმართა </w:t>
      </w:r>
      <w:r w:rsidRPr="00A5493C">
        <w:rPr>
          <w:rFonts w:ascii="Sylfaen" w:eastAsia="Times New Roman" w:hAnsi="Sylfaen"/>
          <w:color w:val="000000" w:themeColor="text1"/>
        </w:rPr>
        <w:t xml:space="preserve">104.2 </w:t>
      </w:r>
      <w:r w:rsidRPr="00A5493C">
        <w:rPr>
          <w:rFonts w:ascii="Sylfaen" w:hAnsi="Sylfaen"/>
          <w:color w:val="000000" w:themeColor="text1"/>
          <w:lang w:val="ka-GE"/>
        </w:rPr>
        <w:t>მლნ ლარი;</w:t>
      </w:r>
    </w:p>
    <w:p w:rsidR="002D75FF" w:rsidRPr="002D75FF" w:rsidRDefault="0006049A" w:rsidP="008774F9">
      <w:pPr>
        <w:pStyle w:val="ListParagraph"/>
        <w:numPr>
          <w:ilvl w:val="0"/>
          <w:numId w:val="9"/>
        </w:numPr>
        <w:spacing w:after="160" w:line="240" w:lineRule="auto"/>
        <w:ind w:left="360"/>
        <w:jc w:val="both"/>
        <w:rPr>
          <w:rFonts w:ascii="Sylfaen" w:hAnsi="Sylfaen"/>
          <w:lang w:val="ka-GE"/>
        </w:rPr>
      </w:pPr>
      <w:r w:rsidRPr="002D75FF">
        <w:rPr>
          <w:rFonts w:ascii="Sylfaen" w:hAnsi="Sylfaen"/>
          <w:lang w:val="ka-GE"/>
        </w:rPr>
        <w:t xml:space="preserve"> </w:t>
      </w:r>
      <w:r w:rsidR="002D75FF" w:rsidRPr="002D75FF">
        <w:rPr>
          <w:rFonts w:ascii="Sylfaen" w:hAnsi="Sylfaen"/>
          <w:lang w:val="ka-GE"/>
        </w:rPr>
        <w:t>„დაგროვებითი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საანგარიშო პერიოდში საპენსიო სქემაში დარეგისტრირდა 104.1 ათასი ახალი მონაწილე (კერძო ორგანიზაციებიდან 90.4 ათასი, ხოლო საჯარო დაწესებულებებიდან - 13.7 ათასი მონაწილე) და სქემაში რეგისტრირებულ მონაწილეთა ოდენობამ</w:t>
      </w:r>
      <w:r w:rsidR="002D75FF">
        <w:rPr>
          <w:rFonts w:ascii="Sylfaen" w:hAnsi="Sylfaen"/>
        </w:rPr>
        <w:t xml:space="preserve">        </w:t>
      </w:r>
      <w:r w:rsidR="002D75FF" w:rsidRPr="002D75FF">
        <w:rPr>
          <w:rFonts w:ascii="Sylfaen" w:hAnsi="Sylfaen"/>
          <w:lang w:val="ka-GE"/>
        </w:rPr>
        <w:t xml:space="preserve"> 1 582.1 ათასს მიაღწია (კერძო ორგანიზაციებიდან - 1 205.7 ათასი, ხოლო საჯარო დაწესებულებებიდან - 376.3 ათასი მონაწილე). საანგარიშო პერიოდის განმავლობაში დარეგისტრირდა 11.9 ათასი კერძო ორგანიზაცია და მათი ჯამური რაოდენობამ 120 ათას მიაღწია. 2024 წლის 12 თვის მანძილზე საპენსიო აქტივების ჯამური წმინდა ღირებულება (კონტრიბუციები + წმინდა საინვესტიციო მოგება) გაიზარდა 1.706 მილიარდი ლარით. საანგარიშო პერიოდის ბოლოს საპენსიო აქტივების წმინდა ღირებულებამ (კონტრიბუციები + წმინდა საინვესტიციო მოგება) 6.064 მილიარდი ლარი შეადგინა. 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2024 წლის მანძილზე განახორციელა 1.956 მილიარდი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ასევე, შეძენილ იქნა 291.0 მლნ ლარის ოდენობის საქართველოს სახაზინო ფასიანი ქაღალდები, 25.8 მლნ ლარის ქართული კორპორაციული ობლიგაციები და 150 მლნ ლარის სფი-ის ობლიგაციები. 2024 წლის მანძილზე ინვესტიციები განხორციელდა უცხოურ ვალუტაში დენომინირებულ სხვადასხვა აქტივებში. ამავე საანგარიშო პერიოდში 28.4 მლნ აშშ დოლარით შეძენილ იქნა უცხოური კორპორაციული აქციები, ხოლო გაყიდული იქნა 5.7 მლნ აშშ დოლარის უცხოური კორპორაციული აქციები. ასევე, შეძენილ იქნა 27.0 მლნ აშშ დოლარის აშშ-ის სახაზინო ობლიგაციები. აღნიშნული ინვესტიციების განხორციელების მიზნით დამატებით შეძენილ იქნა 38.0 მლნ აშშ დოლარი, ხოლო გაყიდული იქნა 5.9 მლნ აშშ დოლარი.</w:t>
      </w:r>
    </w:p>
    <w:p w:rsidR="005D242D" w:rsidRPr="00E3202B" w:rsidRDefault="005D242D" w:rsidP="008774F9">
      <w:pPr>
        <w:pStyle w:val="ListParagraph"/>
        <w:numPr>
          <w:ilvl w:val="0"/>
          <w:numId w:val="9"/>
        </w:numPr>
        <w:spacing w:after="160" w:line="240" w:lineRule="auto"/>
        <w:ind w:left="360"/>
        <w:jc w:val="both"/>
        <w:rPr>
          <w:rFonts w:ascii="Sylfaen" w:hAnsi="Sylfaen"/>
          <w:lang w:val="ka-GE"/>
        </w:rPr>
      </w:pPr>
      <w:r w:rsidRPr="00E3202B">
        <w:rPr>
          <w:rFonts w:ascii="Sylfaen" w:hAnsi="Sylfaen"/>
          <w:lang w:val="ka-GE"/>
        </w:rPr>
        <w:t>ქვეყნის მასშტაბით არსებული 2 07</w:t>
      </w:r>
      <w:r w:rsidR="00E3202B" w:rsidRPr="00E3202B">
        <w:rPr>
          <w:rFonts w:ascii="Sylfaen" w:hAnsi="Sylfaen"/>
        </w:rPr>
        <w:t>7</w:t>
      </w:r>
      <w:r w:rsidRPr="00E3202B">
        <w:rPr>
          <w:rFonts w:ascii="Sylfaen" w:hAnsi="Sylfaen"/>
          <w:lang w:val="ka-GE"/>
        </w:rPr>
        <w:t xml:space="preserve"> საჯარო და 20</w:t>
      </w:r>
      <w:r w:rsidR="00E3202B" w:rsidRPr="00E3202B">
        <w:rPr>
          <w:rFonts w:ascii="Sylfaen" w:hAnsi="Sylfaen"/>
        </w:rPr>
        <w:t>6</w:t>
      </w:r>
      <w:r w:rsidR="00D316CC" w:rsidRPr="00E3202B">
        <w:rPr>
          <w:rFonts w:ascii="Sylfaen" w:hAnsi="Sylfaen"/>
        </w:rPr>
        <w:t xml:space="preserve"> </w:t>
      </w:r>
      <w:r w:rsidRPr="00E3202B">
        <w:rPr>
          <w:rFonts w:ascii="Sylfaen" w:hAnsi="Sylfaen"/>
          <w:lang w:val="ka-GE"/>
        </w:rPr>
        <w:t xml:space="preserve">კერძო ზოგადსაგანმანათლებლო სკოლის დასაფინანსებლად მიიმართა </w:t>
      </w:r>
      <w:r w:rsidR="00E3202B" w:rsidRPr="00E3202B">
        <w:rPr>
          <w:rFonts w:ascii="Sylfaen" w:hAnsi="Sylfaen"/>
        </w:rPr>
        <w:t>1 359.9</w:t>
      </w:r>
      <w:r w:rsidR="00D316CC" w:rsidRPr="00E3202B">
        <w:rPr>
          <w:rFonts w:ascii="Sylfaen" w:hAnsi="Sylfaen"/>
          <w:lang w:val="ka-GE"/>
        </w:rPr>
        <w:t xml:space="preserve"> </w:t>
      </w:r>
      <w:r w:rsidRPr="00E3202B">
        <w:rPr>
          <w:rFonts w:ascii="Sylfaen" w:hAnsi="Sylfaen"/>
          <w:lang w:val="ka-GE"/>
        </w:rPr>
        <w:t>მლნ ლარი</w:t>
      </w:r>
      <w:r w:rsidR="00DA3570" w:rsidRPr="00E3202B">
        <w:rPr>
          <w:rFonts w:ascii="Sylfaen" w:hAnsi="Sylfaen"/>
          <w:lang w:val="ka-GE"/>
        </w:rPr>
        <w:t>;</w:t>
      </w:r>
      <w:r w:rsidRPr="00E3202B">
        <w:rPr>
          <w:rFonts w:ascii="Sylfaen" w:hAnsi="Sylfaen"/>
          <w:lang w:val="ka-GE"/>
        </w:rPr>
        <w:t xml:space="preserve"> </w:t>
      </w:r>
    </w:p>
    <w:p w:rsidR="00282777" w:rsidRPr="00E3202B" w:rsidRDefault="00282777" w:rsidP="008774F9">
      <w:pPr>
        <w:pStyle w:val="ListParagraph"/>
        <w:numPr>
          <w:ilvl w:val="0"/>
          <w:numId w:val="9"/>
        </w:numPr>
        <w:spacing w:after="160" w:line="240" w:lineRule="auto"/>
        <w:ind w:left="360"/>
        <w:jc w:val="both"/>
        <w:rPr>
          <w:rFonts w:ascii="Sylfaen" w:hAnsi="Sylfaen"/>
          <w:color w:val="000000"/>
          <w:lang w:val="ka-GE"/>
        </w:rPr>
      </w:pPr>
      <w:r w:rsidRPr="00E3202B">
        <w:rPr>
          <w:rFonts w:ascii="Sylfaen" w:hAnsi="Sylfaen"/>
          <w:color w:val="000000"/>
          <w:lang w:val="ka-GE"/>
        </w:rPr>
        <w:t xml:space="preserve">საგანმანათლებლო დაწესებულების </w:t>
      </w:r>
      <w:bookmarkStart w:id="0" w:name="_Hlk107567085"/>
      <w:r w:rsidRPr="00E3202B">
        <w:rPr>
          <w:rFonts w:ascii="Sylfaen" w:hAnsi="Sylfaen" w:cs="Calibri"/>
          <w:lang w:val="ka-GE"/>
        </w:rPr>
        <w:t>1</w:t>
      </w:r>
      <w:bookmarkEnd w:id="0"/>
      <w:r w:rsidRPr="00E3202B">
        <w:rPr>
          <w:rFonts w:ascii="Sylfaen" w:hAnsi="Sylfaen" w:cs="Calibri"/>
          <w:lang w:val="ka-GE"/>
        </w:rPr>
        <w:t> 80</w:t>
      </w:r>
      <w:r w:rsidR="00E3202B" w:rsidRPr="00E3202B">
        <w:rPr>
          <w:rFonts w:ascii="Sylfaen" w:hAnsi="Sylfaen" w:cs="Calibri"/>
          <w:lang w:val="ka-GE"/>
        </w:rPr>
        <w:t>8</w:t>
      </w:r>
      <w:r w:rsidRPr="00E3202B">
        <w:rPr>
          <w:rFonts w:ascii="Sylfaen" w:hAnsi="Sylfaen" w:cs="Calibri"/>
        </w:rPr>
        <w:t xml:space="preserve"> </w:t>
      </w:r>
      <w:r w:rsidRPr="00E3202B">
        <w:rPr>
          <w:rFonts w:ascii="Sylfaen" w:hAnsi="Sylfaen"/>
          <w:color w:val="000000"/>
          <w:lang w:val="ka-GE"/>
        </w:rPr>
        <w:t xml:space="preserve">მანდატური უზრუნველყოფდა საზოგადოებრივი წესრიგისა და უსაფრთხოების დაცვას </w:t>
      </w:r>
      <w:r w:rsidRPr="00E3202B">
        <w:rPr>
          <w:rFonts w:ascii="Sylfaen" w:hAnsi="Sylfaen" w:cs="Sylfaen"/>
        </w:rPr>
        <w:t>720</w:t>
      </w:r>
      <w:r w:rsidRPr="00E3202B">
        <w:rPr>
          <w:rFonts w:ascii="Sylfaen" w:hAnsi="Sylfaen"/>
          <w:color w:val="000000"/>
          <w:lang w:val="ka-GE"/>
        </w:rPr>
        <w:t xml:space="preserve"> საჯარო, 2 კერძო სკოლასა და 1 პროფესიულ საგანმანათლებლო დაწესებულებაში;</w:t>
      </w:r>
    </w:p>
    <w:p w:rsidR="00282777" w:rsidRPr="00E3202B" w:rsidRDefault="00282777" w:rsidP="008774F9">
      <w:pPr>
        <w:pStyle w:val="ListParagraph"/>
        <w:numPr>
          <w:ilvl w:val="0"/>
          <w:numId w:val="9"/>
        </w:numPr>
        <w:spacing w:after="160" w:line="240" w:lineRule="auto"/>
        <w:ind w:left="360"/>
        <w:jc w:val="both"/>
        <w:rPr>
          <w:rFonts w:ascii="Sylfaen" w:hAnsi="Sylfaen"/>
          <w:color w:val="000000"/>
          <w:lang w:val="ka-GE"/>
        </w:rPr>
      </w:pPr>
      <w:r w:rsidRPr="00E3202B">
        <w:rPr>
          <w:rFonts w:ascii="Sylfaen" w:hAnsi="Sylfaen"/>
          <w:color w:val="000000"/>
          <w:lang w:val="ka-GE"/>
        </w:rPr>
        <w:t>საანგარიშო პერიოდში განხორციელდა: თბილისის 38 საჯარო სკოლის 11 115 მოსწავლის  ტრანსპორტირება, ასევე 25 საჯარო სკოლის 402 შშმ და სსსმ სატატუსის მქონე, ეტლით მოსარგებლე მოსწავლის ტრანსპორტირებით მომსახურება</w:t>
      </w:r>
      <w:r w:rsidRPr="00E3202B">
        <w:rPr>
          <w:rFonts w:ascii="Sylfaen" w:hAnsi="Sylfaen"/>
          <w:color w:val="000000"/>
        </w:rPr>
        <w:t xml:space="preserve"> (</w:t>
      </w:r>
      <w:r w:rsidRPr="00E3202B">
        <w:rPr>
          <w:rFonts w:ascii="Sylfaen" w:hAnsi="Sylfaen"/>
          <w:color w:val="000000"/>
          <w:lang w:val="ka-GE"/>
        </w:rPr>
        <w:t>2023 -</w:t>
      </w:r>
      <w:r w:rsidRPr="00E3202B">
        <w:rPr>
          <w:rFonts w:ascii="Sylfaen" w:hAnsi="Sylfaen"/>
          <w:color w:val="000000"/>
        </w:rPr>
        <w:t xml:space="preserve"> </w:t>
      </w:r>
      <w:r w:rsidRPr="00E3202B">
        <w:rPr>
          <w:rFonts w:ascii="Sylfaen" w:hAnsi="Sylfaen"/>
          <w:color w:val="000000"/>
          <w:lang w:val="ka-GE"/>
        </w:rPr>
        <w:t>2024 სასწავლო წლის მეორე სემესტრი</w:t>
      </w:r>
      <w:r w:rsidRPr="00E3202B">
        <w:rPr>
          <w:rFonts w:ascii="Sylfaen" w:hAnsi="Sylfaen"/>
          <w:color w:val="000000"/>
        </w:rPr>
        <w:t>)</w:t>
      </w:r>
      <w:r w:rsidRPr="00E3202B">
        <w:rPr>
          <w:rFonts w:ascii="Sylfaen" w:hAnsi="Sylfaen"/>
          <w:color w:val="000000"/>
          <w:lang w:val="ka-GE"/>
        </w:rPr>
        <w:t>; შესყიდულ იქნა თბილისის 39 საჯარო სკოლის 11 8</w:t>
      </w:r>
      <w:r w:rsidR="00E3202B" w:rsidRPr="00E3202B">
        <w:rPr>
          <w:rFonts w:ascii="Sylfaen" w:hAnsi="Sylfaen"/>
          <w:color w:val="000000"/>
          <w:lang w:val="ka-GE"/>
        </w:rPr>
        <w:t>60</w:t>
      </w:r>
      <w:r w:rsidRPr="00E3202B">
        <w:rPr>
          <w:rFonts w:ascii="Sylfaen" w:hAnsi="Sylfaen"/>
          <w:color w:val="000000"/>
          <w:lang w:val="ka-GE"/>
        </w:rPr>
        <w:t xml:space="preserve"> მოსწავლის  ტრანსპორტირება, ასევე </w:t>
      </w:r>
      <w:r w:rsidR="00E3202B" w:rsidRPr="00E3202B">
        <w:rPr>
          <w:rFonts w:ascii="Sylfaen" w:hAnsi="Sylfaen"/>
          <w:color w:val="000000"/>
          <w:lang w:val="ka-GE"/>
        </w:rPr>
        <w:t>31</w:t>
      </w:r>
      <w:r w:rsidRPr="00E3202B">
        <w:rPr>
          <w:rFonts w:ascii="Sylfaen" w:hAnsi="Sylfaen"/>
          <w:color w:val="000000"/>
          <w:lang w:val="ka-GE"/>
        </w:rPr>
        <w:t xml:space="preserve"> საჯარო სკოლის </w:t>
      </w:r>
      <w:r w:rsidR="00E3202B" w:rsidRPr="00E3202B">
        <w:rPr>
          <w:rFonts w:ascii="Sylfaen" w:hAnsi="Sylfaen"/>
          <w:color w:val="000000"/>
          <w:lang w:val="ka-GE"/>
        </w:rPr>
        <w:t>510</w:t>
      </w:r>
      <w:r w:rsidRPr="00E3202B">
        <w:rPr>
          <w:rFonts w:ascii="Sylfaen" w:hAnsi="Sylfaen"/>
          <w:color w:val="000000"/>
          <w:lang w:val="ka-GE"/>
        </w:rPr>
        <w:t xml:space="preserve"> შშმ და სსსმ სატატუსის მქონე, ეტლით მოსარგებლე მოსწავლის ტრანსპორტირებით მომსახურება, ასევე დაფინანსდა 56 მუნიციპალიტეტი 1 1</w:t>
      </w:r>
      <w:r w:rsidR="00E3202B" w:rsidRPr="00E3202B">
        <w:rPr>
          <w:rFonts w:ascii="Sylfaen" w:hAnsi="Sylfaen"/>
          <w:color w:val="000000"/>
          <w:lang w:val="ka-GE"/>
        </w:rPr>
        <w:t>72</w:t>
      </w:r>
      <w:r w:rsidRPr="00E3202B">
        <w:rPr>
          <w:rFonts w:ascii="Sylfaen" w:hAnsi="Sylfaen"/>
          <w:color w:val="000000"/>
          <w:lang w:val="ka-GE"/>
        </w:rPr>
        <w:t xml:space="preserve"> საჯარო სკოლის </w:t>
      </w:r>
      <w:r w:rsidR="00E3202B" w:rsidRPr="00E3202B">
        <w:rPr>
          <w:rFonts w:ascii="Sylfaen" w:hAnsi="Sylfaen"/>
          <w:color w:val="000000"/>
          <w:lang w:val="ka-GE"/>
        </w:rPr>
        <w:t>79 930</w:t>
      </w:r>
      <w:r w:rsidRPr="00E3202B">
        <w:rPr>
          <w:rFonts w:ascii="Sylfaen" w:hAnsi="Sylfaen"/>
          <w:color w:val="000000"/>
          <w:lang w:val="ka-GE"/>
        </w:rPr>
        <w:t xml:space="preserve"> მოსწავლის ტრანსპორტირების მომსახურების შესყიდვა (2024-2025 სასწავლო წლის პირველი სემესტრი); </w:t>
      </w:r>
    </w:p>
    <w:p w:rsidR="00282777" w:rsidRPr="008F1963" w:rsidRDefault="00282777" w:rsidP="008774F9">
      <w:pPr>
        <w:pStyle w:val="ListParagraph"/>
        <w:numPr>
          <w:ilvl w:val="0"/>
          <w:numId w:val="9"/>
        </w:numPr>
        <w:spacing w:after="160" w:line="240" w:lineRule="auto"/>
        <w:ind w:left="360"/>
        <w:jc w:val="both"/>
        <w:rPr>
          <w:rFonts w:ascii="Sylfaen" w:hAnsi="Sylfaen"/>
          <w:lang w:val="ka-GE"/>
        </w:rPr>
      </w:pPr>
      <w:r w:rsidRPr="008F1963">
        <w:rPr>
          <w:rFonts w:ascii="Sylfaen" w:hAnsi="Sylfaen"/>
          <w:lang w:val="ka-GE"/>
        </w:rPr>
        <w:t xml:space="preserve">პროფესიული განათლების დასაფინანსებლად მიიმართა </w:t>
      </w:r>
      <w:r w:rsidR="001C2522" w:rsidRPr="008F1963">
        <w:rPr>
          <w:rFonts w:ascii="Sylfaen" w:hAnsi="Sylfaen"/>
          <w:lang w:val="ka-GE"/>
        </w:rPr>
        <w:t>131.7</w:t>
      </w:r>
      <w:r w:rsidRPr="008F1963">
        <w:rPr>
          <w:rFonts w:ascii="Sylfaen" w:hAnsi="Sylfaen"/>
          <w:lang w:val="ka-GE"/>
        </w:rPr>
        <w:t xml:space="preserve"> მლნ ლარი, </w:t>
      </w:r>
      <w:r w:rsidR="001C2522" w:rsidRPr="008F1963">
        <w:rPr>
          <w:rFonts w:ascii="Sylfaen" w:hAnsi="Sylfaen"/>
          <w:lang w:val="ka-GE"/>
        </w:rPr>
        <w:t>უმაღლეს</w:t>
      </w:r>
      <w:r w:rsidR="00280FF8" w:rsidRPr="008F1963">
        <w:rPr>
          <w:rFonts w:ascii="Sylfaen" w:hAnsi="Sylfaen"/>
          <w:lang w:val="ka-GE"/>
        </w:rPr>
        <w:t xml:space="preserve"> განათლებ</w:t>
      </w:r>
      <w:r w:rsidR="001C2522" w:rsidRPr="008F1963">
        <w:rPr>
          <w:rFonts w:ascii="Sylfaen" w:hAnsi="Sylfaen"/>
          <w:lang w:val="ka-GE"/>
        </w:rPr>
        <w:t xml:space="preserve">აზე </w:t>
      </w:r>
      <w:r w:rsidR="00280FF8" w:rsidRPr="008F1963">
        <w:rPr>
          <w:rFonts w:ascii="Sylfaen" w:hAnsi="Sylfaen"/>
          <w:lang w:val="ka-GE"/>
        </w:rPr>
        <w:t xml:space="preserve"> - </w:t>
      </w:r>
      <w:r w:rsidR="001C2522" w:rsidRPr="008F1963">
        <w:rPr>
          <w:rFonts w:ascii="Sylfaen" w:hAnsi="Sylfaen"/>
          <w:lang w:val="ka-GE"/>
        </w:rPr>
        <w:t>166.7</w:t>
      </w:r>
      <w:r w:rsidR="00280FF8" w:rsidRPr="008F1963">
        <w:rPr>
          <w:rFonts w:ascii="Sylfaen" w:hAnsi="Sylfaen"/>
          <w:lang w:val="ka-GE"/>
        </w:rPr>
        <w:t xml:space="preserve"> მლნ ლარი (მათ შორის, </w:t>
      </w:r>
      <w:r w:rsidRPr="008F1963">
        <w:rPr>
          <w:rFonts w:ascii="Sylfaen" w:hAnsi="Sylfaen"/>
          <w:lang w:val="ka-GE"/>
        </w:rPr>
        <w:t xml:space="preserve">სახელმწიფო სასწავლო, სამაგისტრო გრანტების დაფინანსებისა და ახალგაზრდების </w:t>
      </w:r>
      <w:r w:rsidR="001C2522" w:rsidRPr="008F1963">
        <w:rPr>
          <w:rFonts w:ascii="Sylfaen" w:hAnsi="Sylfaen"/>
          <w:lang w:val="ka-GE"/>
        </w:rPr>
        <w:t>ხელშეწყობის</w:t>
      </w:r>
      <w:r w:rsidRPr="008F1963">
        <w:rPr>
          <w:rFonts w:ascii="Sylfaen" w:hAnsi="Sylfaen"/>
          <w:lang w:val="ka-GE"/>
        </w:rPr>
        <w:t xml:space="preserve"> მიზნით მიმართულ იქნა </w:t>
      </w:r>
      <w:r w:rsidR="001C2522" w:rsidRPr="008F1963">
        <w:rPr>
          <w:rFonts w:ascii="Sylfaen" w:hAnsi="Sylfaen"/>
          <w:lang w:val="ka-GE"/>
        </w:rPr>
        <w:t>123.4</w:t>
      </w:r>
      <w:r w:rsidRPr="008F1963">
        <w:rPr>
          <w:rFonts w:ascii="Sylfaen" w:hAnsi="Sylfaen"/>
        </w:rPr>
        <w:t xml:space="preserve"> </w:t>
      </w:r>
      <w:r w:rsidRPr="008F1963">
        <w:rPr>
          <w:rFonts w:ascii="Sylfaen" w:hAnsi="Sylfaen"/>
          <w:lang w:val="ka-GE"/>
        </w:rPr>
        <w:t>მლნ ლარზე მეტი</w:t>
      </w:r>
      <w:r w:rsidR="00280FF8" w:rsidRPr="008F1963">
        <w:rPr>
          <w:rFonts w:ascii="Sylfaen" w:hAnsi="Sylfaen"/>
          <w:lang w:val="ka-GE"/>
        </w:rPr>
        <w:t>)</w:t>
      </w:r>
      <w:r w:rsidRPr="008F1963">
        <w:rPr>
          <w:rFonts w:ascii="Sylfaen" w:hAnsi="Sylfaen"/>
          <w:lang w:val="ka-GE"/>
        </w:rPr>
        <w:t xml:space="preserve">, ხოლო ინკლუზიური განათლების დასაფინანსებლად - </w:t>
      </w:r>
      <w:r w:rsidR="001C2522" w:rsidRPr="008F1963">
        <w:rPr>
          <w:rFonts w:ascii="Sylfaen" w:hAnsi="Sylfaen"/>
          <w:lang w:val="ka-GE"/>
        </w:rPr>
        <w:t>62.2</w:t>
      </w:r>
      <w:r w:rsidRPr="008F1963">
        <w:rPr>
          <w:rFonts w:ascii="Sylfaen" w:hAnsi="Sylfaen"/>
          <w:lang w:val="ka-GE"/>
        </w:rPr>
        <w:t xml:space="preserve"> მლნ ლარზე მეტი;</w:t>
      </w:r>
    </w:p>
    <w:p w:rsidR="00DA3570" w:rsidRPr="008F1963" w:rsidRDefault="00DA3570" w:rsidP="008774F9">
      <w:pPr>
        <w:pStyle w:val="ListParagraph"/>
        <w:numPr>
          <w:ilvl w:val="0"/>
          <w:numId w:val="9"/>
        </w:numPr>
        <w:spacing w:after="160" w:line="240" w:lineRule="auto"/>
        <w:ind w:left="360"/>
        <w:jc w:val="both"/>
        <w:rPr>
          <w:rFonts w:ascii="Sylfaen" w:hAnsi="Sylfaen"/>
          <w:color w:val="000000"/>
          <w:lang w:val="ka-GE"/>
        </w:rPr>
      </w:pPr>
      <w:r w:rsidRPr="008F1963">
        <w:rPr>
          <w:rFonts w:ascii="Sylfaen" w:hAnsi="Sylfaen"/>
          <w:color w:val="000000"/>
          <w:lang w:val="ka-GE"/>
        </w:rPr>
        <w:t xml:space="preserve">მეცნიერებისა და სამეცნიერო კვლევების ხელშეწყობის მიზნით </w:t>
      </w:r>
      <w:r w:rsidR="001C2522" w:rsidRPr="008F1963">
        <w:rPr>
          <w:rFonts w:ascii="Sylfaen" w:hAnsi="Sylfaen"/>
          <w:color w:val="000000"/>
          <w:lang w:val="ka-GE"/>
        </w:rPr>
        <w:t>მიმართულ იქნა</w:t>
      </w:r>
      <w:r w:rsidRPr="008F1963">
        <w:rPr>
          <w:rFonts w:ascii="Sylfaen" w:hAnsi="Sylfaen"/>
          <w:color w:val="000000"/>
          <w:lang w:val="ka-GE"/>
        </w:rPr>
        <w:t xml:space="preserve"> </w:t>
      </w:r>
      <w:r w:rsidR="001C2522" w:rsidRPr="008F1963">
        <w:rPr>
          <w:rFonts w:ascii="Sylfaen" w:hAnsi="Sylfaen"/>
          <w:color w:val="000000"/>
          <w:lang w:val="ka-GE"/>
        </w:rPr>
        <w:t xml:space="preserve">79.4 </w:t>
      </w:r>
      <w:r w:rsidRPr="008F1963">
        <w:rPr>
          <w:rFonts w:ascii="Sylfaen" w:hAnsi="Sylfaen"/>
          <w:color w:val="000000"/>
          <w:lang w:val="ka-GE"/>
        </w:rPr>
        <w:t>მლნ ლარ</w:t>
      </w:r>
      <w:r w:rsidR="001C2522" w:rsidRPr="008F1963">
        <w:rPr>
          <w:rFonts w:ascii="Sylfaen" w:hAnsi="Sylfaen"/>
          <w:color w:val="000000"/>
          <w:lang w:val="ka-GE"/>
        </w:rPr>
        <w:t>ი</w:t>
      </w:r>
      <w:r w:rsidRPr="008F1963">
        <w:rPr>
          <w:rFonts w:ascii="Sylfaen" w:hAnsi="Sylfaen"/>
          <w:color w:val="000000"/>
          <w:lang w:val="ka-GE"/>
        </w:rPr>
        <w:t>;</w:t>
      </w:r>
    </w:p>
    <w:p w:rsidR="00494178" w:rsidRPr="00B51C20" w:rsidRDefault="00494178" w:rsidP="008774F9">
      <w:pPr>
        <w:pStyle w:val="ListParagraph"/>
        <w:numPr>
          <w:ilvl w:val="0"/>
          <w:numId w:val="9"/>
        </w:numPr>
        <w:spacing w:after="160" w:line="240" w:lineRule="auto"/>
        <w:ind w:left="360"/>
        <w:jc w:val="both"/>
        <w:rPr>
          <w:rFonts w:ascii="Sylfaen" w:hAnsi="Sylfaen"/>
          <w:lang w:val="ka-GE"/>
        </w:rPr>
      </w:pPr>
      <w:r w:rsidRPr="00B51C20">
        <w:rPr>
          <w:rFonts w:ascii="Sylfaen" w:hAnsi="Sylfaen"/>
          <w:lang w:val="ka-GE"/>
        </w:rPr>
        <w:t xml:space="preserve">საქართველოს რეგიონული განვითარებისა და ინფრასტრუქტურის და საქართველოს განათლების, მეცნიერებისა და ახალგაზრდობის სამინისტროების ხაზით: დასრულდა 2, ხოლო მიმდინარეობდა 66  საჯარო სკოლის მშენებლობა (მათ შორის დიზაინ ბილდის კონცეფციით - 62); სრული ან ნაწილობრივი რებილიტაცია დამთავრდა 276, ხოლო მიმდინარეობდა 76 საჯარო სკოლაში (მათ შორის დიზაინ ბილდის კონცეფციით  - </w:t>
      </w:r>
      <w:r w:rsidRPr="00B51C20">
        <w:rPr>
          <w:rFonts w:ascii="Sylfaen" w:hAnsi="Sylfaen" w:cs="Sylfaen"/>
        </w:rPr>
        <w:t>108)</w:t>
      </w:r>
      <w:r w:rsidR="00EA4018" w:rsidRPr="00B51C20">
        <w:rPr>
          <w:rFonts w:ascii="Sylfaen" w:hAnsi="Sylfaen" w:cs="Sylfaen"/>
        </w:rPr>
        <w:t>. ამასთან,</w:t>
      </w:r>
      <w:r w:rsidR="00CE24DB">
        <w:rPr>
          <w:rFonts w:ascii="Sylfaen" w:hAnsi="Sylfaen" w:cs="Sylfaen"/>
        </w:rPr>
        <w:t xml:space="preserve"> </w:t>
      </w:r>
      <w:r w:rsidR="00EA4018" w:rsidRPr="00B51C20">
        <w:rPr>
          <w:rFonts w:ascii="Sylfaen" w:hAnsi="Sylfaen" w:cs="Sylfaen"/>
        </w:rPr>
        <w:t>110 საჯარო სკოლაში დასრულდა სამუშაოები სასკოლო მზაობის კლასების მოწყობის მიზნით</w:t>
      </w:r>
      <w:r w:rsidR="00EA4018" w:rsidRPr="00B51C20">
        <w:rPr>
          <w:rFonts w:ascii="Sylfaen" w:hAnsi="Sylfaen" w:cs="Sylfaen"/>
          <w:lang w:val="ka-GE"/>
        </w:rPr>
        <w:t>;</w:t>
      </w:r>
    </w:p>
    <w:p w:rsidR="00B1625E" w:rsidRPr="00B51C20" w:rsidRDefault="00B1625E" w:rsidP="008774F9">
      <w:pPr>
        <w:pStyle w:val="ListParagraph"/>
        <w:numPr>
          <w:ilvl w:val="0"/>
          <w:numId w:val="9"/>
        </w:numPr>
        <w:spacing w:after="160" w:line="240" w:lineRule="auto"/>
        <w:ind w:left="360"/>
        <w:jc w:val="both"/>
        <w:rPr>
          <w:rFonts w:ascii="Sylfaen" w:hAnsi="Sylfaen"/>
          <w:color w:val="000000"/>
          <w:lang w:val="ka-GE"/>
        </w:rPr>
      </w:pPr>
      <w:r w:rsidRPr="00B51C20">
        <w:rPr>
          <w:rFonts w:ascii="Sylfaen" w:hAnsi="Sylfaen"/>
          <w:color w:val="000000"/>
          <w:lang w:val="ka-GE"/>
        </w:rPr>
        <w:t xml:space="preserve">საანგარიშო პერიოდში 401 საჯარო </w:t>
      </w:r>
      <w:r w:rsidR="00D441A4" w:rsidRPr="00B51C20">
        <w:rPr>
          <w:rFonts w:ascii="Sylfaen" w:hAnsi="Sylfaen"/>
          <w:color w:val="000000"/>
          <w:lang w:val="ka-GE"/>
        </w:rPr>
        <w:t>სკოლას</w:t>
      </w:r>
      <w:r w:rsidRPr="00B51C20">
        <w:rPr>
          <w:rFonts w:ascii="Sylfaen" w:hAnsi="Sylfaen"/>
          <w:color w:val="000000"/>
          <w:lang w:val="ka-GE"/>
        </w:rPr>
        <w:t xml:space="preserve"> გადაეცა</w:t>
      </w:r>
      <w:r w:rsidR="00EA4018" w:rsidRPr="00B51C20">
        <w:rPr>
          <w:rFonts w:ascii="Sylfaen" w:hAnsi="Sylfaen"/>
          <w:color w:val="000000"/>
          <w:lang w:val="ka-GE"/>
        </w:rPr>
        <w:t xml:space="preserve"> 26.5 </w:t>
      </w:r>
      <w:r w:rsidRPr="00B51C20">
        <w:rPr>
          <w:rFonts w:ascii="Sylfaen" w:hAnsi="Sylfaen"/>
          <w:color w:val="000000"/>
          <w:lang w:val="ka-GE"/>
        </w:rPr>
        <w:t xml:space="preserve">ათასი ერთეული მერხისა და სკამის კომპლექტი. ასევე, </w:t>
      </w:r>
      <w:r w:rsidR="00EA4018" w:rsidRPr="00B51C20">
        <w:rPr>
          <w:rFonts w:ascii="Sylfaen" w:hAnsi="Sylfaen"/>
          <w:color w:val="000000"/>
          <w:lang w:val="ka-GE"/>
        </w:rPr>
        <w:t>193</w:t>
      </w:r>
      <w:r w:rsidRPr="00B51C20">
        <w:rPr>
          <w:rFonts w:ascii="Sylfaen" w:hAnsi="Sylfaen"/>
          <w:color w:val="000000"/>
          <w:lang w:val="ka-GE"/>
        </w:rPr>
        <w:t xml:space="preserve"> საჯარო სკოლა აღიჭურვა სამედიცინო ავეჯით, 6</w:t>
      </w:r>
      <w:r w:rsidR="00EA4018" w:rsidRPr="00B51C20">
        <w:rPr>
          <w:rFonts w:ascii="Sylfaen" w:hAnsi="Sylfaen"/>
          <w:color w:val="000000"/>
          <w:lang w:val="ka-GE"/>
        </w:rPr>
        <w:t>3</w:t>
      </w:r>
      <w:r w:rsidRPr="00B51C20">
        <w:rPr>
          <w:rFonts w:ascii="Sylfaen" w:hAnsi="Sylfaen"/>
          <w:color w:val="000000"/>
          <w:lang w:val="ka-GE"/>
        </w:rPr>
        <w:t xml:space="preserve"> საჯარო სკოლა აღიჭურვა 3</w:t>
      </w:r>
      <w:r w:rsidR="00EA4018" w:rsidRPr="00B51C20">
        <w:rPr>
          <w:rFonts w:ascii="Sylfaen" w:hAnsi="Sylfaen"/>
          <w:color w:val="000000"/>
          <w:lang w:val="ka-GE"/>
        </w:rPr>
        <w:t>5</w:t>
      </w:r>
      <w:r w:rsidRPr="00B51C20">
        <w:rPr>
          <w:rFonts w:ascii="Sylfaen" w:hAnsi="Sylfaen"/>
          <w:color w:val="000000"/>
          <w:lang w:val="ka-GE"/>
        </w:rPr>
        <w:t xml:space="preserve"> ერთეული სამედიცინო კაბინეტის და 28 ერთეული სამედიცინო პუნქტის ინვენტარით; საანგარიშო პერიოდში </w:t>
      </w:r>
      <w:r w:rsidR="00EA4018" w:rsidRPr="00B51C20">
        <w:rPr>
          <w:rFonts w:ascii="Sylfaen" w:hAnsi="Sylfaen"/>
          <w:color w:val="000000"/>
          <w:lang w:val="ka-GE"/>
        </w:rPr>
        <w:t>151</w:t>
      </w:r>
      <w:r w:rsidRPr="00B51C20">
        <w:rPr>
          <w:rFonts w:ascii="Sylfaen" w:hAnsi="Sylfaen"/>
          <w:color w:val="000000"/>
          <w:lang w:val="ka-GE"/>
        </w:rPr>
        <w:t xml:space="preserve"> საჯარო სკოლა აღიჭურვა </w:t>
      </w:r>
      <w:r w:rsidR="00EA4018" w:rsidRPr="00B51C20">
        <w:rPr>
          <w:rFonts w:ascii="Sylfaen" w:hAnsi="Sylfaen"/>
          <w:color w:val="000000"/>
          <w:lang w:val="ka-GE"/>
        </w:rPr>
        <w:t>1 478</w:t>
      </w:r>
      <w:r w:rsidRPr="00B51C20">
        <w:rPr>
          <w:rFonts w:ascii="Sylfaen" w:hAnsi="Sylfaen"/>
          <w:color w:val="000000"/>
          <w:lang w:val="ka-GE"/>
        </w:rPr>
        <w:t xml:space="preserve"> ერთეული სტანდარტული პერსონალური კომპიუტერის კომპლექტით; </w:t>
      </w:r>
      <w:r w:rsidR="00EA4018" w:rsidRPr="00B51C20">
        <w:rPr>
          <w:rFonts w:ascii="Sylfaen" w:hAnsi="Sylfaen"/>
          <w:color w:val="000000"/>
          <w:lang w:val="ka-GE"/>
        </w:rPr>
        <w:t>167</w:t>
      </w:r>
      <w:r w:rsidRPr="00B51C20">
        <w:rPr>
          <w:rFonts w:ascii="Sylfaen" w:hAnsi="Sylfaen"/>
          <w:color w:val="000000"/>
          <w:lang w:val="ka-GE"/>
        </w:rPr>
        <w:t xml:space="preserve"> საჯარო სკოლა - </w:t>
      </w:r>
      <w:r w:rsidR="00EA4018" w:rsidRPr="00B51C20">
        <w:rPr>
          <w:rFonts w:ascii="Sylfaen" w:hAnsi="Sylfaen"/>
          <w:color w:val="000000"/>
          <w:lang w:val="ka-GE"/>
        </w:rPr>
        <w:t>293</w:t>
      </w:r>
      <w:r w:rsidRPr="00B51C20">
        <w:rPr>
          <w:rFonts w:ascii="Sylfaen" w:hAnsi="Sylfaen"/>
          <w:color w:val="000000"/>
          <w:lang w:val="ka-GE"/>
        </w:rPr>
        <w:t xml:space="preserve"> ერთეული პრინტერით და კარტრიჯით, 1</w:t>
      </w:r>
      <w:r w:rsidR="003937D5" w:rsidRPr="00B51C20">
        <w:rPr>
          <w:rFonts w:ascii="Sylfaen" w:hAnsi="Sylfaen"/>
          <w:color w:val="000000"/>
          <w:lang w:val="ka-GE"/>
        </w:rPr>
        <w:t>91</w:t>
      </w:r>
      <w:r w:rsidRPr="00B51C20">
        <w:rPr>
          <w:rFonts w:ascii="Sylfaen" w:hAnsi="Sylfaen"/>
          <w:color w:val="000000"/>
          <w:lang w:val="ka-GE"/>
        </w:rPr>
        <w:t xml:space="preserve"> საჯარო სკოლა - </w:t>
      </w:r>
      <w:r w:rsidR="003937D5" w:rsidRPr="00B51C20">
        <w:rPr>
          <w:rFonts w:ascii="Sylfaen" w:hAnsi="Sylfaen"/>
          <w:color w:val="000000"/>
          <w:lang w:val="ka-GE"/>
        </w:rPr>
        <w:t xml:space="preserve">       </w:t>
      </w:r>
      <w:r w:rsidRPr="00B51C20">
        <w:rPr>
          <w:rFonts w:ascii="Sylfaen" w:hAnsi="Sylfaen"/>
          <w:color w:val="000000"/>
          <w:lang w:val="ka-GE"/>
        </w:rPr>
        <w:t>1 5</w:t>
      </w:r>
      <w:r w:rsidR="003937D5" w:rsidRPr="00B51C20">
        <w:rPr>
          <w:rFonts w:ascii="Sylfaen" w:hAnsi="Sylfaen"/>
          <w:color w:val="000000"/>
          <w:lang w:val="ka-GE"/>
        </w:rPr>
        <w:t>5</w:t>
      </w:r>
      <w:r w:rsidRPr="00B51C20">
        <w:rPr>
          <w:rFonts w:ascii="Sylfaen" w:hAnsi="Sylfaen"/>
          <w:color w:val="000000"/>
          <w:lang w:val="ka-GE"/>
        </w:rPr>
        <w:t>5 ერთეული დაფით; საჯარო სკოლებს გადაეცა 1 937 ერთეული ბრაილის შრიფტით ნაბეჭდი  და 59 ერთეული რელიეფური სახელმძღვანელო; შესყიდულია და საჯარო სკოლებისთვის მიწოდებულ იქნა 2024-2025 სასწავლო წლისთვის 2.</w:t>
      </w:r>
      <w:r w:rsidR="00B51C20" w:rsidRPr="00B51C20">
        <w:rPr>
          <w:rFonts w:ascii="Sylfaen" w:hAnsi="Sylfaen"/>
          <w:color w:val="000000"/>
          <w:lang w:val="ka-GE"/>
        </w:rPr>
        <w:t>2</w:t>
      </w:r>
      <w:r w:rsidRPr="00B51C20">
        <w:rPr>
          <w:rFonts w:ascii="Sylfaen" w:hAnsi="Sylfaen"/>
          <w:color w:val="000000"/>
          <w:lang w:val="ka-GE"/>
        </w:rPr>
        <w:t xml:space="preserve"> მლნ ერთეული სახელმძღვანელო და </w:t>
      </w:r>
      <w:r w:rsidR="00B51C20" w:rsidRPr="00B51C20">
        <w:rPr>
          <w:rFonts w:ascii="Sylfaen" w:hAnsi="Sylfaen"/>
          <w:color w:val="000000"/>
          <w:lang w:val="ka-GE"/>
        </w:rPr>
        <w:t xml:space="preserve">2.7 მლნ ერთეული </w:t>
      </w:r>
      <w:r w:rsidRPr="00B51C20">
        <w:rPr>
          <w:rFonts w:ascii="Sylfaen" w:hAnsi="Sylfaen"/>
          <w:color w:val="000000"/>
          <w:lang w:val="ka-GE"/>
        </w:rPr>
        <w:t xml:space="preserve">რვეული; </w:t>
      </w:r>
      <w:r w:rsidR="00D12036" w:rsidRPr="00B51C20">
        <w:rPr>
          <w:rFonts w:ascii="Sylfaen" w:hAnsi="Sylfaen" w:cs="Sylfaen"/>
          <w:lang w:val="ka-GE"/>
        </w:rPr>
        <w:t>500</w:t>
      </w:r>
      <w:r w:rsidR="00D12036" w:rsidRPr="00B51C20">
        <w:rPr>
          <w:rFonts w:ascii="Sylfaen" w:hAnsi="Sylfaen" w:cs="Sylfaen"/>
        </w:rPr>
        <w:t>-მდე საჯარო სკოლა უზრუნველყოფილი იქნა</w:t>
      </w:r>
      <w:r w:rsidR="00D12036" w:rsidRPr="00B51C20">
        <w:rPr>
          <w:rFonts w:ascii="Sylfaen" w:hAnsi="Sylfaen"/>
        </w:rPr>
        <w:t> </w:t>
      </w:r>
      <w:r w:rsidR="00D12036" w:rsidRPr="00B51C20">
        <w:rPr>
          <w:rFonts w:ascii="Sylfaen" w:hAnsi="Sylfaen" w:cs="Sylfaen"/>
        </w:rPr>
        <w:t>4</w:t>
      </w:r>
      <w:r w:rsidR="00D12036" w:rsidRPr="00B51C20">
        <w:rPr>
          <w:rFonts w:ascii="Sylfaen" w:hAnsi="Sylfaen" w:cs="Sylfaen"/>
          <w:lang w:val="ka-GE"/>
        </w:rPr>
        <w:t>,</w:t>
      </w:r>
      <w:r w:rsidR="00D12036" w:rsidRPr="00B51C20">
        <w:rPr>
          <w:rFonts w:ascii="Sylfaen" w:hAnsi="Sylfaen" w:cs="Sylfaen"/>
        </w:rPr>
        <w:t>207.</w:t>
      </w:r>
      <w:r w:rsidR="00D12036" w:rsidRPr="00B51C20">
        <w:rPr>
          <w:rFonts w:ascii="Sylfaen" w:hAnsi="Sylfaen" w:cs="Sylfaen"/>
          <w:lang w:val="ka-GE"/>
        </w:rPr>
        <w:t>3</w:t>
      </w:r>
      <w:r w:rsidR="00D12036" w:rsidRPr="00B51C20">
        <w:rPr>
          <w:rFonts w:ascii="Sylfaen" w:hAnsi="Sylfaen" w:cs="Sylfaen"/>
        </w:rPr>
        <w:t xml:space="preserve"> ტონა საწვავი ბრიკეტით</w:t>
      </w:r>
      <w:r w:rsidR="00D12036" w:rsidRPr="00B51C20">
        <w:rPr>
          <w:rFonts w:ascii="Sylfaen" w:hAnsi="Sylfaen" w:cs="Sylfaen"/>
          <w:lang w:val="ka-GE"/>
        </w:rPr>
        <w:t>. ასევე 62</w:t>
      </w:r>
      <w:r w:rsidR="00D12036" w:rsidRPr="00B51C20">
        <w:rPr>
          <w:rFonts w:ascii="Sylfaen" w:hAnsi="Sylfaen" w:cs="Sylfaen"/>
        </w:rPr>
        <w:t xml:space="preserve"> საჯარო სკოლა დაფინანსდა საწვავი ბრიკეტის შესყიდვის მიზნით. </w:t>
      </w:r>
    </w:p>
    <w:p w:rsidR="00B1625E" w:rsidRPr="00B51C20" w:rsidRDefault="00B1625E" w:rsidP="008774F9">
      <w:pPr>
        <w:pStyle w:val="ListParagraph"/>
        <w:numPr>
          <w:ilvl w:val="0"/>
          <w:numId w:val="9"/>
        </w:numPr>
        <w:spacing w:after="160" w:line="240" w:lineRule="auto"/>
        <w:ind w:left="360"/>
        <w:jc w:val="both"/>
        <w:rPr>
          <w:rFonts w:ascii="Sylfaen" w:hAnsi="Sylfaen"/>
          <w:color w:val="000000"/>
          <w:lang w:val="ka-GE"/>
        </w:rPr>
      </w:pPr>
      <w:r w:rsidRPr="00B51C20">
        <w:rPr>
          <w:rFonts w:ascii="Sylfaen" w:hAnsi="Sylfaen"/>
          <w:color w:val="000000"/>
          <w:lang w:val="ka-GE"/>
        </w:rPr>
        <w:t xml:space="preserve">დაფინანსდა </w:t>
      </w:r>
      <w:r w:rsidR="003937D5" w:rsidRPr="00B51C20">
        <w:rPr>
          <w:rFonts w:ascii="Sylfaen" w:hAnsi="Sylfaen"/>
          <w:color w:val="000000"/>
          <w:lang w:val="ka-GE"/>
        </w:rPr>
        <w:t>266</w:t>
      </w:r>
      <w:r w:rsidRPr="00B51C20">
        <w:rPr>
          <w:rFonts w:ascii="Sylfaen" w:hAnsi="Sylfaen"/>
          <w:color w:val="000000"/>
          <w:lang w:val="ka-GE"/>
        </w:rPr>
        <w:t xml:space="preserve"> საჯარო სკოლა ნაწილობრივ სარეაბილიტაციო</w:t>
      </w:r>
      <w:r w:rsidR="003937D5" w:rsidRPr="00B51C20">
        <w:rPr>
          <w:rFonts w:ascii="Sylfaen" w:hAnsi="Sylfaen"/>
          <w:color w:val="000000"/>
          <w:lang w:val="ka-GE"/>
        </w:rPr>
        <w:t xml:space="preserve">, ხოლო 23 საჯარო სკოლა - </w:t>
      </w:r>
      <w:r w:rsidRPr="00B51C20">
        <w:rPr>
          <w:rFonts w:ascii="Sylfaen" w:hAnsi="Sylfaen"/>
          <w:color w:val="000000"/>
          <w:lang w:val="ka-GE"/>
        </w:rPr>
        <w:t xml:space="preserve"> ინვენტარით აღჭურვის მიზნით</w:t>
      </w:r>
      <w:r w:rsidR="00CE24DB">
        <w:rPr>
          <w:rFonts w:ascii="Sylfaen" w:hAnsi="Sylfaen"/>
          <w:color w:val="000000"/>
          <w:lang w:val="ka-GE"/>
        </w:rPr>
        <w:t>. 1</w:t>
      </w:r>
      <w:r w:rsidR="003937D5" w:rsidRPr="00B51C20">
        <w:rPr>
          <w:rFonts w:ascii="Sylfaen" w:hAnsi="Sylfaen"/>
          <w:color w:val="000000"/>
          <w:lang w:val="ka-GE"/>
        </w:rPr>
        <w:t>26</w:t>
      </w:r>
      <w:r w:rsidRPr="00B51C20">
        <w:rPr>
          <w:rFonts w:ascii="Sylfaen" w:hAnsi="Sylfaen"/>
          <w:color w:val="000000"/>
          <w:lang w:val="ka-GE"/>
        </w:rPr>
        <w:t xml:space="preserve"> საჯარო სკოლა დაფინანსდა სხვადასხვა მომსახურების შესყიდვისა და სკოლის შენობის ტექნიკური მდგრადობისა და მის შესაბამისად ექსპლუატაციის უსაფრთხოების განსაზღვრის მიზნით.</w:t>
      </w:r>
    </w:p>
    <w:p w:rsidR="004E4919" w:rsidRPr="00B51C20" w:rsidRDefault="004E4919" w:rsidP="008774F9">
      <w:pPr>
        <w:pStyle w:val="ListParagraph"/>
        <w:numPr>
          <w:ilvl w:val="0"/>
          <w:numId w:val="9"/>
        </w:numPr>
        <w:spacing w:after="160" w:line="240" w:lineRule="auto"/>
        <w:ind w:left="360"/>
        <w:jc w:val="both"/>
        <w:rPr>
          <w:rFonts w:ascii="Sylfaen" w:hAnsi="Sylfaen"/>
          <w:color w:val="000000"/>
          <w:lang w:val="ka-GE"/>
        </w:rPr>
      </w:pPr>
      <w:r w:rsidRPr="00B51C20">
        <w:rPr>
          <w:rFonts w:ascii="Sylfaen" w:hAnsi="Sylfaen"/>
          <w:color w:val="000000"/>
          <w:lang w:val="ka-GE"/>
        </w:rPr>
        <w:t>მიმდინარეობდა 4 პროფესიული სასწავლებლის სამშენებლო სამუშაოები და ერთი კოლეჯის ტერიტორიაზე ახალი სასწავლო-სახელოსნო  კორპუსის სამშენებლო</w:t>
      </w:r>
      <w:r w:rsidR="00A707E3" w:rsidRPr="00B51C20">
        <w:rPr>
          <w:rFonts w:ascii="Sylfaen" w:hAnsi="Sylfaen"/>
          <w:color w:val="000000"/>
          <w:lang w:val="ka-GE"/>
        </w:rPr>
        <w:t>/</w:t>
      </w:r>
      <w:r w:rsidRPr="00B51C20">
        <w:rPr>
          <w:rFonts w:ascii="Sylfaen" w:hAnsi="Sylfaen"/>
          <w:color w:val="000000"/>
          <w:lang w:val="ka-GE"/>
        </w:rPr>
        <w:t xml:space="preserve">საპროექტო სამუშაოები, </w:t>
      </w:r>
      <w:r w:rsidR="00B51C20" w:rsidRPr="00B51C20">
        <w:rPr>
          <w:rFonts w:ascii="Sylfaen" w:hAnsi="Sylfaen"/>
          <w:color w:val="000000"/>
        </w:rPr>
        <w:t>5</w:t>
      </w:r>
      <w:r w:rsidRPr="00B51C20">
        <w:rPr>
          <w:rFonts w:ascii="Sylfaen" w:hAnsi="Sylfaen"/>
          <w:color w:val="000000"/>
          <w:lang w:val="ka-GE"/>
        </w:rPr>
        <w:t>პროფესიული სასწავლებელი აღიჭურვა 4</w:t>
      </w:r>
      <w:r w:rsidR="00B51C20" w:rsidRPr="00B51C20">
        <w:rPr>
          <w:rFonts w:ascii="Sylfaen" w:hAnsi="Sylfaen"/>
          <w:color w:val="000000"/>
        </w:rPr>
        <w:t>65</w:t>
      </w:r>
      <w:r w:rsidRPr="00B51C20">
        <w:rPr>
          <w:rFonts w:ascii="Sylfaen" w:hAnsi="Sylfaen"/>
          <w:color w:val="000000"/>
          <w:lang w:val="ka-GE"/>
        </w:rPr>
        <w:t xml:space="preserve"> კომპლექტი სასკოლო მერხითა და სკამით;</w:t>
      </w:r>
    </w:p>
    <w:p w:rsidR="00A47439" w:rsidRPr="002F3EBA" w:rsidRDefault="00A47439" w:rsidP="008774F9">
      <w:pPr>
        <w:pStyle w:val="ListParagraph"/>
        <w:numPr>
          <w:ilvl w:val="0"/>
          <w:numId w:val="9"/>
        </w:numPr>
        <w:spacing w:after="160" w:line="240" w:lineRule="auto"/>
        <w:ind w:left="360"/>
        <w:jc w:val="both"/>
        <w:rPr>
          <w:rFonts w:ascii="Sylfaen" w:hAnsi="Sylfaen"/>
          <w:color w:val="000000"/>
          <w:lang w:val="ka-GE"/>
        </w:rPr>
      </w:pPr>
      <w:r w:rsidRPr="002F3EBA">
        <w:rPr>
          <w:rFonts w:ascii="Sylfaen" w:hAnsi="Sylfaen"/>
          <w:color w:val="000000"/>
          <w:lang w:val="ka-GE"/>
        </w:rPr>
        <w:t>მიღებულ იქნა მონაწილეობა მუსიკალურ და თეატრალურ ფესტივალებში, კონკურსებში და გამოფენებში</w:t>
      </w:r>
      <w:r w:rsidR="00AE335C" w:rsidRPr="002F3EBA">
        <w:rPr>
          <w:rFonts w:ascii="Sylfaen" w:hAnsi="Sylfaen"/>
          <w:color w:val="000000"/>
          <w:lang w:val="ka-GE"/>
        </w:rPr>
        <w:t>;</w:t>
      </w:r>
      <w:r w:rsidRPr="002F3EBA">
        <w:rPr>
          <w:rFonts w:ascii="Sylfaen" w:hAnsi="Sylfaen"/>
          <w:color w:val="000000"/>
          <w:lang w:val="ka-GE"/>
        </w:rPr>
        <w:t xml:space="preserve"> </w:t>
      </w:r>
    </w:p>
    <w:p w:rsidR="00A47439" w:rsidRPr="002F3EBA" w:rsidRDefault="00A47439" w:rsidP="008774F9">
      <w:pPr>
        <w:pStyle w:val="ListParagraph"/>
        <w:numPr>
          <w:ilvl w:val="0"/>
          <w:numId w:val="9"/>
        </w:numPr>
        <w:spacing w:after="160" w:line="240" w:lineRule="auto"/>
        <w:ind w:left="360"/>
        <w:jc w:val="both"/>
        <w:rPr>
          <w:rFonts w:ascii="Sylfaen" w:hAnsi="Sylfaen"/>
          <w:color w:val="000000"/>
          <w:lang w:val="ka-GE"/>
        </w:rPr>
      </w:pPr>
      <w:r w:rsidRPr="002F3EBA">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2F3EBA" w:rsidRPr="00431717" w:rsidRDefault="002F3EBA" w:rsidP="00424B5B">
      <w:pPr>
        <w:pStyle w:val="ListParagraph"/>
        <w:numPr>
          <w:ilvl w:val="0"/>
          <w:numId w:val="9"/>
        </w:numPr>
        <w:spacing w:after="160" w:line="240" w:lineRule="auto"/>
        <w:ind w:left="360"/>
        <w:jc w:val="both"/>
        <w:rPr>
          <w:rFonts w:ascii="Sylfaen" w:hAnsi="Sylfaen"/>
          <w:color w:val="000000"/>
          <w:lang w:val="ka-GE"/>
        </w:rPr>
      </w:pPr>
      <w:r w:rsidRPr="00431717">
        <w:rPr>
          <w:rFonts w:ascii="Sylfaen" w:hAnsi="Sylfaen"/>
          <w:color w:val="000000"/>
          <w:lang w:val="ka-GE"/>
        </w:rPr>
        <w:t>სპორტის 60-მდე სახეობაში დაფინანსდა 335 ეროვნული შეჯიბრების ორგანიზება და 720 საერთაშორისო სპორტულ შეჯიბრში მონაწილეობა, ასევე 485 სასწავლო-საწვრთნელი შეკრება, როგორც საქართველოში, ასევე საზღვარგარეთ</w:t>
      </w:r>
      <w:r w:rsidR="007E25F2" w:rsidRPr="00431717">
        <w:rPr>
          <w:rFonts w:ascii="Sylfaen" w:hAnsi="Sylfaen"/>
          <w:color w:val="000000"/>
          <w:lang w:val="ka-GE"/>
        </w:rPr>
        <w:t xml:space="preserve"> (მათ შორის ისეთი მნიშ</w:t>
      </w:r>
      <w:r w:rsidR="00431717" w:rsidRPr="00431717">
        <w:rPr>
          <w:rFonts w:ascii="Sylfaen" w:hAnsi="Sylfaen"/>
          <w:color w:val="000000"/>
          <w:lang w:val="ka-GE"/>
        </w:rPr>
        <w:t>ვ</w:t>
      </w:r>
      <w:r w:rsidR="007E25F2" w:rsidRPr="00431717">
        <w:rPr>
          <w:rFonts w:ascii="Sylfaen" w:hAnsi="Sylfaen"/>
          <w:color w:val="000000"/>
          <w:lang w:val="ka-GE"/>
        </w:rPr>
        <w:t>ნელოვანი ღონისძიებები</w:t>
      </w:r>
      <w:r w:rsidR="00431717" w:rsidRPr="00431717">
        <w:rPr>
          <w:rFonts w:ascii="Sylfaen" w:hAnsi="Sylfaen"/>
          <w:color w:val="000000"/>
          <w:lang w:val="ka-GE"/>
        </w:rPr>
        <w:t>,</w:t>
      </w:r>
      <w:r w:rsidR="007E25F2" w:rsidRPr="00431717">
        <w:rPr>
          <w:rFonts w:ascii="Sylfaen" w:hAnsi="Sylfaen"/>
          <w:color w:val="000000"/>
          <w:lang w:val="ka-GE"/>
        </w:rPr>
        <w:t xml:space="preserve"> როგორიცაა</w:t>
      </w:r>
      <w:r w:rsidR="00431717" w:rsidRPr="00431717">
        <w:rPr>
          <w:rFonts w:ascii="Sylfaen" w:hAnsi="Sylfaen"/>
          <w:color w:val="000000"/>
          <w:lang w:val="ka-GE"/>
        </w:rPr>
        <w:t>:</w:t>
      </w:r>
      <w:r w:rsidR="007E25F2" w:rsidRPr="00431717">
        <w:rPr>
          <w:rFonts w:ascii="Sylfaen" w:hAnsi="Sylfaen"/>
          <w:color w:val="000000"/>
          <w:lang w:val="ka-GE"/>
        </w:rPr>
        <w:t xml:space="preserve"> </w:t>
      </w:r>
      <w:r w:rsidR="007E25F2" w:rsidRPr="00431717">
        <w:rPr>
          <w:rFonts w:ascii="Sylfaen" w:hAnsi="Sylfaen" w:cs="Calibri"/>
          <w:lang w:val="ka-GE"/>
        </w:rPr>
        <w:t>მსოფლიოს</w:t>
      </w:r>
      <w:r w:rsidR="007E25F2" w:rsidRPr="00431717">
        <w:rPr>
          <w:rFonts w:ascii="Sylfaen" w:hAnsi="Sylfaen" w:cs="Calibri"/>
        </w:rPr>
        <w:t xml:space="preserve"> ქალთა გრან-პრი</w:t>
      </w:r>
      <w:r w:rsidR="007E25F2" w:rsidRPr="00431717">
        <w:rPr>
          <w:rFonts w:ascii="Sylfaen" w:hAnsi="Sylfaen" w:cs="Calibri"/>
          <w:lang w:val="ka-GE"/>
        </w:rPr>
        <w:t xml:space="preserve"> </w:t>
      </w:r>
      <w:r w:rsidR="007E25F2" w:rsidRPr="00431717">
        <w:rPr>
          <w:rFonts w:ascii="Sylfaen" w:hAnsi="Sylfaen" w:cs="Calibri"/>
        </w:rPr>
        <w:t>ჭადრაკში</w:t>
      </w:r>
      <w:r w:rsidR="007E25F2" w:rsidRPr="00431717">
        <w:rPr>
          <w:rFonts w:ascii="Sylfaen" w:hAnsi="Sylfaen" w:cs="Calibri"/>
          <w:lang w:val="ka-GE"/>
        </w:rPr>
        <w:t xml:space="preserve">, ძიუდოს </w:t>
      </w:r>
      <w:r w:rsidR="007E25F2" w:rsidRPr="00431717">
        <w:rPr>
          <w:rFonts w:ascii="Sylfaen" w:hAnsi="Sylfaen" w:cs="Calibri"/>
        </w:rPr>
        <w:t>გრან სლემი</w:t>
      </w:r>
      <w:r w:rsidR="007E25F2" w:rsidRPr="00431717">
        <w:rPr>
          <w:rFonts w:ascii="Sylfaen" w:hAnsi="Sylfaen" w:cs="Calibri"/>
          <w:lang w:val="ka-GE"/>
        </w:rPr>
        <w:t xml:space="preserve">, </w:t>
      </w:r>
      <w:r w:rsidR="007E25F2" w:rsidRPr="00431717">
        <w:rPr>
          <w:rFonts w:ascii="Sylfaen" w:hAnsi="Sylfaen" w:cs="Calibri"/>
        </w:rPr>
        <w:t>სპორტულ კარატეში კადეტთა, იუნიორთა და 21-წლამდელთა შორის ევროპის ჩემპიონატი</w:t>
      </w:r>
      <w:r w:rsidR="007E25F2" w:rsidRPr="00431717">
        <w:rPr>
          <w:rFonts w:ascii="Sylfaen" w:hAnsi="Sylfaen" w:cs="Calibri"/>
          <w:lang w:val="ka-GE"/>
        </w:rPr>
        <w:t xml:space="preserve">, </w:t>
      </w:r>
      <w:r w:rsidR="007E25F2" w:rsidRPr="00431717">
        <w:rPr>
          <w:rFonts w:ascii="Sylfaen" w:hAnsi="Sylfaen" w:cs="Calibri"/>
        </w:rPr>
        <w:t>გრან-პრი</w:t>
      </w:r>
      <w:r w:rsidR="007E25F2" w:rsidRPr="00431717">
        <w:rPr>
          <w:rFonts w:ascii="Sylfaen" w:hAnsi="Sylfaen" w:cs="Calibri"/>
          <w:lang w:val="ka-GE"/>
        </w:rPr>
        <w:t xml:space="preserve"> </w:t>
      </w:r>
      <w:r w:rsidR="007E25F2" w:rsidRPr="00431717">
        <w:rPr>
          <w:rFonts w:ascii="Sylfaen" w:hAnsi="Sylfaen" w:cs="Calibri"/>
        </w:rPr>
        <w:t>პარაძ</w:t>
      </w:r>
      <w:r w:rsidR="007E25F2" w:rsidRPr="00431717">
        <w:rPr>
          <w:rFonts w:ascii="Sylfaen" w:hAnsi="Sylfaen" w:cs="Calibri"/>
          <w:lang w:val="ka-GE"/>
        </w:rPr>
        <w:t>იუ</w:t>
      </w:r>
      <w:r w:rsidR="007E25F2" w:rsidRPr="00431717">
        <w:rPr>
          <w:rFonts w:ascii="Sylfaen" w:hAnsi="Sylfaen" w:cs="Calibri"/>
        </w:rPr>
        <w:t>დოში</w:t>
      </w:r>
      <w:r w:rsidR="007E25F2" w:rsidRPr="00431717">
        <w:rPr>
          <w:rFonts w:ascii="Sylfaen" w:hAnsi="Sylfaen" w:cs="Calibri"/>
          <w:lang w:val="ka-GE"/>
        </w:rPr>
        <w:t xml:space="preserve"> და </w:t>
      </w:r>
      <w:r w:rsidR="007E25F2" w:rsidRPr="00431717">
        <w:rPr>
          <w:rFonts w:ascii="Sylfaen" w:hAnsi="Sylfaen" w:cs="Calibri"/>
        </w:rPr>
        <w:t>პარაძ</w:t>
      </w:r>
      <w:r w:rsidR="007E25F2" w:rsidRPr="00431717">
        <w:rPr>
          <w:rFonts w:ascii="Sylfaen" w:hAnsi="Sylfaen" w:cs="Calibri"/>
          <w:lang w:val="ka-GE"/>
        </w:rPr>
        <w:t>იუ</w:t>
      </w:r>
      <w:r w:rsidR="007E25F2" w:rsidRPr="00431717">
        <w:rPr>
          <w:rFonts w:ascii="Sylfaen" w:hAnsi="Sylfaen" w:cs="Calibri"/>
        </w:rPr>
        <w:t>დოში</w:t>
      </w:r>
      <w:r w:rsidR="00431717" w:rsidRPr="00431717">
        <w:rPr>
          <w:rFonts w:ascii="Sylfaen" w:hAnsi="Sylfaen" w:cs="Calibri"/>
          <w:lang w:val="ka-GE"/>
        </w:rPr>
        <w:t xml:space="preserve">, „პარიზი - 2024“ და </w:t>
      </w:r>
      <w:r w:rsidR="00431717" w:rsidRPr="00431717">
        <w:rPr>
          <w:rFonts w:ascii="Sylfaen" w:hAnsi="Sylfaen" w:cs="Sylfaen"/>
          <w:shd w:val="clear" w:color="auto" w:fill="FFFFFF"/>
          <w:lang w:val="ka-GE"/>
        </w:rPr>
        <w:t>პარიზის 2024 წლის პარალიმპიურ თამაშები</w:t>
      </w:r>
      <w:r w:rsidR="00431717" w:rsidRPr="00431717">
        <w:rPr>
          <w:rFonts w:ascii="Sylfaen" w:hAnsi="Sylfaen" w:cs="Calibri"/>
          <w:lang w:val="ka-GE"/>
        </w:rPr>
        <w:t>).</w:t>
      </w:r>
      <w:r w:rsidR="00431717">
        <w:rPr>
          <w:rFonts w:ascii="Sylfaen" w:hAnsi="Sylfaen" w:cs="Calibri"/>
          <w:lang w:val="ka-GE"/>
        </w:rPr>
        <w:t xml:space="preserve"> </w:t>
      </w:r>
      <w:r w:rsidRPr="00431717">
        <w:rPr>
          <w:rFonts w:ascii="Sylfaen" w:hAnsi="Sylfaen"/>
          <w:color w:val="000000"/>
          <w:lang w:val="ka-GE"/>
        </w:rPr>
        <w:t>ქართველმა სპორტსმენებმა საერთაშორისო ასპარეზზე მოიპოვეს 528 ოქროს, 465 ვერცხლის, 492 ბრინჯაოს, ჯამში 1 485 მედალი;</w:t>
      </w:r>
    </w:p>
    <w:p w:rsidR="000B6964" w:rsidRPr="002F3EBA" w:rsidRDefault="000B6964" w:rsidP="008774F9">
      <w:pPr>
        <w:pStyle w:val="ListParagraph"/>
        <w:numPr>
          <w:ilvl w:val="0"/>
          <w:numId w:val="9"/>
        </w:numPr>
        <w:spacing w:after="160" w:line="240" w:lineRule="auto"/>
        <w:ind w:left="360"/>
        <w:jc w:val="both"/>
      </w:pPr>
      <w:r w:rsidRPr="002F3EBA">
        <w:rPr>
          <w:rFonts w:ascii="Sylfaen" w:hAnsi="Sylfaen"/>
          <w:color w:val="000000"/>
          <w:lang w:val="ka-GE"/>
        </w:rPr>
        <w:t xml:space="preserve">„კულტურისა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w:t>
      </w:r>
      <w:r w:rsidRPr="002F3EBA">
        <w:rPr>
          <w:rFonts w:ascii="Sylfaen" w:hAnsi="Sylfaen" w:cs="Calibri"/>
          <w:sz w:val="20"/>
          <w:szCs w:val="20"/>
        </w:rPr>
        <w:t>1 1</w:t>
      </w:r>
      <w:r w:rsidR="002F3EBA" w:rsidRPr="002F3EBA">
        <w:rPr>
          <w:rFonts w:ascii="Sylfaen" w:hAnsi="Sylfaen" w:cs="Calibri"/>
          <w:sz w:val="20"/>
          <w:szCs w:val="20"/>
          <w:lang w:val="ka-GE"/>
        </w:rPr>
        <w:t>71</w:t>
      </w:r>
      <w:r w:rsidRPr="002F3EBA">
        <w:rPr>
          <w:rFonts w:ascii="Sylfaen" w:hAnsi="Sylfaen" w:cs="Calibri"/>
          <w:sz w:val="20"/>
          <w:szCs w:val="20"/>
        </w:rPr>
        <w:t xml:space="preserve"> </w:t>
      </w:r>
      <w:r w:rsidRPr="002F3EBA">
        <w:rPr>
          <w:rFonts w:ascii="Sylfaen" w:hAnsi="Sylfaen"/>
          <w:color w:val="000000"/>
          <w:lang w:val="ka-GE"/>
        </w:rPr>
        <w:t>სპორტსმენზე, მწვრთნელსა და საექიმო პერსონალზე</w:t>
      </w:r>
      <w:r w:rsidR="002F3EBA" w:rsidRPr="002F3EBA">
        <w:rPr>
          <w:rFonts w:ascii="Sylfaen" w:hAnsi="Sylfaen"/>
          <w:color w:val="000000"/>
          <w:lang w:val="ka-GE"/>
        </w:rPr>
        <w:t xml:space="preserve">, ხოლო </w:t>
      </w:r>
      <w:r w:rsidRPr="002F3EBA">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w:t>
      </w:r>
      <w:r w:rsidR="002F3EBA" w:rsidRPr="002F3EBA">
        <w:rPr>
          <w:rFonts w:ascii="Sylfaen" w:hAnsi="Sylfaen"/>
          <w:color w:val="000000"/>
          <w:lang w:val="ka-GE"/>
        </w:rPr>
        <w:t>23</w:t>
      </w:r>
      <w:r w:rsidRPr="002F3EBA">
        <w:rPr>
          <w:rFonts w:ascii="Sylfaen" w:hAnsi="Sylfaen"/>
          <w:color w:val="000000"/>
          <w:lang w:val="ka-GE"/>
        </w:rPr>
        <w:t xml:space="preserve"> ვეტერანმა სპორტსმენმა და სპორტის მუშაკმა მიიღო დახმარება</w:t>
      </w:r>
      <w:r w:rsidR="002F3EBA" w:rsidRPr="002F3EBA">
        <w:rPr>
          <w:rFonts w:ascii="Sylfaen" w:hAnsi="Sylfaen"/>
          <w:color w:val="000000"/>
          <w:lang w:val="ka-GE"/>
        </w:rPr>
        <w:t xml:space="preserve">. ამასთან, „მაღალმთიან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26 მუნიციპალიტეტში </w:t>
      </w:r>
      <w:r w:rsidR="002F3EBA" w:rsidRPr="002F3EBA">
        <w:rPr>
          <w:rFonts w:ascii="Sylfaen" w:hAnsi="Sylfaen"/>
          <w:color w:val="000000"/>
        </w:rPr>
        <w:t>273</w:t>
      </w:r>
      <w:r w:rsidR="002F3EBA" w:rsidRPr="002F3EBA">
        <w:rPr>
          <w:rFonts w:ascii="Sylfaen" w:hAnsi="Sylfaen"/>
          <w:color w:val="000000"/>
          <w:lang w:val="ka-GE"/>
        </w:rPr>
        <w:t xml:space="preserve"> მწვრთნელზე. „ოლიმპიური ჩემპიონების სტიპენდიების“ პროგრამის ფარგლებში სტიპენდიები დანიშნული ჰქონდა 137 სპორტსმენს;</w:t>
      </w:r>
    </w:p>
    <w:p w:rsidR="000B6964" w:rsidRPr="00B9726A" w:rsidRDefault="000B6964" w:rsidP="008774F9">
      <w:pPr>
        <w:pStyle w:val="ListParagraph"/>
        <w:numPr>
          <w:ilvl w:val="0"/>
          <w:numId w:val="9"/>
        </w:numPr>
        <w:spacing w:after="160" w:line="240" w:lineRule="auto"/>
        <w:ind w:left="360"/>
        <w:jc w:val="both"/>
        <w:rPr>
          <w:rFonts w:ascii="Sylfaen" w:hAnsi="Sylfaen"/>
          <w:color w:val="000000"/>
          <w:lang w:val="ka-GE"/>
        </w:rPr>
      </w:pPr>
      <w:r w:rsidRPr="00B9726A">
        <w:rPr>
          <w:rFonts w:ascii="Sylfaen" w:hAnsi="Sylfaen"/>
          <w:color w:val="000000"/>
          <w:lang w:val="ka-GE"/>
        </w:rPr>
        <w:t>სტიპენდიებით უზრუნველყოფილი იქნა 9</w:t>
      </w:r>
      <w:r w:rsidR="00B9726A" w:rsidRPr="00B9726A">
        <w:rPr>
          <w:rFonts w:ascii="Sylfaen" w:hAnsi="Sylfaen"/>
          <w:color w:val="000000"/>
          <w:lang w:val="ka-GE"/>
        </w:rPr>
        <w:t>6</w:t>
      </w:r>
      <w:r w:rsidRPr="00B9726A">
        <w:rPr>
          <w:rFonts w:ascii="Sylfaen" w:hAnsi="Sylfaen"/>
          <w:color w:val="000000"/>
          <w:lang w:val="ka-GE"/>
        </w:rPr>
        <w:t xml:space="preserve">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- 24 ლიტერატურისა და ხელოვნების დამსახურებული მოღვაწე</w:t>
      </w:r>
      <w:r w:rsidRPr="00B9726A">
        <w:rPr>
          <w:rFonts w:ascii="Sylfaen" w:hAnsi="Sylfaen"/>
          <w:color w:val="000000"/>
        </w:rPr>
        <w:t>;</w:t>
      </w:r>
    </w:p>
    <w:p w:rsidR="005D2EB2" w:rsidRPr="00A5493C" w:rsidRDefault="005D2EB2" w:rsidP="008774F9">
      <w:pPr>
        <w:pStyle w:val="ListParagraph"/>
        <w:numPr>
          <w:ilvl w:val="0"/>
          <w:numId w:val="9"/>
        </w:numPr>
        <w:spacing w:after="0" w:line="240" w:lineRule="auto"/>
        <w:ind w:left="360"/>
        <w:jc w:val="both"/>
        <w:rPr>
          <w:rFonts w:ascii="Sylfaen" w:hAnsi="Sylfaen"/>
          <w:color w:val="000000" w:themeColor="text1"/>
          <w:lang w:val="ka-GE"/>
        </w:rPr>
      </w:pPr>
      <w:bookmarkStart w:id="1" w:name="_Hlk164764585"/>
      <w:r w:rsidRPr="00A5493C">
        <w:rPr>
          <w:rFonts w:ascii="Sylfaen" w:hAnsi="Sylfaen"/>
          <w:color w:val="000000" w:themeColor="text1"/>
          <w:lang w:val="ka-GE"/>
        </w:rPr>
        <w:t>ანაზღაურებულ</w:t>
      </w:r>
      <w:r w:rsidRPr="00A5493C">
        <w:rPr>
          <w:rFonts w:ascii="Sylfaen" w:hAnsi="Sylfaen"/>
          <w:color w:val="000000" w:themeColor="text1"/>
        </w:rPr>
        <w:t xml:space="preserve"> </w:t>
      </w:r>
      <w:r w:rsidRPr="00A5493C">
        <w:rPr>
          <w:rFonts w:ascii="Sylfaen" w:hAnsi="Sylfaen"/>
          <w:color w:val="000000" w:themeColor="text1"/>
          <w:lang w:val="ka-GE"/>
        </w:rPr>
        <w:t xml:space="preserve">იქნა </w:t>
      </w:r>
      <w:r w:rsidRPr="00A5493C">
        <w:rPr>
          <w:rFonts w:ascii="Sylfaen" w:eastAsiaTheme="minorEastAsia" w:hAnsi="Sylfaen" w:cs="Sylfaen"/>
          <w:bCs/>
          <w:color w:val="000000" w:themeColor="text1"/>
          <w:shd w:val="clear" w:color="auto" w:fill="FFFFFF"/>
          <w:lang w:val="ka-GE"/>
        </w:rPr>
        <w:t xml:space="preserve">(12.2 </w:t>
      </w:r>
      <w:r w:rsidRPr="00A5493C">
        <w:rPr>
          <w:rFonts w:ascii="Sylfaen" w:hAnsi="Sylfaen"/>
          <w:color w:val="000000" w:themeColor="text1"/>
          <w:lang w:val="ka-GE"/>
        </w:rPr>
        <w:t xml:space="preserve">მლნ ლარი)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w:t>
      </w:r>
      <w:r w:rsidRPr="005A1EDA">
        <w:rPr>
          <w:rFonts w:ascii="Sylfaen" w:hAnsi="Sylfaen"/>
          <w:lang w:val="ka-GE"/>
        </w:rPr>
        <w:t xml:space="preserve">2023 წლის 1 დეკემბრიდან 2024 წლის </w:t>
      </w:r>
      <w:r w:rsidRPr="00C60AC9">
        <w:rPr>
          <w:rFonts w:ascii="Sylfaen" w:hAnsi="Sylfaen"/>
          <w:lang w:val="ka-GE"/>
        </w:rPr>
        <w:t>1</w:t>
      </w:r>
      <w:r w:rsidRPr="00C60AC9">
        <w:rPr>
          <w:rFonts w:ascii="Sylfaen" w:hAnsi="Sylfaen"/>
        </w:rPr>
        <w:t xml:space="preserve"> </w:t>
      </w:r>
      <w:r w:rsidRPr="00C60AC9">
        <w:rPr>
          <w:rFonts w:ascii="Sylfaen" w:hAnsi="Sylfaen"/>
          <w:lang w:val="ka-GE"/>
        </w:rPr>
        <w:t xml:space="preserve">დეკემბრამდე </w:t>
      </w:r>
      <w:r w:rsidRPr="00A5493C">
        <w:rPr>
          <w:rFonts w:ascii="Sylfaen" w:hAnsi="Sylfaen"/>
          <w:color w:val="000000" w:themeColor="text1"/>
          <w:lang w:val="ka-GE"/>
        </w:rPr>
        <w:t xml:space="preserve">პერიოდში  მოხმარებული ბუნებრივი აირის ღირებულება (მოხმარებული ბუნებრივი აირის ოდენობა - </w:t>
      </w:r>
      <w:r w:rsidRPr="00A5493C">
        <w:rPr>
          <w:rFonts w:ascii="Sylfaen" w:hAnsi="Sylfaen"/>
          <w:color w:val="000000" w:themeColor="text1"/>
        </w:rPr>
        <w:t>21.4</w:t>
      </w:r>
      <w:r w:rsidRPr="00A5493C">
        <w:rPr>
          <w:rFonts w:ascii="Sylfaen" w:hAnsi="Sylfaen"/>
          <w:bCs/>
          <w:color w:val="000000" w:themeColor="text1"/>
          <w:lang w:val="ka-GE"/>
        </w:rPr>
        <w:t xml:space="preserve"> </w:t>
      </w:r>
      <w:r w:rsidRPr="00A5493C">
        <w:rPr>
          <w:rFonts w:ascii="Sylfaen" w:hAnsi="Sylfaen"/>
          <w:color w:val="000000" w:themeColor="text1"/>
          <w:lang w:val="ka-GE"/>
        </w:rPr>
        <w:t>მლნ მ³);</w:t>
      </w:r>
    </w:p>
    <w:p w:rsidR="005D2EB2" w:rsidRPr="00A5493C" w:rsidRDefault="005D2EB2" w:rsidP="008774F9">
      <w:pPr>
        <w:pStyle w:val="ListParagraph"/>
        <w:numPr>
          <w:ilvl w:val="0"/>
          <w:numId w:val="9"/>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ანაზღაურებულ იქნა (</w:t>
      </w:r>
      <w:r w:rsidRPr="00A5493C">
        <w:rPr>
          <w:rFonts w:ascii="Sylfaen" w:hAnsi="Sylfaen"/>
          <w:color w:val="000000" w:themeColor="text1"/>
        </w:rPr>
        <w:t xml:space="preserve">486.6 </w:t>
      </w:r>
      <w:r w:rsidRPr="00A5493C">
        <w:rPr>
          <w:rFonts w:ascii="Sylfaen" w:hAnsi="Sylfaen"/>
          <w:color w:val="000000" w:themeColor="text1"/>
          <w:lang w:val="ka-GE"/>
        </w:rPr>
        <w:t xml:space="preserve">ათასი ლარი)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2023 წლის დეკემბრიდან </w:t>
      </w:r>
      <w:r w:rsidRPr="005A1EDA">
        <w:rPr>
          <w:rFonts w:ascii="Sylfaen" w:hAnsi="Sylfaen"/>
          <w:lang w:val="ka-GE"/>
        </w:rPr>
        <w:t xml:space="preserve">2024 წლის </w:t>
      </w:r>
      <w:r w:rsidRPr="0055627C">
        <w:rPr>
          <w:rFonts w:ascii="Sylfaen" w:hAnsi="Sylfaen"/>
          <w:lang w:val="ka-GE"/>
        </w:rPr>
        <w:t>ნოემბრის</w:t>
      </w:r>
      <w:r w:rsidRPr="005A1EDA">
        <w:rPr>
          <w:rFonts w:ascii="Sylfaen" w:hAnsi="Sylfaen"/>
          <w:lang w:val="ka-GE"/>
        </w:rPr>
        <w:t xml:space="preserve"> </w:t>
      </w:r>
      <w:r w:rsidRPr="00A5493C">
        <w:rPr>
          <w:rFonts w:ascii="Sylfaen" w:hAnsi="Sylfaen"/>
          <w:color w:val="000000" w:themeColor="text1"/>
          <w:lang w:val="ka-GE"/>
        </w:rPr>
        <w:t xml:space="preserve">ჩათვლით მოხმარებული </w:t>
      </w:r>
      <w:r w:rsidRPr="00A5493C">
        <w:rPr>
          <w:rFonts w:ascii="Sylfaen" w:hAnsi="Sylfaen"/>
          <w:color w:val="000000" w:themeColor="text1"/>
        </w:rPr>
        <w:t xml:space="preserve">1 723.0 </w:t>
      </w:r>
      <w:r w:rsidRPr="00A5493C">
        <w:rPr>
          <w:rFonts w:ascii="Sylfaen" w:hAnsi="Sylfaen"/>
          <w:color w:val="000000" w:themeColor="text1"/>
          <w:lang w:val="ka-GE"/>
        </w:rPr>
        <w:t>ათასი კვტ/სთ ელექტროენერგიის ღირებულება;</w:t>
      </w:r>
    </w:p>
    <w:p w:rsidR="00BB7E34" w:rsidRPr="00A5493C" w:rsidRDefault="00BB7E34" w:rsidP="008774F9">
      <w:pPr>
        <w:pStyle w:val="ListParagraph"/>
        <w:numPr>
          <w:ilvl w:val="0"/>
          <w:numId w:val="9"/>
        </w:numPr>
        <w:spacing w:after="0" w:line="240" w:lineRule="auto"/>
        <w:ind w:left="360"/>
        <w:jc w:val="both"/>
        <w:rPr>
          <w:rFonts w:ascii="Sylfaen" w:eastAsiaTheme="minorEastAsia" w:hAnsi="Sylfaen" w:cs="Sylfaen"/>
          <w:bCs/>
          <w:color w:val="000000" w:themeColor="text1"/>
          <w:shd w:val="clear" w:color="auto" w:fill="FFFFFF"/>
          <w:lang w:val="ka-GE"/>
        </w:rPr>
      </w:pPr>
      <w:r w:rsidRPr="00A5493C">
        <w:rPr>
          <w:rFonts w:ascii="Sylfaen" w:hAnsi="Sylfaen"/>
          <w:color w:val="000000" w:themeColor="text1"/>
          <w:lang w:val="ka-GE"/>
        </w:rPr>
        <w:t xml:space="preserve">სსიპ - აწარმოე საქართველოში ორგანიზებით განხორციელდა 19 საინფორმაციო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w:t>
      </w:r>
      <w:r w:rsidRPr="00A5493C">
        <w:rPr>
          <w:rFonts w:ascii="Sylfaen" w:eastAsiaTheme="minorEastAsia" w:hAnsi="Sylfaen" w:cstheme="minorHAnsi"/>
          <w:bCs/>
          <w:color w:val="000000" w:themeColor="text1"/>
          <w:shd w:val="clear" w:color="auto" w:fill="FFFFFF"/>
          <w:lang w:val="ka-GE"/>
        </w:rPr>
        <w:t xml:space="preserve">დადასტურდა </w:t>
      </w:r>
      <w:r w:rsidRPr="00A5493C">
        <w:rPr>
          <w:rFonts w:ascii="Sylfaen" w:hAnsi="Sylfaen"/>
          <w:color w:val="000000" w:themeColor="text1"/>
          <w:lang w:val="ka-GE"/>
        </w:rPr>
        <w:t xml:space="preserve">692  ბიზნეს პროექტი (მათ შორის მოხდა 46 პროექტზე სესხის/ლიზინგის რეფინანსირება), ხოლო </w:t>
      </w:r>
      <w:r w:rsidRPr="00A5493C">
        <w:rPr>
          <w:rFonts w:ascii="Sylfaen" w:hAnsi="Sylfaen"/>
          <w:color w:val="000000" w:themeColor="text1"/>
        </w:rPr>
        <w:t>234</w:t>
      </w:r>
      <w:r w:rsidRPr="00A5493C">
        <w:rPr>
          <w:rFonts w:ascii="Sylfaen" w:hAnsi="Sylfaen"/>
          <w:color w:val="000000" w:themeColor="text1"/>
          <w:lang w:val="ka-GE"/>
        </w:rPr>
        <w:t xml:space="preserve"> სესხზე გამოყენებულ იქნა საკრედიტო-საგარანტიო სქემა. საფინანსო ინსტიტუტების მიერ გაცემული სესხის/ლიზინგის საერთო ჯამური მოცულობა შეადგენს 520.8 მლნ ლარს (მათ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309 სესხის/ლიზინგის </w:t>
      </w:r>
      <w:r w:rsidRPr="00A5493C">
        <w:rPr>
          <w:rFonts w:ascii="Sylfaen" w:eastAsiaTheme="minorEastAsia" w:hAnsi="Sylfaen" w:cstheme="minorHAnsi"/>
          <w:bCs/>
          <w:color w:val="000000" w:themeColor="text1"/>
          <w:shd w:val="clear" w:color="auto" w:fill="FFFFFF"/>
          <w:lang w:val="ka-GE"/>
        </w:rPr>
        <w:t xml:space="preserve">განაცხადი. საფინანსო ინსტიტუტების მიერ გაცემული სესხის/ლიზინგის ჯამური მოცულობა შეადგენს </w:t>
      </w:r>
      <w:r w:rsidRPr="00A5493C">
        <w:rPr>
          <w:rFonts w:ascii="Sylfaen" w:hAnsi="Sylfaen"/>
          <w:color w:val="000000" w:themeColor="text1"/>
          <w:lang w:val="ka-GE"/>
        </w:rPr>
        <w:t xml:space="preserve">180.9 მლნ </w:t>
      </w:r>
      <w:r w:rsidRPr="00A5493C">
        <w:rPr>
          <w:rFonts w:ascii="Sylfaen" w:eastAsiaTheme="minorEastAsia" w:hAnsi="Sylfaen" w:cstheme="minorHAnsi"/>
          <w:bCs/>
          <w:color w:val="000000" w:themeColor="text1"/>
          <w:shd w:val="clear" w:color="auto" w:fill="FFFFFF"/>
          <w:lang w:val="ka-GE"/>
        </w:rPr>
        <w:t>ლარს)</w:t>
      </w:r>
      <w:r w:rsidRPr="00A5493C">
        <w:rPr>
          <w:rFonts w:ascii="Sylfaen" w:eastAsiaTheme="minorEastAsia" w:hAnsi="Sylfaen" w:cstheme="minorHAnsi"/>
          <w:bCs/>
          <w:color w:val="000000" w:themeColor="text1"/>
          <w:shd w:val="clear" w:color="auto" w:fill="FFFFFF"/>
        </w:rPr>
        <w:t>;</w:t>
      </w:r>
    </w:p>
    <w:bookmarkEnd w:id="1"/>
    <w:p w:rsidR="00BB7E34" w:rsidRPr="00A5493C" w:rsidRDefault="00BB7E34" w:rsidP="008774F9">
      <w:pPr>
        <w:pStyle w:val="ListParagraph"/>
        <w:numPr>
          <w:ilvl w:val="0"/>
          <w:numId w:val="9"/>
        </w:numPr>
        <w:spacing w:after="0" w:line="240" w:lineRule="auto"/>
        <w:ind w:left="360"/>
        <w:jc w:val="both"/>
        <w:rPr>
          <w:rFonts w:ascii="Sylfaen" w:eastAsiaTheme="minorEastAsia" w:hAnsi="Sylfaen" w:cs="Sylfaen"/>
          <w:bCs/>
          <w:color w:val="000000" w:themeColor="text1"/>
          <w:shd w:val="clear" w:color="auto" w:fill="FFFFFF"/>
          <w:lang w:val="ka-GE"/>
        </w:rPr>
      </w:pPr>
      <w:r w:rsidRPr="00A5493C">
        <w:rPr>
          <w:rFonts w:ascii="Sylfaen" w:hAnsi="Sylfaen"/>
          <w:color w:val="000000" w:themeColor="text1"/>
          <w:lang w:val="ka-GE"/>
        </w:rPr>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4</w:t>
      </w:r>
      <w:r w:rsidRPr="00A5493C">
        <w:rPr>
          <w:rFonts w:ascii="Sylfaen" w:hAnsi="Sylfaen"/>
          <w:color w:val="000000" w:themeColor="text1"/>
        </w:rPr>
        <w:t xml:space="preserve"> </w:t>
      </w:r>
      <w:r w:rsidRPr="00A5493C">
        <w:rPr>
          <w:rFonts w:ascii="Sylfaen" w:hAnsi="Sylfaen"/>
          <w:color w:val="000000" w:themeColor="text1"/>
          <w:lang w:val="ka-GE"/>
        </w:rPr>
        <w:t>612 ბენეფიციარზე ჯამურად 11.73</w:t>
      </w:r>
      <w:r w:rsidRPr="00A5493C">
        <w:rPr>
          <w:rFonts w:ascii="Sylfaen" w:hAnsi="Sylfaen"/>
          <w:color w:val="000000" w:themeColor="text1"/>
        </w:rPr>
        <w:t xml:space="preserve"> </w:t>
      </w:r>
      <w:r w:rsidRPr="00A5493C">
        <w:rPr>
          <w:rFonts w:ascii="Sylfaen" w:hAnsi="Sylfaen"/>
          <w:color w:val="000000" w:themeColor="text1"/>
          <w:lang w:val="ka-GE"/>
        </w:rPr>
        <w:t>მლნ ლარის ოდენობით. სუბსიდირებული იპოთეკური სესხის პროგრამის ფარგლებში დადასტურდა 1</w:t>
      </w:r>
      <w:r w:rsidRPr="00A5493C">
        <w:rPr>
          <w:rFonts w:ascii="Sylfaen" w:hAnsi="Sylfaen"/>
          <w:color w:val="000000" w:themeColor="text1"/>
        </w:rPr>
        <w:t xml:space="preserve"> </w:t>
      </w:r>
      <w:r w:rsidRPr="00A5493C">
        <w:rPr>
          <w:rFonts w:ascii="Sylfaen" w:hAnsi="Sylfaen"/>
          <w:color w:val="000000" w:themeColor="text1"/>
          <w:lang w:val="ka-GE"/>
        </w:rPr>
        <w:t>642 იპოთეკური სესხი. სესხების ჯამური მოცულობა შეადგენს 224.3 მლნ ლარს. აღნიშნული პროგრამის ფარგლებში სუბსიდია გაიცა 6 220 ბენეფიციარზე 35.2 მლნ ლარის ოდენობით;</w:t>
      </w:r>
    </w:p>
    <w:p w:rsidR="00BB7E34" w:rsidRPr="00A5493C" w:rsidRDefault="00BB7E34" w:rsidP="008774F9">
      <w:pPr>
        <w:pStyle w:val="ListParagraph"/>
        <w:numPr>
          <w:ilvl w:val="0"/>
          <w:numId w:val="9"/>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 xml:space="preserve">საკრედიტო-საგარანტიო სქემის ფარგლებში დადასტურდა </w:t>
      </w:r>
      <w:r w:rsidRPr="00BB7E34">
        <w:rPr>
          <w:rFonts w:ascii="Sylfaen" w:hAnsi="Sylfaen"/>
          <w:color w:val="000000" w:themeColor="text1"/>
          <w:lang w:val="ka-GE"/>
        </w:rPr>
        <w:t>355</w:t>
      </w:r>
      <w:r w:rsidRPr="00A5493C">
        <w:rPr>
          <w:rFonts w:ascii="Sylfaen" w:hAnsi="Sylfaen"/>
          <w:color w:val="000000" w:themeColor="text1"/>
          <w:lang w:val="ka-GE"/>
        </w:rPr>
        <w:t xml:space="preserve"> სესხის  პროექტი (მათ შორის 1</w:t>
      </w:r>
      <w:r w:rsidRPr="00BB7E34">
        <w:rPr>
          <w:rFonts w:ascii="Sylfaen" w:hAnsi="Sylfaen"/>
          <w:color w:val="000000" w:themeColor="text1"/>
          <w:lang w:val="ka-GE"/>
        </w:rPr>
        <w:t>2</w:t>
      </w:r>
      <w:r w:rsidRPr="00A5493C">
        <w:rPr>
          <w:rFonts w:ascii="Sylfaen" w:hAnsi="Sylfaen"/>
          <w:color w:val="000000" w:themeColor="text1"/>
          <w:lang w:val="ka-GE"/>
        </w:rPr>
        <w:t xml:space="preserve"> არსებული სესხების რეფინანსირება), რომელთა ჯამურმა მოცულობამ შეადგინა </w:t>
      </w:r>
      <w:r w:rsidRPr="00BB7E34">
        <w:rPr>
          <w:rFonts w:ascii="Sylfaen" w:hAnsi="Sylfaen"/>
          <w:color w:val="000000" w:themeColor="text1"/>
          <w:lang w:val="ka-GE"/>
        </w:rPr>
        <w:t xml:space="preserve">281.0 </w:t>
      </w:r>
      <w:r w:rsidRPr="00A5493C">
        <w:rPr>
          <w:rFonts w:ascii="Sylfaen" w:hAnsi="Sylfaen"/>
          <w:color w:val="000000" w:themeColor="text1"/>
          <w:lang w:val="ka-GE"/>
        </w:rPr>
        <w:t xml:space="preserve">მლნ ლარი. 383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60.5 მლნ ლარის ოდენობით (2024 წლის ბიუჯეტიდან გამოყოფილი ასიგნებებით - 232 ბენეფიციარისათვის 37.3 მლნ ლარის ოდენობით, ხოლო მსოფლიო ბანკის პროექტის ფარგლებში გამოყოფილი სახსრებით - 160 ბენეფიციარისათვის 23.2 მლნ ლარის ოდენობით).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60.5 მლნ ლარის ოდენობით (მათ შორის 2021 წელს 11 ბენეფიციარისათვის - 280.0 ათასი ლარი; 2022 წელს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25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- 1.9 მლნ ლარი (მათ შორის მსოფლიო ბანკის პროექტის ფარგლებში გამოყოფილი სახსრებით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6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- 370.0 ათასი ლარი), 2023 წლის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101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14.7 მლნ ლარი (მათ შორის მსოფლიო ბანკის პროექტის ფარგლებში გამოყოფილი სახსრებით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33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- 3.7 მლნ ლარი) და 2024 წლის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259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43.6 მლნ ლარი (მათ შორის მსოფლიო ბანკის პროექტის ფარგლებში გამოყოფილი სახსრებით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124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- 19.1  მლნ</w:t>
      </w:r>
      <w:r>
        <w:rPr>
          <w:rFonts w:ascii="Sylfaen" w:hAnsi="Sylfaen"/>
          <w:color w:val="000000" w:themeColor="text1"/>
          <w:lang w:val="ru-RU"/>
        </w:rPr>
        <w:t xml:space="preserve"> </w:t>
      </w:r>
      <w:r>
        <w:rPr>
          <w:rFonts w:ascii="Sylfaen" w:hAnsi="Sylfaen"/>
          <w:color w:val="000000" w:themeColor="text1"/>
          <w:lang w:val="ka-GE"/>
        </w:rPr>
        <w:t>ლარი</w:t>
      </w:r>
      <w:r w:rsidRPr="00A5493C">
        <w:rPr>
          <w:rFonts w:ascii="Sylfaen" w:hAnsi="Sylfaen"/>
          <w:color w:val="000000" w:themeColor="text1"/>
          <w:lang w:val="ka-GE"/>
        </w:rPr>
        <w:t>;</w:t>
      </w:r>
    </w:p>
    <w:p w:rsidR="00FB0537" w:rsidRPr="00690F11" w:rsidRDefault="00FB0537" w:rsidP="008774F9">
      <w:pPr>
        <w:pStyle w:val="ListParagraph"/>
        <w:numPr>
          <w:ilvl w:val="0"/>
          <w:numId w:val="9"/>
        </w:numPr>
        <w:spacing w:after="0" w:line="240" w:lineRule="auto"/>
        <w:ind w:left="360"/>
        <w:jc w:val="both"/>
        <w:rPr>
          <w:rFonts w:ascii="Sylfaen" w:hAnsi="Sylfaen"/>
          <w:lang w:val="ka-GE"/>
        </w:rPr>
      </w:pPr>
      <w:r w:rsidRPr="00690F11">
        <w:rPr>
          <w:rFonts w:ascii="Sylfaen" w:hAnsi="Sylfaen"/>
          <w:lang w:val="ka-GE"/>
        </w:rPr>
        <w:t xml:space="preserve">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მანქანა-დანადგარების შეძენის, სამელიორაციო ინფრასტრუქტურის მიმდინარე ტექნიკური ექსპლუატაციის,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w:t>
      </w:r>
      <w:r w:rsidR="00056F92" w:rsidRPr="00690F11">
        <w:rPr>
          <w:rFonts w:ascii="Sylfaen" w:hAnsi="Sylfaen"/>
          <w:lang w:val="ka-GE"/>
        </w:rPr>
        <w:t>73.3</w:t>
      </w:r>
      <w:r w:rsidRPr="00690F11">
        <w:rPr>
          <w:rFonts w:ascii="Sylfaen" w:hAnsi="Sylfaen"/>
          <w:lang w:val="ka-GE"/>
        </w:rPr>
        <w:t xml:space="preserve"> მლნ ლარი (მათ შორის, სუბსიდია </w:t>
      </w:r>
      <w:r w:rsidR="00056F92" w:rsidRPr="00690F11">
        <w:rPr>
          <w:rFonts w:ascii="Sylfaen" w:hAnsi="Sylfaen"/>
          <w:lang w:val="ka-GE"/>
        </w:rPr>
        <w:t>25</w:t>
      </w:r>
      <w:r w:rsidRPr="00690F11">
        <w:rPr>
          <w:rFonts w:ascii="Sylfaen" w:hAnsi="Sylfaen"/>
          <w:lang w:val="ka-GE"/>
        </w:rPr>
        <w:t xml:space="preserve">.0 მლნ ლარი). საირიგაციო </w:t>
      </w:r>
      <w:r w:rsidR="009C4463" w:rsidRPr="00690F11">
        <w:rPr>
          <w:rFonts w:ascii="Sylfaen" w:hAnsi="Sylfaen"/>
          <w:lang w:val="ka-GE"/>
        </w:rPr>
        <w:t xml:space="preserve">და დამშრობი (დრენაჟი) </w:t>
      </w:r>
      <w:r w:rsidRPr="00690F11">
        <w:rPr>
          <w:rFonts w:ascii="Sylfaen" w:hAnsi="Sylfaen"/>
          <w:lang w:val="ka-GE"/>
        </w:rPr>
        <w:t xml:space="preserve">სისტემებზე სამუშაოები მიმდინარეობდა </w:t>
      </w:r>
      <w:r w:rsidR="009C4463" w:rsidRPr="00690F11">
        <w:rPr>
          <w:rFonts w:ascii="Sylfaen" w:hAnsi="Sylfaen"/>
          <w:lang w:val="ka-GE"/>
        </w:rPr>
        <w:t>91</w:t>
      </w:r>
      <w:r w:rsidRPr="00690F11">
        <w:rPr>
          <w:rFonts w:ascii="Sylfaen" w:hAnsi="Sylfaen"/>
        </w:rPr>
        <w:t xml:space="preserve"> </w:t>
      </w:r>
      <w:r w:rsidRPr="00690F11">
        <w:rPr>
          <w:rFonts w:ascii="Sylfaen" w:hAnsi="Sylfaen"/>
          <w:lang w:val="ka-GE"/>
        </w:rPr>
        <w:t xml:space="preserve">ობიექტზე, დასრულდა </w:t>
      </w:r>
      <w:r w:rsidR="009C4463" w:rsidRPr="00690F11">
        <w:rPr>
          <w:rFonts w:ascii="Sylfaen" w:hAnsi="Sylfaen"/>
        </w:rPr>
        <w:t>4</w:t>
      </w:r>
      <w:r w:rsidR="009C4463" w:rsidRPr="00690F11">
        <w:rPr>
          <w:rFonts w:ascii="Sylfaen" w:hAnsi="Sylfaen"/>
          <w:lang w:val="ka-GE"/>
        </w:rPr>
        <w:t>6</w:t>
      </w:r>
      <w:r w:rsidRPr="00690F11">
        <w:rPr>
          <w:rFonts w:ascii="Sylfaen" w:hAnsi="Sylfaen"/>
          <w:lang w:val="ka-GE"/>
        </w:rPr>
        <w:t xml:space="preserve"> ობიექტი, შეწყდა </w:t>
      </w:r>
      <w:r w:rsidR="009C4463" w:rsidRPr="00690F11">
        <w:rPr>
          <w:rFonts w:ascii="Sylfaen" w:hAnsi="Sylfaen"/>
          <w:lang w:val="ka-GE"/>
        </w:rPr>
        <w:t>4</w:t>
      </w:r>
      <w:r w:rsidRPr="00690F11">
        <w:rPr>
          <w:rFonts w:ascii="Sylfaen" w:hAnsi="Sylfaen"/>
          <w:lang w:val="ka-GE"/>
        </w:rPr>
        <w:t xml:space="preserve"> ობიექტი;</w:t>
      </w:r>
    </w:p>
    <w:p w:rsidR="00FB0537" w:rsidRPr="00690F11" w:rsidRDefault="00FB0537" w:rsidP="008774F9">
      <w:pPr>
        <w:pStyle w:val="ListParagraph"/>
        <w:numPr>
          <w:ilvl w:val="0"/>
          <w:numId w:val="9"/>
        </w:numPr>
        <w:spacing w:after="0" w:line="240" w:lineRule="auto"/>
        <w:ind w:left="360"/>
        <w:jc w:val="both"/>
        <w:rPr>
          <w:rFonts w:ascii="Sylfaen" w:hAnsi="Sylfaen"/>
          <w:lang w:val="ka-GE"/>
        </w:rPr>
      </w:pPr>
      <w:r w:rsidRPr="00690F11">
        <w:rPr>
          <w:rFonts w:ascii="Sylfaen" w:hAnsi="Sylfaen"/>
          <w:lang w:val="ka-GE"/>
        </w:rPr>
        <w:t>სურსათის უვნებლობის სახელმწიფო კონტროლის ფარგლებში განხორციელდა:</w:t>
      </w:r>
      <w:r w:rsidRPr="00690F11">
        <w:rPr>
          <w:rFonts w:ascii="Sylfaen" w:hAnsi="Sylfaen"/>
        </w:rPr>
        <w:t xml:space="preserve"> </w:t>
      </w:r>
      <w:r w:rsidR="00F663F2" w:rsidRPr="00690F11">
        <w:rPr>
          <w:rFonts w:ascii="Sylfaen" w:hAnsi="Sylfaen"/>
          <w:lang w:val="ka-GE"/>
        </w:rPr>
        <w:t>18 4</w:t>
      </w:r>
      <w:r w:rsidR="00690F11" w:rsidRPr="00690F11">
        <w:rPr>
          <w:rFonts w:ascii="Sylfaen" w:hAnsi="Sylfaen"/>
          <w:lang w:val="ka-GE"/>
        </w:rPr>
        <w:t xml:space="preserve">22 </w:t>
      </w:r>
      <w:r w:rsidRPr="00690F11">
        <w:rPr>
          <w:rFonts w:ascii="Sylfaen" w:hAnsi="Sylfaen"/>
          <w:lang w:val="ka-GE"/>
        </w:rPr>
        <w:t xml:space="preserve">ინსპექტირება/კონტროლი, დოკუმენტური შემოწმება/მონიტორინგი </w:t>
      </w:r>
      <w:r w:rsidR="00F663F2" w:rsidRPr="00690F11">
        <w:rPr>
          <w:rFonts w:ascii="Sylfaen" w:hAnsi="Sylfaen"/>
          <w:lang w:val="ka-GE"/>
        </w:rPr>
        <w:t>11 287</w:t>
      </w:r>
      <w:r w:rsidRPr="00690F11">
        <w:rPr>
          <w:rFonts w:ascii="Sylfaen" w:hAnsi="Sylfaen"/>
          <w:lang w:val="ka-GE"/>
        </w:rPr>
        <w:t xml:space="preserve">, სურსათის/სასმელი წყლის ნიმუშის/სინჯის აღება - </w:t>
      </w:r>
      <w:r w:rsidR="00F663F2" w:rsidRPr="00690F11">
        <w:rPr>
          <w:rFonts w:ascii="Sylfaen" w:hAnsi="Sylfaen"/>
          <w:lang w:val="ka-GE"/>
        </w:rPr>
        <w:t>6 173</w:t>
      </w:r>
      <w:r w:rsidRPr="00690F11">
        <w:rPr>
          <w:rFonts w:ascii="Sylfaen" w:hAnsi="Sylfaen"/>
          <w:lang w:val="ka-GE"/>
        </w:rPr>
        <w:t xml:space="preserve">, ზედამხედველობა-ბიზნეს ოპერატორის საქმიანობაზე - </w:t>
      </w:r>
      <w:r w:rsidR="00F663F2" w:rsidRPr="00690F11">
        <w:rPr>
          <w:rFonts w:ascii="Sylfaen" w:hAnsi="Sylfaen"/>
          <w:lang w:val="ka-GE"/>
        </w:rPr>
        <w:t>872</w:t>
      </w:r>
      <w:r w:rsidRPr="00690F11">
        <w:rPr>
          <w:rFonts w:ascii="Sylfaen" w:hAnsi="Sylfaen"/>
          <w:lang w:val="ka-GE"/>
        </w:rPr>
        <w:t xml:space="preserve">. აღნიშნული ღონისძიებების შედეგად გამოვლინდა </w:t>
      </w:r>
      <w:r w:rsidR="00F663F2" w:rsidRPr="00690F11">
        <w:rPr>
          <w:rFonts w:ascii="Sylfaen" w:hAnsi="Sylfaen"/>
          <w:lang w:val="ka-GE"/>
        </w:rPr>
        <w:t>3 2</w:t>
      </w:r>
      <w:r w:rsidR="004E2A18" w:rsidRPr="00690F11">
        <w:rPr>
          <w:rFonts w:ascii="Sylfaen" w:hAnsi="Sylfaen"/>
          <w:lang w:val="ka-GE"/>
        </w:rPr>
        <w:t>41</w:t>
      </w:r>
      <w:r w:rsidRPr="00690F11">
        <w:rPr>
          <w:rFonts w:ascii="Sylfaen" w:hAnsi="Sylfaen"/>
          <w:lang w:val="ka-GE"/>
        </w:rPr>
        <w:t xml:space="preserve"> ადმინისტრაციული სამართალდარღვევა;</w:t>
      </w:r>
    </w:p>
    <w:p w:rsidR="00FB0537" w:rsidRPr="007210CE" w:rsidRDefault="00FB0537" w:rsidP="008774F9">
      <w:pPr>
        <w:pStyle w:val="ListParagraph"/>
        <w:numPr>
          <w:ilvl w:val="0"/>
          <w:numId w:val="9"/>
        </w:numPr>
        <w:spacing w:after="0" w:line="240" w:lineRule="auto"/>
        <w:ind w:left="360"/>
        <w:jc w:val="both"/>
        <w:rPr>
          <w:rFonts w:ascii="Sylfaen" w:hAnsi="Sylfaen"/>
          <w:lang w:val="ka-GE"/>
        </w:rPr>
      </w:pPr>
      <w:r w:rsidRPr="00690F11">
        <w:rPr>
          <w:rFonts w:ascii="Sylfaen" w:hAnsi="Sylfaen"/>
          <w:lang w:val="ka-GE"/>
        </w:rPr>
        <w:t>ცხოველთა ჯანმრთელობის დაცვის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წვრილფეხა პირუტყვის ჭირის, ბრუცელოზის, თურქულის, ცხვრისა და თხის ყვავილის, მსხვილფეხა პირუტყვის ნოდუ</w:t>
      </w:r>
      <w:r w:rsidR="001B4717" w:rsidRPr="00690F11">
        <w:rPr>
          <w:rFonts w:ascii="Sylfaen" w:hAnsi="Sylfaen"/>
          <w:lang w:val="ka-GE"/>
        </w:rPr>
        <w:t>ლ</w:t>
      </w:r>
      <w:r w:rsidRPr="00690F11">
        <w:rPr>
          <w:rFonts w:ascii="Sylfaen" w:hAnsi="Sylfaen"/>
          <w:lang w:val="ka-GE"/>
        </w:rPr>
        <w:t>ა</w:t>
      </w:r>
      <w:r w:rsidR="001B4717" w:rsidRPr="00690F11">
        <w:rPr>
          <w:rFonts w:ascii="Sylfaen" w:hAnsi="Sylfaen"/>
          <w:lang w:val="ka-GE"/>
        </w:rPr>
        <w:t>რ</w:t>
      </w:r>
      <w:r w:rsidRPr="00690F11">
        <w:rPr>
          <w:rFonts w:ascii="Sylfaen" w:hAnsi="Sylfaen"/>
          <w:lang w:val="ka-GE"/>
        </w:rPr>
        <w:t>ული დერმატიტის</w:t>
      </w:r>
      <w:r w:rsidRPr="007210CE">
        <w:rPr>
          <w:rFonts w:ascii="Sylfaen" w:hAnsi="Sylfaen"/>
          <w:lang w:val="ka-GE"/>
        </w:rPr>
        <w:t xml:space="preserve"> საწინააღმდეგოდ. ასევე, მიმდინარეობდა ცხოველთა იდენტიფიკაცია-რეგისტრაცია. საანგარიშო პერიოდში მიმართული იქნა </w:t>
      </w:r>
      <w:r w:rsidR="007210CE" w:rsidRPr="007210CE">
        <w:rPr>
          <w:rFonts w:ascii="Sylfaen" w:hAnsi="Sylfaen"/>
          <w:lang w:val="ka-GE"/>
        </w:rPr>
        <w:t>22.4</w:t>
      </w:r>
      <w:r w:rsidRPr="007210CE">
        <w:rPr>
          <w:rFonts w:ascii="Sylfaen" w:hAnsi="Sylfaen"/>
          <w:lang w:val="ka-GE"/>
        </w:rPr>
        <w:t xml:space="preserve"> მლნ ლარი;</w:t>
      </w:r>
    </w:p>
    <w:p w:rsidR="00FB0537" w:rsidRPr="00E41EA6" w:rsidRDefault="00FB0537" w:rsidP="008774F9">
      <w:pPr>
        <w:pStyle w:val="ListParagraph"/>
        <w:numPr>
          <w:ilvl w:val="0"/>
          <w:numId w:val="9"/>
        </w:numPr>
        <w:spacing w:after="0" w:line="240" w:lineRule="auto"/>
        <w:ind w:left="360"/>
        <w:jc w:val="both"/>
        <w:rPr>
          <w:rFonts w:ascii="Sylfaen" w:hAnsi="Sylfaen"/>
          <w:lang w:val="ka-GE"/>
        </w:rPr>
      </w:pPr>
      <w:r w:rsidRPr="00E41EA6">
        <w:rPr>
          <w:rFonts w:ascii="Sylfaen" w:hAnsi="Sylfaen"/>
          <w:lang w:val="ka-GE"/>
        </w:rPr>
        <w:t>აზიური ფაროსანას მოზამთრე ფაზის რიცხოვნობის განსაზღვრის მიზნით ჩატარდა საკარმიდამო მონიტორინგი, შემოწმდა 573 ლოკაცია და</w:t>
      </w:r>
      <w:r w:rsidR="007210CE" w:rsidRPr="00E41EA6">
        <w:rPr>
          <w:rFonts w:ascii="Sylfaen" w:hAnsi="Sylfaen"/>
          <w:lang w:val="ka-GE"/>
        </w:rPr>
        <w:t xml:space="preserve"> 3 270 </w:t>
      </w:r>
      <w:r w:rsidRPr="00E41EA6">
        <w:rPr>
          <w:rFonts w:ascii="Sylfaen" w:hAnsi="Sylfaen"/>
          <w:lang w:val="ka-GE"/>
        </w:rPr>
        <w:t>ოჯახი, დამონტაჟდა 7.0 ათას ერთეულ ფერომონზე მეტი, „მოიზიდე და გააანადგურე“ სადგურებზე დამონტაჟდა 15</w:t>
      </w:r>
      <w:r w:rsidR="007210CE" w:rsidRPr="00E41EA6">
        <w:rPr>
          <w:rFonts w:ascii="Sylfaen" w:hAnsi="Sylfaen"/>
          <w:lang w:val="ka-GE"/>
        </w:rPr>
        <w:t xml:space="preserve">4.6 </w:t>
      </w:r>
      <w:r w:rsidRPr="00E41EA6">
        <w:rPr>
          <w:rFonts w:ascii="Sylfaen" w:hAnsi="Sylfaen"/>
          <w:lang w:val="ka-GE"/>
        </w:rPr>
        <w:t xml:space="preserve">ათასი ერთეული ფერომონი. მავნებლის გავრცელების კერებში დამუშავებულია </w:t>
      </w:r>
      <w:r w:rsidR="007210CE" w:rsidRPr="00E41EA6">
        <w:rPr>
          <w:rFonts w:ascii="Sylfaen" w:hAnsi="Sylfaen"/>
          <w:lang w:val="ka-GE"/>
        </w:rPr>
        <w:t>366.2</w:t>
      </w:r>
      <w:r w:rsidRPr="00E41EA6">
        <w:rPr>
          <w:rFonts w:ascii="Sylfaen" w:hAnsi="Sylfaen"/>
          <w:lang w:val="ka-GE"/>
        </w:rPr>
        <w:t xml:space="preserve"> ათას ჰექტრამდე ფართობი. აზიური ფაროსანას წინააღმდეგ გასატარებელ ღონისძიებებზე საანგარიშო პერიოდში მიმართული იქნა </w:t>
      </w:r>
      <w:r w:rsidR="00E41EA6" w:rsidRPr="00E41EA6">
        <w:rPr>
          <w:rFonts w:ascii="Sylfaen" w:hAnsi="Sylfaen"/>
          <w:lang w:val="ka-GE"/>
        </w:rPr>
        <w:t xml:space="preserve">19.8 </w:t>
      </w:r>
      <w:r w:rsidRPr="00E41EA6">
        <w:rPr>
          <w:rFonts w:ascii="Sylfaen" w:hAnsi="Sylfaen"/>
          <w:lang w:val="ka-GE"/>
        </w:rPr>
        <w:t>მლნ ლარი;</w:t>
      </w:r>
    </w:p>
    <w:p w:rsidR="00FB0537" w:rsidRPr="00E63B06" w:rsidRDefault="00FB0537" w:rsidP="008774F9">
      <w:pPr>
        <w:pStyle w:val="ListParagraph"/>
        <w:numPr>
          <w:ilvl w:val="0"/>
          <w:numId w:val="9"/>
        </w:numPr>
        <w:spacing w:after="0" w:line="240" w:lineRule="auto"/>
        <w:ind w:left="360"/>
        <w:jc w:val="both"/>
        <w:rPr>
          <w:rFonts w:ascii="Sylfaen" w:hAnsi="Sylfaen"/>
          <w:lang w:val="ka-GE"/>
        </w:rPr>
      </w:pPr>
      <w:r w:rsidRPr="00E63B06">
        <w:rPr>
          <w:rFonts w:ascii="Sylfaen" w:hAnsi="Sylfaen"/>
          <w:lang w:val="ka-GE"/>
        </w:rPr>
        <w:t xml:space="preserve">ქვეყნის მასშტაბით გადამუშავებულია </w:t>
      </w:r>
      <w:r w:rsidR="00E41EA6" w:rsidRPr="00E63B06">
        <w:rPr>
          <w:rFonts w:ascii="Sylfaen" w:hAnsi="Sylfaen"/>
          <w:lang w:val="ka-GE"/>
        </w:rPr>
        <w:t>325</w:t>
      </w:r>
      <w:r w:rsidRPr="00E63B06">
        <w:rPr>
          <w:rFonts w:ascii="Sylfaen" w:hAnsi="Sylfaen"/>
          <w:lang w:val="ka-GE"/>
        </w:rPr>
        <w:t xml:space="preserve">.0 ათასი ტონა ყურძენი, საიდანაც </w:t>
      </w:r>
      <w:r w:rsidR="00E41EA6" w:rsidRPr="00E63B06">
        <w:rPr>
          <w:rFonts w:ascii="Sylfaen" w:hAnsi="Sylfaen"/>
          <w:lang w:val="ka-GE"/>
        </w:rPr>
        <w:t xml:space="preserve">136.0 </w:t>
      </w:r>
      <w:r w:rsidRPr="00E63B06">
        <w:rPr>
          <w:rFonts w:ascii="Sylfaen" w:hAnsi="Sylfaen"/>
          <w:lang w:val="ka-GE"/>
        </w:rPr>
        <w:t>ათასი ტონა რქაწითელია, 1</w:t>
      </w:r>
      <w:r w:rsidR="00E41EA6" w:rsidRPr="00E63B06">
        <w:rPr>
          <w:rFonts w:ascii="Sylfaen" w:hAnsi="Sylfaen"/>
          <w:lang w:val="ka-GE"/>
        </w:rPr>
        <w:t>30</w:t>
      </w:r>
      <w:r w:rsidRPr="00E63B06">
        <w:rPr>
          <w:rFonts w:ascii="Sylfaen" w:hAnsi="Sylfaen"/>
          <w:lang w:val="ka-GE"/>
        </w:rPr>
        <w:t>.0 ათასი ტონა საფერავი, ხოლო დანარჩენი სხვადასხვა ჯიშის ყურძენი.</w:t>
      </w:r>
      <w:r w:rsidR="00E41EA6" w:rsidRPr="00E63B06">
        <w:rPr>
          <w:rFonts w:ascii="Sylfaen" w:hAnsi="Sylfaen"/>
          <w:lang w:val="ka-GE"/>
        </w:rPr>
        <w:t xml:space="preserve"> რთველის ხელშეწყობის ღონისძიებებზე საანგარიშო პერიოდში მიიმართა 54.0 მლნ ლარზე მეტი;</w:t>
      </w:r>
    </w:p>
    <w:p w:rsidR="00FB0537" w:rsidRPr="00E63B06" w:rsidRDefault="00FB0537" w:rsidP="008774F9">
      <w:pPr>
        <w:pStyle w:val="ListParagraph"/>
        <w:numPr>
          <w:ilvl w:val="0"/>
          <w:numId w:val="9"/>
        </w:numPr>
        <w:spacing w:after="0" w:line="240" w:lineRule="auto"/>
        <w:ind w:left="360"/>
        <w:jc w:val="both"/>
        <w:rPr>
          <w:rFonts w:ascii="Sylfaen" w:hAnsi="Sylfaen"/>
          <w:b/>
          <w:bCs/>
          <w:i/>
          <w:iCs/>
          <w:lang w:val="ka-GE"/>
        </w:rPr>
      </w:pPr>
      <w:r w:rsidRPr="00E63B06">
        <w:rPr>
          <w:rFonts w:ascii="Sylfaen" w:hAnsi="Sylfaen"/>
          <w:lang w:val="ka-GE"/>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w:t>
      </w:r>
      <w:r w:rsidR="00AD4E17" w:rsidRPr="00E63B06">
        <w:rPr>
          <w:rFonts w:ascii="Sylfaen" w:hAnsi="Sylfaen"/>
          <w:lang w:val="ka-GE"/>
        </w:rPr>
        <w:t>6 113</w:t>
      </w:r>
      <w:r w:rsidRPr="00E63B06">
        <w:rPr>
          <w:rFonts w:ascii="Sylfaen" w:hAnsi="Sylfaen"/>
          <w:lang w:val="ka-GE"/>
        </w:rPr>
        <w:t xml:space="preserve"> ახალი სესხი </w:t>
      </w:r>
      <w:r w:rsidR="008C1390" w:rsidRPr="00E63B06">
        <w:rPr>
          <w:rFonts w:ascii="Sylfaen" w:hAnsi="Sylfaen"/>
        </w:rPr>
        <w:t>968</w:t>
      </w:r>
      <w:r w:rsidR="00AD4E17" w:rsidRPr="00E63B06">
        <w:rPr>
          <w:rFonts w:ascii="Sylfaen" w:hAnsi="Sylfaen"/>
          <w:lang w:val="ka-GE"/>
        </w:rPr>
        <w:t>.0</w:t>
      </w:r>
      <w:r w:rsidRPr="00E63B06">
        <w:rPr>
          <w:rFonts w:ascii="Sylfaen" w:hAnsi="Sylfaen"/>
          <w:lang w:val="ka-GE"/>
        </w:rPr>
        <w:t xml:space="preserve"> მლნ ლარის ოდენობით, სულ მომსახურება გაეწია </w:t>
      </w:r>
      <w:r w:rsidR="00AD4E17" w:rsidRPr="00E63B06">
        <w:rPr>
          <w:rFonts w:ascii="Sylfaen" w:hAnsi="Sylfaen"/>
          <w:lang w:val="ka-GE"/>
        </w:rPr>
        <w:t>32 938</w:t>
      </w:r>
      <w:r w:rsidRPr="00E63B06">
        <w:rPr>
          <w:rFonts w:ascii="Sylfaen" w:hAnsi="Sylfaen"/>
          <w:lang w:val="ka-GE"/>
        </w:rPr>
        <w:t xml:space="preserve"> სესხს, გაცემული სესხების საპროცენტო განაკვეთების თანადაფინანსების თანხამ შეადგინა </w:t>
      </w:r>
      <w:r w:rsidR="008C1390" w:rsidRPr="00E63B06">
        <w:rPr>
          <w:rFonts w:ascii="Sylfaen" w:hAnsi="Sylfaen"/>
        </w:rPr>
        <w:t>235.5</w:t>
      </w:r>
      <w:r w:rsidRPr="00E63B06">
        <w:rPr>
          <w:rFonts w:ascii="Sylfaen" w:hAnsi="Sylfaen"/>
          <w:lang w:val="ka-GE"/>
        </w:rPr>
        <w:t xml:space="preserve"> მლნ ლარი;</w:t>
      </w:r>
    </w:p>
    <w:p w:rsidR="00FB0537" w:rsidRPr="00E63B06" w:rsidRDefault="00FB0537" w:rsidP="008774F9">
      <w:pPr>
        <w:pStyle w:val="ListParagraph"/>
        <w:numPr>
          <w:ilvl w:val="0"/>
          <w:numId w:val="9"/>
        </w:numPr>
        <w:spacing w:after="0" w:line="240" w:lineRule="auto"/>
        <w:ind w:left="360"/>
        <w:jc w:val="both"/>
        <w:rPr>
          <w:rFonts w:ascii="Sylfaen" w:hAnsi="Sylfaen"/>
          <w:lang w:val="ka-GE"/>
        </w:rPr>
      </w:pPr>
      <w:r w:rsidRPr="00E63B06">
        <w:rPr>
          <w:rFonts w:ascii="Sylfaen" w:hAnsi="Sylfaen"/>
          <w:lang w:val="ka-GE"/>
        </w:rPr>
        <w:t>„დანერგე მომავალის“ ფარგლებში ბაღების, სეტყვის საწინააღმდეგო სისტემების მოწყობის, ჭის/ჭაბურღილის/სატუმბი სადგურის მოწყობის და წვეთოვანი სარწყავი სისტემის მოწყობის კომპონენტების ფარგლებში 368 უნიკალურ ბენეფიციარს გაუფორმდა</w:t>
      </w:r>
      <w:r w:rsidR="00AD4E17" w:rsidRPr="00E63B06">
        <w:rPr>
          <w:rFonts w:ascii="Sylfaen" w:hAnsi="Sylfaen"/>
          <w:lang w:val="ka-GE"/>
        </w:rPr>
        <w:t xml:space="preserve"> 440</w:t>
      </w:r>
      <w:r w:rsidRPr="00E63B06">
        <w:rPr>
          <w:rFonts w:ascii="Sylfaen" w:hAnsi="Sylfaen"/>
          <w:lang w:val="ka-GE"/>
        </w:rPr>
        <w:t xml:space="preserve"> ხელშეკრულება, ხელშეკრულებით განსაზღვრული ჯამური ინვესტიციის მოცულობამ შეადგინა </w:t>
      </w:r>
      <w:r w:rsidR="00AD4E17" w:rsidRPr="00E63B06">
        <w:rPr>
          <w:rFonts w:ascii="Sylfaen" w:hAnsi="Sylfaen"/>
          <w:lang w:val="ka-GE"/>
        </w:rPr>
        <w:t xml:space="preserve">42.7 </w:t>
      </w:r>
      <w:r w:rsidRPr="00E63B06">
        <w:rPr>
          <w:rFonts w:ascii="Sylfaen" w:hAnsi="Sylfaen"/>
          <w:lang w:val="ka-GE"/>
        </w:rPr>
        <w:t xml:space="preserve">მლნ ლარი, დაკონტრაქტებული ფართობი შეადგენს </w:t>
      </w:r>
      <w:r w:rsidR="00AD4E17" w:rsidRPr="00E63B06">
        <w:rPr>
          <w:rFonts w:ascii="Sylfaen" w:hAnsi="Sylfaen"/>
          <w:lang w:val="ka-GE"/>
        </w:rPr>
        <w:t>2 642.2</w:t>
      </w:r>
      <w:r w:rsidRPr="00E63B06">
        <w:rPr>
          <w:rFonts w:ascii="Sylfaen" w:hAnsi="Sylfaen"/>
          <w:lang w:val="ka-GE"/>
        </w:rPr>
        <w:t xml:space="preserve"> ჰექტარს, მათ შორის: ბაღების კომპონენტის ფარგლებში დაკონტრაქტებული ბაღების ფართობი შეადგენს 2 </w:t>
      </w:r>
      <w:r w:rsidR="00AD4E17" w:rsidRPr="00E63B06">
        <w:rPr>
          <w:rFonts w:ascii="Sylfaen" w:hAnsi="Sylfaen"/>
          <w:lang w:val="ka-GE"/>
        </w:rPr>
        <w:t xml:space="preserve">265.1 </w:t>
      </w:r>
      <w:r w:rsidRPr="00E63B06">
        <w:rPr>
          <w:rFonts w:ascii="Sylfaen" w:hAnsi="Sylfaen"/>
          <w:lang w:val="ka-GE"/>
        </w:rPr>
        <w:t xml:space="preserve">ჰექტარს, სეტყვის საწინააღმდეგო სისტემების მოწყობის მიზნით დაკონტრაქტებული ფართობი - </w:t>
      </w:r>
      <w:r w:rsidR="00AD4E17" w:rsidRPr="00E63B06">
        <w:rPr>
          <w:rFonts w:ascii="Sylfaen" w:hAnsi="Sylfaen"/>
          <w:lang w:val="ka-GE"/>
        </w:rPr>
        <w:t>82.7</w:t>
      </w:r>
      <w:r w:rsidRPr="00E63B06">
        <w:rPr>
          <w:rFonts w:ascii="Sylfaen" w:hAnsi="Sylfaen"/>
          <w:lang w:val="ka-GE"/>
        </w:rPr>
        <w:t xml:space="preserve"> ჰექტარს, ჭის/ჭაბურღილის/სატუმბი სადგურის მოწყობის მიზნით დაკონტრაქტებული ფართობი - </w:t>
      </w:r>
      <w:r w:rsidR="00AD4E17" w:rsidRPr="00E63B06">
        <w:rPr>
          <w:rFonts w:ascii="Sylfaen" w:hAnsi="Sylfaen"/>
          <w:lang w:val="ka-GE"/>
        </w:rPr>
        <w:t>197.0</w:t>
      </w:r>
      <w:r w:rsidRPr="00E63B06">
        <w:rPr>
          <w:rFonts w:ascii="Sylfaen" w:hAnsi="Sylfaen"/>
          <w:lang w:val="ka-GE"/>
        </w:rPr>
        <w:t xml:space="preserve"> ჰექტარს, წვეთოვანი სარწყავი სისტემის მოწყობის მიზნით დაკონტრაქტებული ფართობი - </w:t>
      </w:r>
      <w:r w:rsidR="00AD4E17" w:rsidRPr="00E63B06">
        <w:rPr>
          <w:rFonts w:ascii="Sylfaen" w:hAnsi="Sylfaen"/>
          <w:lang w:val="ka-GE"/>
        </w:rPr>
        <w:t>97.5</w:t>
      </w:r>
      <w:r w:rsidRPr="00E63B06">
        <w:rPr>
          <w:rFonts w:ascii="Sylfaen" w:hAnsi="Sylfaen"/>
          <w:lang w:val="ka-GE"/>
        </w:rPr>
        <w:t xml:space="preserve"> ჰექტარს. სულ პროგრამის ფარგლებში გათვალისწინებულ პროექტებზე მიიმართა </w:t>
      </w:r>
      <w:r w:rsidR="00276F44" w:rsidRPr="00E63B06">
        <w:rPr>
          <w:rFonts w:ascii="Sylfaen" w:hAnsi="Sylfaen"/>
          <w:lang w:val="ka-GE"/>
        </w:rPr>
        <w:t>25.4</w:t>
      </w:r>
      <w:r w:rsidRPr="00E63B06">
        <w:rPr>
          <w:rFonts w:ascii="Sylfaen" w:hAnsi="Sylfaen"/>
          <w:lang w:val="ka-GE"/>
        </w:rPr>
        <w:t xml:space="preserve"> მლნ ლარი;</w:t>
      </w:r>
    </w:p>
    <w:p w:rsidR="00FB0537" w:rsidRPr="0090554E" w:rsidRDefault="00FB0537" w:rsidP="008774F9">
      <w:pPr>
        <w:pStyle w:val="ListParagraph"/>
        <w:numPr>
          <w:ilvl w:val="0"/>
          <w:numId w:val="9"/>
        </w:numPr>
        <w:spacing w:after="0" w:line="240" w:lineRule="auto"/>
        <w:ind w:left="360"/>
        <w:jc w:val="both"/>
        <w:rPr>
          <w:rFonts w:ascii="Sylfaen" w:hAnsi="Sylfaen"/>
          <w:color w:val="000000"/>
          <w:lang w:val="ka-GE"/>
        </w:rPr>
      </w:pPr>
      <w:r w:rsidRPr="0090554E">
        <w:rPr>
          <w:rFonts w:ascii="Sylfaen" w:hAnsi="Sylfaen"/>
          <w:lang w:val="ka-GE"/>
        </w:rPr>
        <w:t xml:space="preserve">თხილის წარმოების ხელშეწყობის პროგრამის ფარგლებში თხილის ნაკვეთების ფართობის მქონე </w:t>
      </w:r>
      <w:r w:rsidR="0090554E">
        <w:rPr>
          <w:rFonts w:ascii="Sylfaen" w:hAnsi="Sylfaen"/>
          <w:lang w:val="ka-GE"/>
        </w:rPr>
        <w:t xml:space="preserve">            </w:t>
      </w:r>
      <w:r w:rsidRPr="0090554E">
        <w:rPr>
          <w:rFonts w:ascii="Sylfaen" w:hAnsi="Sylfaen"/>
          <w:lang w:val="ka-GE"/>
        </w:rPr>
        <w:t>63 522 უნიკალურ ბენეფიციარს დაერიცხა შესაბამისი ქულა</w:t>
      </w:r>
      <w:r w:rsidR="003F2407" w:rsidRPr="0090554E">
        <w:rPr>
          <w:rFonts w:ascii="Sylfaen" w:hAnsi="Sylfaen"/>
          <w:lang w:val="ka-GE"/>
        </w:rPr>
        <w:t>,</w:t>
      </w:r>
      <w:r w:rsidRPr="0090554E">
        <w:rPr>
          <w:rFonts w:ascii="Sylfaen" w:hAnsi="Sylfaen"/>
          <w:lang w:val="ka-GE"/>
        </w:rPr>
        <w:t xml:space="preserve"> </w:t>
      </w:r>
      <w:r w:rsidR="003F2407" w:rsidRPr="0090554E">
        <w:rPr>
          <w:rFonts w:ascii="Sylfaen" w:hAnsi="Sylfaen"/>
          <w:lang w:val="ka-GE"/>
        </w:rPr>
        <w:t>რეგისტრირებული ფართობი შეადგინა დაახლოებით 45.2 ათასი ჰექტარი</w:t>
      </w:r>
      <w:r w:rsidR="0090554E" w:rsidRPr="0090554E">
        <w:rPr>
          <w:rFonts w:ascii="Sylfaen" w:hAnsi="Sylfaen"/>
          <w:lang w:val="ka-GE"/>
        </w:rPr>
        <w:t>, ხოლო</w:t>
      </w:r>
      <w:r w:rsidR="003F2407" w:rsidRPr="0090554E">
        <w:rPr>
          <w:rFonts w:ascii="Sylfaen" w:hAnsi="Sylfaen"/>
          <w:lang w:val="ka-GE"/>
        </w:rPr>
        <w:t xml:space="preserve"> </w:t>
      </w:r>
      <w:r w:rsidR="0090554E" w:rsidRPr="0090554E">
        <w:rPr>
          <w:rFonts w:ascii="Sylfaen" w:hAnsi="Sylfaen"/>
          <w:lang w:val="ka-GE"/>
        </w:rPr>
        <w:t xml:space="preserve">მიიმართა </w:t>
      </w:r>
      <w:r w:rsidRPr="0090554E">
        <w:rPr>
          <w:rFonts w:ascii="Sylfaen" w:hAnsi="Sylfaen"/>
          <w:lang w:val="ka-GE"/>
        </w:rPr>
        <w:t>22.</w:t>
      </w:r>
      <w:r w:rsidR="0090554E" w:rsidRPr="0090554E">
        <w:rPr>
          <w:rFonts w:ascii="Sylfaen" w:hAnsi="Sylfaen"/>
          <w:lang w:val="ka-GE"/>
        </w:rPr>
        <w:t>7</w:t>
      </w:r>
      <w:r w:rsidRPr="0090554E">
        <w:rPr>
          <w:rFonts w:ascii="Sylfaen" w:hAnsi="Sylfaen"/>
          <w:lang w:val="ka-GE"/>
        </w:rPr>
        <w:t xml:space="preserve"> მლნ ლარი</w:t>
      </w:r>
      <w:r w:rsidR="0090554E">
        <w:rPr>
          <w:rFonts w:ascii="Sylfaen" w:hAnsi="Sylfaen"/>
          <w:lang w:val="ka-GE"/>
        </w:rPr>
        <w:t>;</w:t>
      </w:r>
      <w:r w:rsidR="003F2407" w:rsidRPr="0090554E">
        <w:rPr>
          <w:rFonts w:ascii="Sylfaen" w:hAnsi="Sylfaen"/>
          <w:lang w:val="ka-GE"/>
        </w:rPr>
        <w:t xml:space="preserve"> </w:t>
      </w:r>
    </w:p>
    <w:p w:rsidR="0090554E" w:rsidRPr="0090554E" w:rsidRDefault="0090554E" w:rsidP="008774F9">
      <w:pPr>
        <w:pStyle w:val="ListParagraph"/>
        <w:numPr>
          <w:ilvl w:val="0"/>
          <w:numId w:val="9"/>
        </w:numPr>
        <w:spacing w:after="0" w:line="240" w:lineRule="auto"/>
        <w:ind w:left="360"/>
        <w:jc w:val="both"/>
        <w:rPr>
          <w:rFonts w:ascii="Sylfaen" w:hAnsi="Sylfaen"/>
          <w:lang w:val="ka-GE"/>
        </w:rPr>
      </w:pPr>
      <w:r w:rsidRPr="0090554E">
        <w:rPr>
          <w:rFonts w:ascii="Sylfaen" w:hAnsi="Sylfaen"/>
          <w:lang w:val="ka-GE"/>
        </w:rPr>
        <w:t xml:space="preserve">არასტანდარტული ვაშლის მოსავლის რეალიზაციის ხელშეწყობის პროგრამაში ჩართული იყო 14 კომპანია. კომპანიების მიერ მიღებულია </w:t>
      </w:r>
      <w:r>
        <w:rPr>
          <w:rFonts w:ascii="Sylfaen" w:hAnsi="Sylfaen"/>
          <w:lang w:val="ru-RU"/>
        </w:rPr>
        <w:t xml:space="preserve">46 </w:t>
      </w:r>
      <w:r>
        <w:rPr>
          <w:rFonts w:ascii="Sylfaen" w:hAnsi="Sylfaen"/>
          <w:lang w:val="ka-GE"/>
        </w:rPr>
        <w:t>ათას ტონამდე</w:t>
      </w:r>
      <w:r w:rsidRPr="0090554E">
        <w:rPr>
          <w:rFonts w:ascii="Sylfaen" w:hAnsi="Sylfaen"/>
          <w:lang w:val="ka-GE"/>
        </w:rPr>
        <w:t xml:space="preserve"> არასტანდარტული ვაშლი, საერთო ღირებულებით 12.4 მლნ ლარი. </w:t>
      </w:r>
      <w:r>
        <w:rPr>
          <w:rFonts w:ascii="Sylfaen" w:hAnsi="Sylfaen"/>
          <w:lang w:val="ka-GE"/>
        </w:rPr>
        <w:t>სახელმწიფოს მხრიდან</w:t>
      </w:r>
      <w:r w:rsidRPr="0090554E">
        <w:rPr>
          <w:rFonts w:ascii="Sylfaen" w:hAnsi="Sylfaen"/>
          <w:lang w:val="ka-GE"/>
        </w:rPr>
        <w:t xml:space="preserve"> გასაწევი სუბსიდიის მოცულობა შეადგინ</w:t>
      </w:r>
      <w:r>
        <w:rPr>
          <w:rFonts w:ascii="Sylfaen" w:hAnsi="Sylfaen"/>
          <w:lang w:val="ka-GE"/>
        </w:rPr>
        <w:t>ა</w:t>
      </w:r>
      <w:r w:rsidRPr="0090554E">
        <w:rPr>
          <w:rFonts w:ascii="Sylfaen" w:hAnsi="Sylfaen"/>
          <w:lang w:val="ka-GE"/>
        </w:rPr>
        <w:t xml:space="preserve"> 4.6 მლნ ლარ</w:t>
      </w:r>
      <w:r>
        <w:rPr>
          <w:rFonts w:ascii="Sylfaen" w:hAnsi="Sylfaen"/>
          <w:lang w:val="ka-GE"/>
        </w:rPr>
        <w:t>ი;</w:t>
      </w:r>
    </w:p>
    <w:p w:rsidR="00EE2C2B" w:rsidRPr="002F3EBA" w:rsidRDefault="00EE2C2B" w:rsidP="008774F9">
      <w:pPr>
        <w:pStyle w:val="ListParagraph"/>
        <w:numPr>
          <w:ilvl w:val="0"/>
          <w:numId w:val="9"/>
        </w:numPr>
        <w:spacing w:after="0" w:line="240" w:lineRule="auto"/>
        <w:ind w:left="360"/>
        <w:jc w:val="both"/>
        <w:rPr>
          <w:rFonts w:ascii="Sylfaen" w:hAnsi="Sylfaen"/>
          <w:color w:val="000000"/>
          <w:lang w:val="ka-GE"/>
        </w:rPr>
      </w:pPr>
      <w:r w:rsidRPr="002F3EBA">
        <w:rPr>
          <w:rFonts w:ascii="Sylfaen" w:hAnsi="Sylfaen"/>
          <w:color w:val="000000"/>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w:t>
      </w:r>
      <w:r w:rsidR="002F3EBA">
        <w:rPr>
          <w:rFonts w:ascii="Sylfaen" w:hAnsi="Sylfaen"/>
          <w:color w:val="000000"/>
          <w:lang w:val="ka-GE"/>
        </w:rPr>
        <w:t xml:space="preserve">  </w:t>
      </w:r>
      <w:r w:rsidR="002F3EBA" w:rsidRPr="002F3EBA">
        <w:rPr>
          <w:rFonts w:ascii="Sylfaen" w:hAnsi="Sylfaen"/>
          <w:color w:val="000000"/>
          <w:lang w:val="ka-GE"/>
        </w:rPr>
        <w:t xml:space="preserve">2 148.1 </w:t>
      </w:r>
      <w:r w:rsidRPr="002F3EBA">
        <w:rPr>
          <w:rFonts w:ascii="Sylfaen" w:hAnsi="Sylfaen"/>
          <w:color w:val="000000"/>
          <w:lang w:val="ka-GE"/>
        </w:rPr>
        <w:t>მლნ ლარი, მათ შორის:</w:t>
      </w:r>
    </w:p>
    <w:p w:rsidR="00EE2C2B" w:rsidRPr="002E6E92" w:rsidRDefault="00EE2C2B" w:rsidP="008774F9">
      <w:pPr>
        <w:pStyle w:val="ListParagraph"/>
        <w:numPr>
          <w:ilvl w:val="0"/>
          <w:numId w:val="8"/>
        </w:numPr>
        <w:spacing w:after="0" w:line="240" w:lineRule="auto"/>
        <w:ind w:left="900"/>
        <w:jc w:val="both"/>
        <w:rPr>
          <w:rFonts w:ascii="Sylfaen" w:hAnsi="Sylfaen"/>
          <w:lang w:val="ka-GE"/>
        </w:rPr>
      </w:pPr>
      <w:r w:rsidRPr="002E6E92">
        <w:rPr>
          <w:rFonts w:ascii="Sylfaen" w:hAnsi="Sylfaen"/>
          <w:lang w:val="ka-GE"/>
        </w:rPr>
        <w:t>საავტომობილო გზების მშენებლობა და მოვლა-შენახვა - </w:t>
      </w:r>
      <w:r w:rsidR="002F3EBA" w:rsidRPr="002E6E92">
        <w:rPr>
          <w:rFonts w:ascii="Sylfaen" w:hAnsi="Sylfaen"/>
          <w:lang w:val="ka-GE"/>
        </w:rPr>
        <w:t>876.8</w:t>
      </w:r>
      <w:r w:rsidRPr="002E6E92">
        <w:rPr>
          <w:rFonts w:ascii="Sylfaen" w:hAnsi="Sylfaen"/>
          <w:lang w:val="ka-GE"/>
        </w:rPr>
        <w:t> მლნ ლარი (მათ შორის საავტომობილო გზების პერიოდული შეკეთება და რეაბილიტაცია</w:t>
      </w:r>
      <w:r w:rsidR="002E6E92" w:rsidRPr="002E6E92">
        <w:rPr>
          <w:rFonts w:ascii="Sylfaen" w:hAnsi="Sylfaen"/>
          <w:lang w:val="ka-GE"/>
        </w:rPr>
        <w:t xml:space="preserve"> </w:t>
      </w:r>
      <w:r w:rsidRPr="002E6E92">
        <w:rPr>
          <w:rFonts w:ascii="Sylfaen" w:hAnsi="Sylfaen"/>
          <w:lang w:val="ka-GE"/>
        </w:rPr>
        <w:t>- </w:t>
      </w:r>
      <w:r w:rsidR="002E6E92" w:rsidRPr="002E6E92">
        <w:rPr>
          <w:rFonts w:ascii="Sylfaen" w:hAnsi="Sylfaen"/>
          <w:lang w:val="ka-GE"/>
        </w:rPr>
        <w:t>481.5</w:t>
      </w:r>
      <w:r w:rsidRPr="002E6E92">
        <w:rPr>
          <w:rFonts w:ascii="Sylfaen" w:hAnsi="Sylfaen"/>
          <w:lang w:val="ka-GE"/>
        </w:rPr>
        <w:t> მლნ ლარი, საავტომობილო გზების მიმდინარე შეკეთება და შენახვა ზამთრის პერიოდში - </w:t>
      </w:r>
      <w:r w:rsidR="002E6E92" w:rsidRPr="002E6E92">
        <w:rPr>
          <w:rFonts w:ascii="Sylfaen" w:hAnsi="Sylfaen"/>
          <w:lang w:val="ka-GE"/>
        </w:rPr>
        <w:t>126</w:t>
      </w:r>
      <w:r w:rsidRPr="002E6E92">
        <w:rPr>
          <w:rFonts w:ascii="Sylfaen" w:hAnsi="Sylfaen"/>
          <w:lang w:val="ka-GE"/>
        </w:rPr>
        <w:t>.0 მლნ ლარი</w:t>
      </w:r>
      <w:r w:rsidRPr="002E6E92">
        <w:rPr>
          <w:rFonts w:ascii="Sylfaen" w:hAnsi="Sylfaen"/>
        </w:rPr>
        <w:t>)</w:t>
      </w:r>
      <w:r w:rsidRPr="002E6E92">
        <w:rPr>
          <w:rFonts w:ascii="Sylfaen" w:hAnsi="Sylfaen"/>
          <w:lang w:val="ka-GE"/>
        </w:rPr>
        <w:t>;    </w:t>
      </w:r>
    </w:p>
    <w:p w:rsidR="00EE2C2B" w:rsidRPr="002E6E92" w:rsidRDefault="00EE2C2B" w:rsidP="008774F9">
      <w:pPr>
        <w:pStyle w:val="ListParagraph"/>
        <w:numPr>
          <w:ilvl w:val="0"/>
          <w:numId w:val="8"/>
        </w:numPr>
        <w:spacing w:after="0" w:line="240" w:lineRule="auto"/>
        <w:ind w:left="900"/>
        <w:jc w:val="both"/>
        <w:rPr>
          <w:rFonts w:ascii="Sylfaen" w:hAnsi="Sylfaen"/>
          <w:lang w:val="ka-GE"/>
        </w:rPr>
      </w:pPr>
      <w:r w:rsidRPr="002E6E92">
        <w:rPr>
          <w:rFonts w:ascii="Sylfaen" w:hAnsi="Sylfaen"/>
          <w:lang w:val="ka-GE"/>
        </w:rPr>
        <w:t>ჩქაროსნული ავტომაგისტრალების მშენებლობა - </w:t>
      </w:r>
      <w:r w:rsidR="002E6E92" w:rsidRPr="002E6E92">
        <w:rPr>
          <w:rFonts w:ascii="Sylfaen" w:hAnsi="Sylfaen"/>
          <w:lang w:val="ka-GE"/>
        </w:rPr>
        <w:t>1 271.4</w:t>
      </w:r>
      <w:r w:rsidRPr="002E6E92">
        <w:rPr>
          <w:rFonts w:ascii="Sylfaen" w:hAnsi="Sylfaen"/>
          <w:lang w:val="ka-GE"/>
        </w:rPr>
        <w:t> მლნ ლარი.</w:t>
      </w:r>
    </w:p>
    <w:p w:rsidR="00EE2C2B" w:rsidRPr="00181803" w:rsidRDefault="00EE2C2B" w:rsidP="008774F9">
      <w:pPr>
        <w:pStyle w:val="ListParagraph"/>
        <w:numPr>
          <w:ilvl w:val="0"/>
          <w:numId w:val="9"/>
        </w:numPr>
        <w:spacing w:after="0" w:line="240" w:lineRule="auto"/>
        <w:ind w:left="360"/>
        <w:jc w:val="both"/>
        <w:rPr>
          <w:rFonts w:ascii="Sylfaen" w:hAnsi="Sylfaen"/>
          <w:lang w:val="ka-GE"/>
        </w:rPr>
      </w:pPr>
      <w:r w:rsidRPr="00181803">
        <w:rPr>
          <w:rFonts w:ascii="Sylfaen" w:hAnsi="Sylfaen"/>
          <w:lang w:val="ka-GE"/>
        </w:rPr>
        <w:t>სსიპ - საქართველოს მუნიციპალური განვითარების ფონდის მიერ მუნიციპალური  და ტურისტული ინფრასტრუქტურის განვითარებისათვის, საჯარო სკოლების მშენებლობა-რეაბილიტაციისათვის, იძულებით გადაადგილებულ პირთათვის სოციალური მდგომარეობის გაუმჯობესების მიზნით დახარჯულ იქნა </w:t>
      </w:r>
      <w:r w:rsidR="00181803" w:rsidRPr="00181803">
        <w:rPr>
          <w:rFonts w:ascii="Sylfaen" w:hAnsi="Sylfaen"/>
          <w:lang w:val="ka-GE"/>
        </w:rPr>
        <w:t>846.9</w:t>
      </w:r>
      <w:r w:rsidRPr="00181803">
        <w:rPr>
          <w:rFonts w:ascii="Sylfaen" w:hAnsi="Sylfaen"/>
          <w:lang w:val="ka-GE"/>
        </w:rPr>
        <w:t> მლნ ლარი, მათ შორის განხორციელდა ისეთი მნიშვნელოვანი პროგრამები, როგორიცაა:</w:t>
      </w:r>
    </w:p>
    <w:p w:rsidR="00EE2C2B" w:rsidRPr="00181803" w:rsidRDefault="00EE2C2B" w:rsidP="008774F9">
      <w:pPr>
        <w:pStyle w:val="ListParagraph"/>
        <w:numPr>
          <w:ilvl w:val="0"/>
          <w:numId w:val="8"/>
        </w:numPr>
        <w:spacing w:after="0" w:line="240" w:lineRule="auto"/>
        <w:ind w:left="1418"/>
        <w:jc w:val="both"/>
        <w:rPr>
          <w:rFonts w:ascii="Sylfaen" w:hAnsi="Sylfaen"/>
          <w:lang w:val="ka-GE"/>
        </w:rPr>
      </w:pPr>
      <w:r w:rsidRPr="00181803">
        <w:rPr>
          <w:rFonts w:ascii="Sylfaen" w:hAnsi="Sylfaen"/>
          <w:lang w:val="ka-GE"/>
        </w:rPr>
        <w:t xml:space="preserve">ტურისტული ინფრასტრუქტურის გაუმჯობესების ღონისძიებები - </w:t>
      </w:r>
      <w:r w:rsidR="00181803" w:rsidRPr="00181803">
        <w:rPr>
          <w:rFonts w:ascii="Sylfaen" w:hAnsi="Sylfaen"/>
          <w:lang w:val="ka-GE"/>
        </w:rPr>
        <w:t>209.5</w:t>
      </w:r>
      <w:r w:rsidRPr="00181803">
        <w:rPr>
          <w:rFonts w:ascii="Sylfaen" w:hAnsi="Sylfaen"/>
          <w:lang w:val="ka-GE"/>
        </w:rPr>
        <w:t xml:space="preserve"> მლნ ლარი;</w:t>
      </w:r>
    </w:p>
    <w:p w:rsidR="00276877" w:rsidRPr="00181803" w:rsidRDefault="00276877" w:rsidP="008774F9">
      <w:pPr>
        <w:pStyle w:val="ListParagraph"/>
        <w:numPr>
          <w:ilvl w:val="0"/>
          <w:numId w:val="8"/>
        </w:numPr>
        <w:spacing w:after="0" w:line="240" w:lineRule="auto"/>
        <w:ind w:left="1418"/>
        <w:jc w:val="both"/>
        <w:rPr>
          <w:rFonts w:ascii="Sylfaen" w:hAnsi="Sylfaen"/>
          <w:lang w:val="ka-GE"/>
        </w:rPr>
      </w:pPr>
      <w:r w:rsidRPr="00181803">
        <w:rPr>
          <w:rFonts w:ascii="Sylfaen" w:hAnsi="Sylfaen"/>
          <w:lang w:val="ka-GE"/>
        </w:rPr>
        <w:t xml:space="preserve">სკოლამდელი აღზრდის დაწესებულებების მშენებლობა-რეაბილიტაცია - </w:t>
      </w:r>
      <w:r w:rsidR="00181803" w:rsidRPr="00181803">
        <w:rPr>
          <w:rFonts w:ascii="Sylfaen" w:hAnsi="Sylfaen"/>
          <w:lang w:val="ka-GE"/>
        </w:rPr>
        <w:t>198</w:t>
      </w:r>
      <w:r w:rsidRPr="00181803">
        <w:rPr>
          <w:rFonts w:ascii="Sylfaen" w:hAnsi="Sylfaen"/>
        </w:rPr>
        <w:t>.</w:t>
      </w:r>
      <w:r w:rsidRPr="00181803">
        <w:rPr>
          <w:rFonts w:ascii="Sylfaen" w:hAnsi="Sylfaen"/>
          <w:lang w:val="ka-GE"/>
        </w:rPr>
        <w:t>6 მლნ ლარი;</w:t>
      </w:r>
    </w:p>
    <w:p w:rsidR="00EE2C2B" w:rsidRPr="00181803" w:rsidRDefault="00EE2C2B" w:rsidP="008774F9">
      <w:pPr>
        <w:pStyle w:val="ListParagraph"/>
        <w:numPr>
          <w:ilvl w:val="0"/>
          <w:numId w:val="8"/>
        </w:numPr>
        <w:spacing w:after="0" w:line="240" w:lineRule="auto"/>
        <w:ind w:left="1418"/>
        <w:jc w:val="both"/>
        <w:rPr>
          <w:rFonts w:ascii="Sylfaen" w:hAnsi="Sylfaen"/>
          <w:lang w:val="ka-GE"/>
        </w:rPr>
      </w:pPr>
      <w:r w:rsidRPr="00181803">
        <w:rPr>
          <w:rFonts w:ascii="Sylfaen" w:hAnsi="Sylfaen"/>
          <w:lang w:val="ka-GE"/>
        </w:rPr>
        <w:t>განახლებული რეგიონების პროგრამა - </w:t>
      </w:r>
      <w:r w:rsidR="00181803" w:rsidRPr="00181803">
        <w:rPr>
          <w:rFonts w:ascii="Sylfaen" w:hAnsi="Sylfaen"/>
          <w:lang w:val="ka-GE"/>
        </w:rPr>
        <w:t>109.5</w:t>
      </w:r>
      <w:r w:rsidRPr="00181803">
        <w:rPr>
          <w:rFonts w:ascii="Sylfaen" w:hAnsi="Sylfaen"/>
          <w:lang w:val="ka-GE"/>
        </w:rPr>
        <w:t> მლნ ლარი;</w:t>
      </w:r>
    </w:p>
    <w:p w:rsidR="00EE2C2B" w:rsidRDefault="00EE2C2B" w:rsidP="008774F9">
      <w:pPr>
        <w:pStyle w:val="ListParagraph"/>
        <w:numPr>
          <w:ilvl w:val="0"/>
          <w:numId w:val="8"/>
        </w:numPr>
        <w:spacing w:after="0" w:line="240" w:lineRule="auto"/>
        <w:ind w:left="1418"/>
        <w:jc w:val="both"/>
        <w:rPr>
          <w:rFonts w:ascii="Sylfaen" w:hAnsi="Sylfaen"/>
          <w:lang w:val="ka-GE"/>
        </w:rPr>
      </w:pPr>
      <w:r w:rsidRPr="00181803">
        <w:rPr>
          <w:rFonts w:ascii="Sylfaen" w:hAnsi="Sylfaen"/>
          <w:lang w:val="ka-GE"/>
        </w:rPr>
        <w:t xml:space="preserve">საცხოვრებლად ვარგისი ქალაქების საინვესტიციო პროგრამა (I ფაზა) (ADB) – </w:t>
      </w:r>
      <w:r w:rsidR="00181803" w:rsidRPr="00181803">
        <w:rPr>
          <w:rFonts w:ascii="Sylfaen" w:hAnsi="Sylfaen"/>
          <w:lang w:val="ka-GE"/>
        </w:rPr>
        <w:t>53.4</w:t>
      </w:r>
      <w:r w:rsidRPr="00181803">
        <w:rPr>
          <w:rFonts w:ascii="Sylfaen" w:hAnsi="Sylfaen"/>
          <w:lang w:val="ka-GE"/>
        </w:rPr>
        <w:t> მლნ ლარი;</w:t>
      </w:r>
    </w:p>
    <w:p w:rsidR="00181803" w:rsidRPr="00181803" w:rsidRDefault="00181803" w:rsidP="008774F9">
      <w:pPr>
        <w:pStyle w:val="ListParagraph"/>
        <w:numPr>
          <w:ilvl w:val="0"/>
          <w:numId w:val="8"/>
        </w:numPr>
        <w:spacing w:after="0" w:line="240" w:lineRule="auto"/>
        <w:ind w:left="1418"/>
        <w:jc w:val="both"/>
        <w:rPr>
          <w:rFonts w:ascii="Sylfaen" w:hAnsi="Sylfaen"/>
          <w:lang w:val="ka-GE"/>
        </w:rPr>
      </w:pPr>
      <w:r w:rsidRPr="00181803">
        <w:rPr>
          <w:rFonts w:ascii="Sylfaen" w:hAnsi="Sylfaen"/>
          <w:lang w:val="ka-GE"/>
        </w:rPr>
        <w:t>2025 წლის ევროპის ზამთრის ახალგაზრდული ოლიმპიური ფესტივალის მხარდამჭერი ღონისძიებები</w:t>
      </w:r>
      <w:r>
        <w:rPr>
          <w:rFonts w:ascii="Sylfaen" w:hAnsi="Sylfaen"/>
          <w:lang w:val="ka-GE"/>
        </w:rPr>
        <w:t xml:space="preserve"> - 44.5 მლნ ლარი;</w:t>
      </w:r>
    </w:p>
    <w:p w:rsidR="00EE2C2B" w:rsidRPr="00181803" w:rsidRDefault="00EE2C2B" w:rsidP="008774F9">
      <w:pPr>
        <w:pStyle w:val="ListParagraph"/>
        <w:numPr>
          <w:ilvl w:val="0"/>
          <w:numId w:val="8"/>
        </w:numPr>
        <w:spacing w:after="0" w:line="240" w:lineRule="auto"/>
        <w:ind w:left="1418"/>
        <w:jc w:val="both"/>
        <w:rPr>
          <w:rFonts w:ascii="Sylfaen" w:hAnsi="Sylfaen"/>
          <w:lang w:val="ka-GE"/>
        </w:rPr>
      </w:pPr>
      <w:r w:rsidRPr="00181803">
        <w:rPr>
          <w:rFonts w:ascii="Sylfaen" w:hAnsi="Sylfaen"/>
          <w:lang w:val="ka-GE"/>
        </w:rPr>
        <w:t>რეგიონალური და მუნიციპალური ინფრასტრუქტურის განვითარების პროექტი II (WB, WB-TF) – </w:t>
      </w:r>
      <w:r w:rsidR="00181803" w:rsidRPr="00181803">
        <w:rPr>
          <w:rFonts w:ascii="Sylfaen" w:hAnsi="Sylfaen"/>
          <w:lang w:val="ka-GE"/>
        </w:rPr>
        <w:t>27.9</w:t>
      </w:r>
      <w:r w:rsidRPr="00181803">
        <w:rPr>
          <w:rFonts w:ascii="Sylfaen" w:hAnsi="Sylfaen"/>
          <w:lang w:val="ka-GE"/>
        </w:rPr>
        <w:t xml:space="preserve"> მლნ ლარი, ხოლო რეგიონალური განვითარების პროექტი III (მცხეთა-მთიანეთი და სამცხე-ჯავახეთი) (WB) – </w:t>
      </w:r>
      <w:r w:rsidR="00181803" w:rsidRPr="00181803">
        <w:rPr>
          <w:rFonts w:ascii="Sylfaen" w:hAnsi="Sylfaen"/>
          <w:lang w:val="ka-GE"/>
        </w:rPr>
        <w:t>38.0</w:t>
      </w:r>
      <w:r w:rsidRPr="00181803">
        <w:rPr>
          <w:rFonts w:ascii="Sylfaen" w:hAnsi="Sylfaen"/>
          <w:lang w:val="ka-GE"/>
        </w:rPr>
        <w:t xml:space="preserve"> მლნ ლარი;</w:t>
      </w:r>
    </w:p>
    <w:p w:rsidR="00EE2C2B" w:rsidRPr="005A75E3" w:rsidRDefault="00EE2C2B" w:rsidP="008774F9">
      <w:pPr>
        <w:pStyle w:val="ListParagraph"/>
        <w:numPr>
          <w:ilvl w:val="0"/>
          <w:numId w:val="8"/>
        </w:numPr>
        <w:spacing w:after="0" w:line="240" w:lineRule="auto"/>
        <w:ind w:left="1418"/>
        <w:jc w:val="both"/>
        <w:rPr>
          <w:rFonts w:ascii="Sylfaen" w:hAnsi="Sylfaen"/>
          <w:lang w:val="ka-GE"/>
        </w:rPr>
      </w:pPr>
      <w:r w:rsidRPr="00181803">
        <w:rPr>
          <w:rFonts w:ascii="Sylfaen" w:hAnsi="Sylfaen"/>
          <w:lang w:val="ka-GE"/>
        </w:rPr>
        <w:t xml:space="preserve">საჯარო სკოლების მშენებლობა-რეაბილიტაცია - </w:t>
      </w:r>
      <w:r w:rsidR="00762A13">
        <w:rPr>
          <w:rFonts w:ascii="Sylfaen" w:hAnsi="Sylfaen"/>
          <w:lang w:val="ka-GE"/>
        </w:rPr>
        <w:t>104.5</w:t>
      </w:r>
      <w:r w:rsidRPr="00181803">
        <w:rPr>
          <w:rFonts w:ascii="Sylfaen" w:hAnsi="Sylfaen"/>
          <w:lang w:val="ka-GE"/>
        </w:rPr>
        <w:t> მლნ ლარი</w:t>
      </w:r>
      <w:r w:rsidR="008E283B" w:rsidRPr="00181803">
        <w:rPr>
          <w:rFonts w:ascii="Sylfaen" w:hAnsi="Sylfaen"/>
          <w:lang w:val="ka-GE"/>
        </w:rPr>
        <w:t>,</w:t>
      </w:r>
      <w:r w:rsidRPr="00181803">
        <w:rPr>
          <w:rFonts w:ascii="Sylfaen" w:hAnsi="Sylfaen"/>
          <w:lang w:val="ka-GE"/>
        </w:rPr>
        <w:t xml:space="preserve"> </w:t>
      </w:r>
      <w:r w:rsidR="008E283B" w:rsidRPr="00181803">
        <w:rPr>
          <w:rFonts w:ascii="Sylfaen" w:hAnsi="Sylfaen"/>
          <w:lang w:val="ka-GE"/>
        </w:rPr>
        <w:t xml:space="preserve">მათ შორის </w:t>
      </w:r>
      <w:r w:rsidR="00181803" w:rsidRPr="00181803">
        <w:rPr>
          <w:rFonts w:ascii="Sylfaen" w:hAnsi="Sylfaen"/>
          <w:lang w:val="ka-GE"/>
        </w:rPr>
        <w:t xml:space="preserve">ინოვაციის, ინკლუზიურობის და ხარისხის პროექტი - საქართველო I2Q (WB) </w:t>
      </w:r>
      <w:r w:rsidR="008E283B" w:rsidRPr="00181803">
        <w:rPr>
          <w:rFonts w:ascii="Sylfaen" w:hAnsi="Sylfaen"/>
          <w:lang w:val="ka-GE"/>
        </w:rPr>
        <w:t>– </w:t>
      </w:r>
      <w:r w:rsidR="00181803" w:rsidRPr="00181803">
        <w:rPr>
          <w:rFonts w:ascii="Sylfaen" w:hAnsi="Sylfaen"/>
          <w:lang w:val="ka-GE"/>
        </w:rPr>
        <w:t>63.1</w:t>
      </w:r>
      <w:r w:rsidR="008E283B" w:rsidRPr="00181803">
        <w:rPr>
          <w:rFonts w:ascii="Sylfaen" w:hAnsi="Sylfaen"/>
          <w:lang w:val="ka-GE"/>
        </w:rPr>
        <w:t xml:space="preserve"> მლნ ლარი </w:t>
      </w:r>
      <w:r w:rsidRPr="005A75E3">
        <w:rPr>
          <w:rFonts w:ascii="Sylfaen" w:hAnsi="Sylfaen"/>
          <w:lang w:val="ka-GE"/>
        </w:rPr>
        <w:t xml:space="preserve">(ამასთან, საქართველოს განათლებისა და მეცნიერების სამინისტროს ხაზით </w:t>
      </w:r>
      <w:r w:rsidR="008E283B" w:rsidRPr="005A75E3">
        <w:rPr>
          <w:rFonts w:ascii="Sylfaen" w:hAnsi="Sylfaen"/>
          <w:lang w:val="ka-GE"/>
        </w:rPr>
        <w:t>ზოგადსაგანმანათლებლო დაწესებულებების ინფრასტრუქტურის განვითარებაზე ს</w:t>
      </w:r>
      <w:r w:rsidRPr="005A75E3">
        <w:rPr>
          <w:rFonts w:ascii="Sylfaen" w:hAnsi="Sylfaen"/>
          <w:lang w:val="ka-GE"/>
        </w:rPr>
        <w:t xml:space="preserve">აანგარიშო პერიოდში მიმართულია </w:t>
      </w:r>
      <w:r w:rsidR="00181803" w:rsidRPr="005A75E3">
        <w:rPr>
          <w:rFonts w:ascii="Sylfaen" w:hAnsi="Sylfaen"/>
          <w:lang w:val="ka-GE"/>
        </w:rPr>
        <w:t>375.4</w:t>
      </w:r>
      <w:r w:rsidRPr="005A75E3">
        <w:rPr>
          <w:rFonts w:ascii="Sylfaen" w:hAnsi="Sylfaen"/>
          <w:lang w:val="ka-GE"/>
        </w:rPr>
        <w:t xml:space="preserve"> მლნ ლარი);</w:t>
      </w:r>
    </w:p>
    <w:p w:rsidR="00EE2C2B" w:rsidRPr="005A75E3" w:rsidRDefault="00EE2C2B" w:rsidP="008774F9">
      <w:pPr>
        <w:pStyle w:val="ListParagraph"/>
        <w:numPr>
          <w:ilvl w:val="0"/>
          <w:numId w:val="8"/>
        </w:numPr>
        <w:spacing w:after="0" w:line="240" w:lineRule="auto"/>
        <w:ind w:left="1418"/>
        <w:jc w:val="both"/>
        <w:rPr>
          <w:rFonts w:ascii="Sylfaen" w:hAnsi="Sylfaen"/>
          <w:lang w:val="ka-GE"/>
        </w:rPr>
      </w:pPr>
      <w:r w:rsidRPr="005A75E3">
        <w:rPr>
          <w:rFonts w:ascii="Sylfaen" w:hAnsi="Sylfaen"/>
          <w:lang w:val="ka-GE"/>
        </w:rPr>
        <w:t>იძულებით გადაადგილებული პირების მხარდაჭერა - 4.</w:t>
      </w:r>
      <w:r w:rsidR="005A75E3" w:rsidRPr="005A75E3">
        <w:rPr>
          <w:rFonts w:ascii="Sylfaen" w:hAnsi="Sylfaen"/>
          <w:lang w:val="ka-GE"/>
        </w:rPr>
        <w:t>8</w:t>
      </w:r>
      <w:r w:rsidRPr="005A75E3">
        <w:rPr>
          <w:rFonts w:ascii="Sylfaen" w:hAnsi="Sylfaen"/>
          <w:lang w:val="ka-GE"/>
        </w:rPr>
        <w:t> მლნ ლარი.</w:t>
      </w:r>
    </w:p>
    <w:p w:rsidR="00EE2C2B" w:rsidRPr="005A75E3" w:rsidRDefault="00EE2C2B" w:rsidP="008774F9">
      <w:pPr>
        <w:pStyle w:val="ListParagraph"/>
        <w:numPr>
          <w:ilvl w:val="0"/>
          <w:numId w:val="9"/>
        </w:numPr>
        <w:spacing w:after="0" w:line="240" w:lineRule="auto"/>
        <w:ind w:left="360"/>
        <w:jc w:val="both"/>
        <w:rPr>
          <w:color w:val="000000"/>
          <w:sz w:val="24"/>
          <w:szCs w:val="24"/>
        </w:rPr>
      </w:pPr>
      <w:r w:rsidRPr="005A75E3">
        <w:rPr>
          <w:rFonts w:ascii="Sylfaen" w:hAnsi="Sylfaen"/>
          <w:color w:val="000000"/>
          <w:lang w:val="ka-GE"/>
        </w:rPr>
        <w:t xml:space="preserve">წყალმომარაგების ინფრასტრუქტურის აღდგენა-რეაბილიტაციის პროექტებზე მიმართულ იყო </w:t>
      </w:r>
      <w:r w:rsidR="005A75E3" w:rsidRPr="005A75E3">
        <w:rPr>
          <w:rFonts w:ascii="Sylfaen" w:hAnsi="Sylfaen"/>
          <w:color w:val="000000"/>
          <w:lang w:val="ka-GE"/>
        </w:rPr>
        <w:t>834.1</w:t>
      </w:r>
      <w:r w:rsidRPr="005A75E3">
        <w:rPr>
          <w:rFonts w:ascii="Sylfaen" w:hAnsi="Sylfaen"/>
          <w:color w:val="000000"/>
          <w:lang w:val="ka-GE"/>
        </w:rPr>
        <w:t xml:space="preserve"> მლნ ლარი;</w:t>
      </w:r>
    </w:p>
    <w:p w:rsidR="005A75E3" w:rsidRPr="005A75E3" w:rsidRDefault="005A75E3" w:rsidP="008774F9">
      <w:pPr>
        <w:pStyle w:val="ListParagraph"/>
        <w:numPr>
          <w:ilvl w:val="0"/>
          <w:numId w:val="9"/>
        </w:numPr>
        <w:spacing w:after="0" w:line="240" w:lineRule="auto"/>
        <w:ind w:left="360"/>
        <w:jc w:val="both"/>
        <w:rPr>
          <w:rFonts w:ascii="Sylfaen" w:hAnsi="Sylfaen"/>
          <w:color w:val="000000"/>
          <w:lang w:val="ka-GE"/>
        </w:rPr>
      </w:pPr>
      <w:r w:rsidRPr="005A75E3">
        <w:rPr>
          <w:rFonts w:ascii="Sylfaen" w:hAnsi="Sylfaen"/>
          <w:color w:val="000000"/>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2024 წლის 15 მარტს განხორციელდა საქართველოს მთავრობის მიერ 2023 წლის 15 მარტს გამოშვებული 80,846.0 ათასი ლარის ობლიგაციების განახლება 40,846.0 ათასი ლარის ოდენობით, წლიური 8.505% საპროცენტო განაკვეთით და 40,000.0 ათასი ლარის გადაფორმება სახელმწიფო ობლიგაციებად ღია ბაზრის ოპერაციებისათვის, საიდანაც:</w:t>
      </w:r>
    </w:p>
    <w:p w:rsidR="005A75E3" w:rsidRPr="00691EB6" w:rsidRDefault="005A75E3" w:rsidP="008774F9">
      <w:pPr>
        <w:pStyle w:val="ListParagraph"/>
        <w:numPr>
          <w:ilvl w:val="0"/>
          <w:numId w:val="17"/>
        </w:numPr>
        <w:spacing w:after="0"/>
        <w:jc w:val="both"/>
        <w:rPr>
          <w:rFonts w:ascii="Sylfaen" w:hAnsi="Sylfaen" w:cs="Sylfaen"/>
          <w:lang w:val="ka-GE"/>
        </w:rPr>
      </w:pPr>
      <w:r w:rsidRPr="00691EB6">
        <w:rPr>
          <w:rFonts w:ascii="Sylfaen" w:hAnsi="Sylfaen" w:cs="Sylfaen"/>
          <w:lang w:val="ka-GE"/>
        </w:rPr>
        <w:t>10,000.0 ათასი ლარი გადაფორმდა წლიური განაკვეთით</w:t>
      </w:r>
      <w:r>
        <w:rPr>
          <w:rFonts w:ascii="Sylfaen" w:hAnsi="Sylfaen" w:cs="Sylfaen"/>
          <w:lang w:val="ka-GE"/>
        </w:rPr>
        <w:t xml:space="preserve"> </w:t>
      </w:r>
      <w:r>
        <w:rPr>
          <w:rFonts w:ascii="Sylfaen" w:hAnsi="Sylfaen" w:cs="Sylfaen"/>
        </w:rPr>
        <w:t>8</w:t>
      </w:r>
      <w:r w:rsidRPr="00691EB6">
        <w:rPr>
          <w:rFonts w:ascii="Sylfaen" w:hAnsi="Sylfaen" w:cs="Sylfaen"/>
          <w:lang w:val="ka-GE"/>
        </w:rPr>
        <w:t>.</w:t>
      </w:r>
      <w:r>
        <w:rPr>
          <w:rFonts w:ascii="Sylfaen" w:hAnsi="Sylfaen" w:cs="Sylfaen"/>
        </w:rPr>
        <w:t>500</w:t>
      </w:r>
      <w:r w:rsidRPr="00691EB6">
        <w:rPr>
          <w:rFonts w:ascii="Sylfaen" w:hAnsi="Sylfaen" w:cs="Sylfaen"/>
          <w:lang w:val="ka-GE"/>
        </w:rPr>
        <w:t>%;</w:t>
      </w:r>
    </w:p>
    <w:p w:rsidR="005A75E3" w:rsidRPr="00691EB6" w:rsidRDefault="005A75E3" w:rsidP="008774F9">
      <w:pPr>
        <w:pStyle w:val="ListParagraph"/>
        <w:numPr>
          <w:ilvl w:val="0"/>
          <w:numId w:val="17"/>
        </w:numPr>
        <w:spacing w:after="0"/>
        <w:jc w:val="both"/>
        <w:rPr>
          <w:rFonts w:ascii="Sylfaen" w:hAnsi="Sylfaen" w:cs="Sylfaen"/>
          <w:lang w:val="ka-GE"/>
        </w:rPr>
      </w:pPr>
      <w:r w:rsidRPr="00691EB6">
        <w:rPr>
          <w:rFonts w:ascii="Sylfaen" w:hAnsi="Sylfaen" w:cs="Sylfaen"/>
          <w:lang w:val="ka-GE"/>
        </w:rPr>
        <w:t xml:space="preserve">8,000.0 ათასი ლარი წლიური განაკვეთით </w:t>
      </w:r>
      <w:r>
        <w:rPr>
          <w:rFonts w:ascii="Sylfaen" w:hAnsi="Sylfaen" w:cs="Sylfaen"/>
        </w:rPr>
        <w:t>8</w:t>
      </w:r>
      <w:r w:rsidRPr="00691EB6">
        <w:rPr>
          <w:rFonts w:ascii="Sylfaen" w:hAnsi="Sylfaen" w:cs="Sylfaen"/>
          <w:lang w:val="ka-GE"/>
        </w:rPr>
        <w:t>.</w:t>
      </w:r>
      <w:r>
        <w:rPr>
          <w:rFonts w:ascii="Sylfaen" w:hAnsi="Sylfaen" w:cs="Sylfaen"/>
        </w:rPr>
        <w:t>375</w:t>
      </w:r>
      <w:r w:rsidRPr="00691EB6">
        <w:rPr>
          <w:rFonts w:ascii="Sylfaen" w:hAnsi="Sylfaen" w:cs="Sylfaen"/>
          <w:lang w:val="ka-GE"/>
        </w:rPr>
        <w:t>%;</w:t>
      </w:r>
    </w:p>
    <w:p w:rsidR="005A75E3" w:rsidRPr="00691EB6" w:rsidRDefault="005A75E3" w:rsidP="008774F9">
      <w:pPr>
        <w:pStyle w:val="ListParagraph"/>
        <w:numPr>
          <w:ilvl w:val="0"/>
          <w:numId w:val="17"/>
        </w:numPr>
        <w:spacing w:after="0"/>
        <w:jc w:val="both"/>
        <w:rPr>
          <w:rFonts w:ascii="Sylfaen" w:hAnsi="Sylfaen" w:cs="Sylfaen"/>
          <w:lang w:val="ka-GE"/>
        </w:rPr>
      </w:pPr>
      <w:r w:rsidRPr="00691EB6">
        <w:rPr>
          <w:rFonts w:ascii="Sylfaen" w:hAnsi="Sylfaen" w:cs="Sylfaen"/>
          <w:lang w:val="ka-GE"/>
        </w:rPr>
        <w:t>12,000.0 ათასი ლარი წლიური განაკვეთით</w:t>
      </w:r>
      <w:r>
        <w:rPr>
          <w:rFonts w:ascii="Sylfaen" w:hAnsi="Sylfaen" w:cs="Sylfaen"/>
          <w:lang w:val="ka-GE"/>
        </w:rPr>
        <w:t xml:space="preserve"> </w:t>
      </w:r>
      <w:r>
        <w:rPr>
          <w:rFonts w:ascii="Sylfaen" w:hAnsi="Sylfaen" w:cs="Sylfaen"/>
        </w:rPr>
        <w:t>8</w:t>
      </w:r>
      <w:r w:rsidRPr="00691EB6">
        <w:rPr>
          <w:rFonts w:ascii="Sylfaen" w:hAnsi="Sylfaen" w:cs="Sylfaen"/>
          <w:lang w:val="ka-GE"/>
        </w:rPr>
        <w:t>.</w:t>
      </w:r>
      <w:r>
        <w:rPr>
          <w:rFonts w:ascii="Sylfaen" w:hAnsi="Sylfaen" w:cs="Sylfaen"/>
        </w:rPr>
        <w:t>375</w:t>
      </w:r>
      <w:r w:rsidRPr="00691EB6">
        <w:rPr>
          <w:rFonts w:ascii="Sylfaen" w:hAnsi="Sylfaen" w:cs="Sylfaen"/>
          <w:lang w:val="ka-GE"/>
        </w:rPr>
        <w:t>%;</w:t>
      </w:r>
    </w:p>
    <w:p w:rsidR="005A75E3" w:rsidRPr="00691EB6" w:rsidRDefault="005A75E3" w:rsidP="008774F9">
      <w:pPr>
        <w:pStyle w:val="ListParagraph"/>
        <w:numPr>
          <w:ilvl w:val="0"/>
          <w:numId w:val="17"/>
        </w:numPr>
        <w:spacing w:after="0"/>
        <w:jc w:val="both"/>
        <w:rPr>
          <w:rFonts w:ascii="Sylfaen" w:hAnsi="Sylfaen" w:cs="Sylfaen"/>
          <w:lang w:val="ka-GE"/>
        </w:rPr>
      </w:pPr>
      <w:r w:rsidRPr="00691EB6">
        <w:rPr>
          <w:rFonts w:ascii="Sylfaen" w:hAnsi="Sylfaen" w:cs="Sylfaen"/>
          <w:lang w:val="ka-GE"/>
        </w:rPr>
        <w:t xml:space="preserve">10,000.0 ათასი ლარი წლიური განაკვეთით </w:t>
      </w:r>
      <w:r>
        <w:rPr>
          <w:rFonts w:ascii="Sylfaen" w:hAnsi="Sylfaen" w:cs="Sylfaen"/>
        </w:rPr>
        <w:t>8</w:t>
      </w:r>
      <w:r w:rsidRPr="00691EB6">
        <w:rPr>
          <w:rFonts w:ascii="Sylfaen" w:hAnsi="Sylfaen" w:cs="Sylfaen"/>
          <w:lang w:val="ka-GE"/>
        </w:rPr>
        <w:t>.</w:t>
      </w:r>
      <w:r>
        <w:rPr>
          <w:rFonts w:ascii="Sylfaen" w:hAnsi="Sylfaen" w:cs="Sylfaen"/>
        </w:rPr>
        <w:t>375</w:t>
      </w:r>
      <w:r w:rsidRPr="00691EB6">
        <w:rPr>
          <w:rFonts w:ascii="Sylfaen" w:hAnsi="Sylfaen" w:cs="Sylfaen"/>
          <w:lang w:val="ka-GE"/>
        </w:rPr>
        <w:t xml:space="preserve">%. </w:t>
      </w:r>
    </w:p>
    <w:p w:rsidR="005A75E3" w:rsidRPr="005A75E3" w:rsidRDefault="005A75E3" w:rsidP="005A75E3">
      <w:pPr>
        <w:pStyle w:val="ListParagraph"/>
        <w:spacing w:after="0" w:line="240" w:lineRule="auto"/>
        <w:ind w:left="360" w:firstLine="360"/>
        <w:jc w:val="both"/>
        <w:rPr>
          <w:rFonts w:ascii="Sylfaen" w:hAnsi="Sylfaen"/>
          <w:color w:val="000000"/>
          <w:lang w:val="ka-GE"/>
        </w:rPr>
      </w:pPr>
      <w:r w:rsidRPr="005A75E3">
        <w:rPr>
          <w:rFonts w:ascii="Sylfaen" w:hAnsi="Sylfaen"/>
          <w:color w:val="000000"/>
          <w:lang w:val="ka-GE"/>
        </w:rPr>
        <w:t>ასევე, ზემოაღნიშნული შეთანხმების შესაბამისად, 2024 წლის 15 მარტს განხორციელდა 2019 წლის 15 მარტს გამოშვებული „ობლიგაციები ღია ბაზრისთვის“ დაფარვა 10,000.0 ათასი ლარის ოდენობით; 2024 წლის 15 ივნისს განხორციელდა 2020 წლის 15 მარტს გამოშვებული „ობლიგაციები ღია ბაზრისთვის“ დაფარვა 12,000.0 ათასი ლარის ოდენობით; 2024 წლის 15 სექტემბერს განხორციელდა 2021 წლის 15 მარტს გამოშვებული „ობლიგაციები ღია ბაზრისთვის“ დაფარვა 10,000.0 ათასი ლარის ოდენობით; 2024 წლის 15 დეკემბერს განხორციელდა 2021 წლის 15 მარტს გამოშვებული „ობლიგაციები ღია ბაზრისთვის“ დაფარვა 8,000.0 ათასი ლარის ოდენობით.</w:t>
      </w:r>
    </w:p>
    <w:p w:rsidR="00FD4C6B" w:rsidRPr="005A75E3" w:rsidRDefault="00FD4C6B" w:rsidP="008774F9">
      <w:pPr>
        <w:pStyle w:val="ListParagraph"/>
        <w:numPr>
          <w:ilvl w:val="0"/>
          <w:numId w:val="9"/>
        </w:numPr>
        <w:spacing w:after="0" w:line="240" w:lineRule="auto"/>
        <w:ind w:left="360"/>
        <w:jc w:val="both"/>
        <w:rPr>
          <w:rFonts w:ascii="Sylfaen" w:hAnsi="Sylfaen"/>
          <w:color w:val="000000"/>
          <w:lang w:val="ka-GE"/>
        </w:rPr>
      </w:pPr>
      <w:r w:rsidRPr="005A75E3">
        <w:rPr>
          <w:rFonts w:ascii="Sylfaen" w:hAnsi="Sylfaen"/>
          <w:color w:val="000000"/>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rsidR="00F546E8" w:rsidRDefault="00F546E8" w:rsidP="008774F9">
      <w:pPr>
        <w:pStyle w:val="ListParagraph"/>
        <w:numPr>
          <w:ilvl w:val="0"/>
          <w:numId w:val="9"/>
        </w:numPr>
        <w:spacing w:after="0" w:line="240" w:lineRule="auto"/>
        <w:ind w:left="360"/>
        <w:jc w:val="both"/>
        <w:rPr>
          <w:rFonts w:ascii="Sylfaen" w:hAnsi="Sylfaen"/>
          <w:lang w:val="ka-GE"/>
        </w:rPr>
      </w:pPr>
      <w:r>
        <w:rPr>
          <w:rFonts w:ascii="Sylfaen" w:hAnsi="Sylfaen"/>
          <w:lang w:val="ka-GE"/>
        </w:rPr>
        <w:t xml:space="preserve">2024 წლის 26 ოქტომბრის საქართველოს პარლამენტის და საქართველოს პრეზიდენტის არჩევნები </w:t>
      </w:r>
      <w:r w:rsidR="00AE71C7">
        <w:rPr>
          <w:rFonts w:ascii="Sylfaen" w:hAnsi="Sylfaen"/>
          <w:lang w:val="ka-GE"/>
        </w:rPr>
        <w:t xml:space="preserve">ჩატარდა </w:t>
      </w:r>
      <w:r>
        <w:rPr>
          <w:rFonts w:ascii="Sylfaen" w:hAnsi="Sylfaen"/>
          <w:lang w:val="ka-GE"/>
        </w:rPr>
        <w:t>ახალი სისტემით. არჩევნებზე საანგარიშო პერიოდში მიმართული იქნა 140.7 მლნ ლარამდე;</w:t>
      </w:r>
    </w:p>
    <w:p w:rsidR="00F546E8" w:rsidRPr="00F546E8" w:rsidRDefault="00F546E8" w:rsidP="008774F9">
      <w:pPr>
        <w:pStyle w:val="ListParagraph"/>
        <w:numPr>
          <w:ilvl w:val="0"/>
          <w:numId w:val="9"/>
        </w:numPr>
        <w:spacing w:after="0" w:line="240" w:lineRule="auto"/>
        <w:ind w:left="360"/>
        <w:jc w:val="both"/>
        <w:rPr>
          <w:rFonts w:ascii="Sylfaen" w:hAnsi="Sylfaen"/>
          <w:lang w:val="ka-GE"/>
        </w:rPr>
      </w:pPr>
      <w:r>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w:t>
      </w:r>
      <w:r w:rsidRPr="00F546E8">
        <w:rPr>
          <w:rFonts w:ascii="Sylfaen" w:hAnsi="Sylfaen"/>
          <w:lang w:val="ka-GE"/>
        </w:rPr>
        <w:t>4</w:t>
      </w:r>
      <w:r>
        <w:rPr>
          <w:rFonts w:ascii="Sylfaen" w:hAnsi="Sylfaen"/>
          <w:lang w:val="ka-GE"/>
        </w:rPr>
        <w:t xml:space="preserve"> კვალიფიციური პოლიტიკური პარტია;</w:t>
      </w:r>
    </w:p>
    <w:p w:rsidR="007C2263" w:rsidRPr="007C2263" w:rsidRDefault="007C2263" w:rsidP="008774F9">
      <w:pPr>
        <w:pStyle w:val="ListParagraph"/>
        <w:numPr>
          <w:ilvl w:val="0"/>
          <w:numId w:val="9"/>
        </w:numPr>
        <w:spacing w:after="0" w:line="240" w:lineRule="auto"/>
        <w:ind w:left="360"/>
        <w:jc w:val="both"/>
        <w:rPr>
          <w:rFonts w:ascii="Sylfaen" w:hAnsi="Sylfaen"/>
          <w:lang w:val="ka-GE"/>
        </w:rPr>
      </w:pPr>
      <w:r w:rsidRPr="007C2263">
        <w:rPr>
          <w:rFonts w:ascii="Sylfaen" w:hAnsi="Sylfaen"/>
          <w:lang w:val="ka-GE"/>
        </w:rPr>
        <w:t>საქართველოს სახელმწიფო ჯილდოებზე დაწესებული ერთდროული ფულადი პრემიები გაიცა 87  დაჯილდოებულ პირზე. ამ მიზნით მიიმართა 133.</w:t>
      </w:r>
      <w:r>
        <w:rPr>
          <w:rFonts w:ascii="Sylfaen" w:hAnsi="Sylfaen"/>
          <w:lang w:val="ka-GE"/>
        </w:rPr>
        <w:t>4</w:t>
      </w:r>
      <w:r w:rsidRPr="007C2263">
        <w:rPr>
          <w:rFonts w:ascii="Sylfaen" w:hAnsi="Sylfaen"/>
          <w:lang w:val="ka-GE"/>
        </w:rPr>
        <w:t xml:space="preserve"> ათასი ლარი;</w:t>
      </w:r>
    </w:p>
    <w:p w:rsidR="0006049A" w:rsidRPr="00A5493C" w:rsidRDefault="0006049A" w:rsidP="008774F9">
      <w:pPr>
        <w:pStyle w:val="ListParagraph"/>
        <w:numPr>
          <w:ilvl w:val="0"/>
          <w:numId w:val="9"/>
        </w:numPr>
        <w:spacing w:after="0" w:line="240" w:lineRule="auto"/>
        <w:ind w:left="360"/>
        <w:jc w:val="both"/>
        <w:rPr>
          <w:rFonts w:ascii="Sylfaen" w:hAnsi="Sylfaen"/>
          <w:color w:val="000000" w:themeColor="text1"/>
        </w:rPr>
      </w:pPr>
      <w:r w:rsidRPr="00A5493C">
        <w:rPr>
          <w:rFonts w:ascii="Sylfaen" w:eastAsiaTheme="minorEastAsia" w:hAnsi="Sylfaen" w:cs="Sylfaen"/>
          <w:bCs/>
          <w:color w:val="000000" w:themeColor="text1"/>
          <w:shd w:val="clear" w:color="auto" w:fill="FFFFFF"/>
          <w:lang w:val="ka-GE"/>
        </w:rPr>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2022 წლის 13 ივლისის N1254 განკარგულების შესაბამისად სსიპ</w:t>
      </w:r>
      <w:r w:rsidRPr="00A5493C">
        <w:rPr>
          <w:rFonts w:ascii="Sylfaen" w:eastAsiaTheme="minorEastAsia" w:hAnsi="Sylfaen" w:cs="Sylfaen"/>
          <w:bCs/>
          <w:color w:val="000000" w:themeColor="text1"/>
          <w:shd w:val="clear" w:color="auto" w:fill="FFFFFF"/>
          <w:lang w:val="ru-RU"/>
        </w:rPr>
        <w:t xml:space="preserve"> -</w:t>
      </w:r>
      <w:r w:rsidRPr="00A5493C">
        <w:rPr>
          <w:rFonts w:ascii="Sylfaen" w:eastAsiaTheme="minorEastAsia" w:hAnsi="Sylfaen" w:cs="Sylfaen"/>
          <w:bCs/>
          <w:color w:val="000000" w:themeColor="text1"/>
          <w:shd w:val="clear" w:color="auto" w:fill="FFFFFF"/>
          <w:lang w:val="ka-GE"/>
        </w:rPr>
        <w:t xml:space="preserve"> სოციალური მომსახურების სააგენტო ახორციელებდა დახმარების გაცემას ოჯახზე თვეში 300 ლარის ოდენობით, ხოლო საარსებო პირობების უზრუნველსაყოფად -</w:t>
      </w:r>
      <w:r w:rsidRPr="00A5493C">
        <w:rPr>
          <w:rFonts w:ascii="Sylfaen" w:eastAsiaTheme="minorEastAsia" w:hAnsi="Sylfaen" w:cs="Sylfaen"/>
          <w:bCs/>
          <w:color w:val="000000" w:themeColor="text1"/>
          <w:shd w:val="clear" w:color="auto" w:fill="FFFFFF"/>
          <w:lang w:val="ru-RU"/>
        </w:rPr>
        <w:t xml:space="preserve"> </w:t>
      </w:r>
      <w:r w:rsidRPr="00A5493C">
        <w:rPr>
          <w:rFonts w:ascii="Sylfaen" w:eastAsiaTheme="minorEastAsia" w:hAnsi="Sylfaen" w:cs="Sylfaen"/>
          <w:bCs/>
          <w:color w:val="000000" w:themeColor="text1"/>
          <w:shd w:val="clear" w:color="auto" w:fill="FFFFFF"/>
          <w:lang w:val="ka-GE"/>
        </w:rPr>
        <w:t xml:space="preserve">პირზე 45 ლარის ოდენობით. ამ მიზნით </w:t>
      </w:r>
      <w:r w:rsidRPr="00A5493C">
        <w:rPr>
          <w:rFonts w:ascii="Sylfaen" w:hAnsi="Sylfaen"/>
          <w:color w:val="000000" w:themeColor="text1"/>
          <w:lang w:val="ka-GE"/>
        </w:rPr>
        <w:t xml:space="preserve">იანვარში </w:t>
      </w:r>
      <w:r w:rsidRPr="00A5493C">
        <w:rPr>
          <w:rFonts w:ascii="Sylfaen" w:eastAsiaTheme="minorEastAsia" w:hAnsi="Sylfaen" w:cs="Sylfaen"/>
          <w:bCs/>
          <w:color w:val="000000" w:themeColor="text1"/>
          <w:shd w:val="clear" w:color="auto" w:fill="FFFFFF"/>
          <w:lang w:val="ka-GE"/>
        </w:rPr>
        <w:t xml:space="preserve">დახმარება გაეწია 1 883 ოჯახს </w:t>
      </w:r>
      <w:r w:rsidRPr="00A5493C">
        <w:rPr>
          <w:rFonts w:ascii="Sylfaen" w:eastAsiaTheme="minorEastAsia" w:hAnsi="Sylfaen" w:cs="Sylfaen"/>
          <w:color w:val="000000" w:themeColor="text1"/>
          <w:lang w:val="ka-GE"/>
        </w:rPr>
        <w:t>(3 492 პირს), თებერვალში - 1 913 ოჯახს (3 527 პირს), მარტში - 2 084 ოჯახს (3 872 პირს)</w:t>
      </w:r>
      <w:r w:rsidRPr="00A5493C">
        <w:rPr>
          <w:rFonts w:ascii="Sylfaen" w:hAnsi="Sylfaen" w:cs="Sylfaen"/>
          <w:bCs/>
          <w:color w:val="000000" w:themeColor="text1"/>
          <w:lang w:val="ka-GE"/>
        </w:rPr>
        <w:t xml:space="preserve">, </w:t>
      </w:r>
      <w:r w:rsidRPr="00A5493C">
        <w:rPr>
          <w:rFonts w:ascii="Sylfaen" w:eastAsiaTheme="minorEastAsia" w:hAnsi="Sylfaen" w:cs="Sylfaen"/>
          <w:color w:val="000000" w:themeColor="text1"/>
          <w:lang w:val="ka-GE"/>
        </w:rPr>
        <w:t>აპრილში - 2 018 ოჯახს (3 742 პირს), მაისში - 2 151 ოჯახს (3 958 პირს), ივნისში - 2 230 ოჯახს (4</w:t>
      </w:r>
      <w:r w:rsidRPr="00A5493C">
        <w:rPr>
          <w:rFonts w:ascii="Sylfaen" w:eastAsiaTheme="minorEastAsia" w:hAnsi="Sylfaen" w:cs="Sylfaen"/>
          <w:color w:val="000000" w:themeColor="text1"/>
        </w:rPr>
        <w:t xml:space="preserve"> </w:t>
      </w:r>
      <w:r w:rsidRPr="00A5493C">
        <w:rPr>
          <w:rFonts w:ascii="Sylfaen" w:eastAsiaTheme="minorEastAsia" w:hAnsi="Sylfaen" w:cs="Sylfaen"/>
          <w:color w:val="000000" w:themeColor="text1"/>
          <w:lang w:val="ka-GE"/>
        </w:rPr>
        <w:t xml:space="preserve">076 პირს), </w:t>
      </w:r>
      <w:r w:rsidRPr="00A5493C">
        <w:rPr>
          <w:rFonts w:ascii="Sylfaen" w:hAnsi="Sylfaen" w:cs="Sylfaen"/>
          <w:bCs/>
          <w:color w:val="000000" w:themeColor="text1"/>
          <w:lang w:val="ka-GE"/>
        </w:rPr>
        <w:t xml:space="preserve">ივლისში - 2 066 ოჯახს (3 741 პირს), აგვისტოში - 2 119 ოჯახს (3 836 პირს), სექტემბერში - 2 272 ოჯახს (4 089 პირს), </w:t>
      </w:r>
      <w:r w:rsidRPr="00A5493C">
        <w:rPr>
          <w:rFonts w:ascii="Sylfaen" w:eastAsiaTheme="minorEastAsia" w:hAnsi="Sylfaen" w:cs="Sylfaen"/>
          <w:bCs/>
          <w:color w:val="000000" w:themeColor="text1"/>
          <w:shd w:val="clear" w:color="auto" w:fill="FFFFFF"/>
          <w:lang w:val="ka-GE"/>
        </w:rPr>
        <w:t>ოქტომბერში - 2 363 ოჯახს (4 263 პირს), ნოემბერში - 2 375 ოჯახს (4 291 პირს), ხოლო დეკემბერში - 2 381 ოჯახს (4 292 პირს);</w:t>
      </w:r>
    </w:p>
    <w:p w:rsidR="00417225" w:rsidRPr="00417225" w:rsidRDefault="00417225" w:rsidP="008774F9">
      <w:pPr>
        <w:pStyle w:val="ListParagraph"/>
        <w:numPr>
          <w:ilvl w:val="0"/>
          <w:numId w:val="9"/>
        </w:numPr>
        <w:spacing w:after="0" w:line="240" w:lineRule="auto"/>
        <w:ind w:left="360"/>
        <w:jc w:val="both"/>
        <w:rPr>
          <w:rFonts w:ascii="Sylfaen" w:hAnsi="Sylfaen"/>
          <w:color w:val="000000" w:themeColor="text1"/>
        </w:rPr>
      </w:pPr>
      <w:r w:rsidRPr="00417225">
        <w:rPr>
          <w:rFonts w:ascii="Sylfaen" w:hAnsi="Sylfaen"/>
          <w:color w:val="000000" w:themeColor="text1"/>
          <w:shd w:val="clear" w:color="auto" w:fill="FFFFFF"/>
          <w:lang w:val="ka-GE"/>
        </w:rPr>
        <w:t xml:space="preserve">საქართველოს მთავრობის დავალებების შესაბამისად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w:t>
      </w:r>
      <w:r w:rsidRPr="00417225">
        <w:rPr>
          <w:rFonts w:ascii="Sylfaen" w:hAnsi="Sylfaen"/>
          <w:color w:val="000000" w:themeColor="text1"/>
          <w:shd w:val="clear" w:color="auto" w:fill="FFFFFF"/>
        </w:rPr>
        <w:t xml:space="preserve">მიმდინარეობდა </w:t>
      </w:r>
      <w:r w:rsidRPr="00417225">
        <w:rPr>
          <w:rFonts w:ascii="Sylfaen" w:hAnsi="Sylfaen"/>
          <w:color w:val="000000" w:themeColor="text1"/>
          <w:shd w:val="clear" w:color="auto" w:fill="FFFFFF"/>
          <w:lang w:val="ka-GE"/>
        </w:rPr>
        <w:t xml:space="preserve">სტიქიური მოვლენების შედეგად დაზარალებული ოჯახების საკომპენსაციო თანხებით უზრუნველყოფა, კერძოდ: 2023 წლის 8 სექტემბერს გურიის რეგიონში სტიქიური მოვლენების შედეგად დაზარალებული ოჯახების საკუთრებაში რეგისტრირებული საცხოვრებელი სახლების სანაცვლოდ </w:t>
      </w:r>
      <w:r w:rsidRPr="00417225">
        <w:rPr>
          <w:rFonts w:ascii="Sylfaen" w:hAnsi="Sylfaen"/>
          <w:color w:val="000000" w:themeColor="text1"/>
          <w:lang w:val="ka-GE"/>
        </w:rPr>
        <w:t xml:space="preserve">565 ოჯახზე გაიცა </w:t>
      </w:r>
      <w:r w:rsidRPr="00417225">
        <w:rPr>
          <w:rFonts w:ascii="Sylfaen" w:hAnsi="Sylfaen"/>
          <w:color w:val="000000" w:themeColor="text1"/>
          <w:shd w:val="clear" w:color="auto" w:fill="FFFFFF"/>
          <w:lang w:val="ka-GE"/>
        </w:rPr>
        <w:t>საკომპენსაციო თანხა (</w:t>
      </w:r>
      <w:r w:rsidRPr="00417225">
        <w:rPr>
          <w:rFonts w:ascii="Sylfaen" w:hAnsi="Sylfaen"/>
          <w:color w:val="000000" w:themeColor="text1"/>
          <w:shd w:val="clear" w:color="auto" w:fill="FFFFFF"/>
        </w:rPr>
        <w:t>39</w:t>
      </w:r>
      <w:r w:rsidRPr="00417225">
        <w:rPr>
          <w:rFonts w:ascii="Sylfaen" w:hAnsi="Sylfaen"/>
          <w:color w:val="000000" w:themeColor="text1"/>
          <w:shd w:val="clear" w:color="auto" w:fill="FFFFFF"/>
          <w:lang w:val="ka-GE"/>
        </w:rPr>
        <w:t>8</w:t>
      </w:r>
      <w:r w:rsidRPr="00417225">
        <w:rPr>
          <w:rFonts w:ascii="Sylfaen" w:hAnsi="Sylfaen"/>
          <w:color w:val="000000" w:themeColor="text1"/>
          <w:shd w:val="clear" w:color="auto" w:fill="FFFFFF"/>
        </w:rPr>
        <w:t xml:space="preserve"> </w:t>
      </w:r>
      <w:r w:rsidRPr="00417225">
        <w:rPr>
          <w:rFonts w:ascii="Sylfaen" w:hAnsi="Sylfaen"/>
          <w:color w:val="000000" w:themeColor="text1"/>
          <w:shd w:val="clear" w:color="auto" w:fill="FFFFFF"/>
          <w:lang w:val="ka-GE"/>
        </w:rPr>
        <w:t xml:space="preserve">ოჯახზე - თითოეულ ოჯახზე 50.0 ათასი ლარის ოდენობით, ხოლო </w:t>
      </w:r>
      <w:r w:rsidRPr="00417225">
        <w:rPr>
          <w:rFonts w:ascii="Sylfaen" w:hAnsi="Sylfaen"/>
          <w:color w:val="000000" w:themeColor="text1"/>
          <w:shd w:val="clear" w:color="auto" w:fill="FFFFFF"/>
        </w:rPr>
        <w:t>16</w:t>
      </w:r>
      <w:r w:rsidRPr="00417225">
        <w:rPr>
          <w:rFonts w:ascii="Sylfaen" w:hAnsi="Sylfaen"/>
          <w:color w:val="000000" w:themeColor="text1"/>
          <w:shd w:val="clear" w:color="auto" w:fill="FFFFFF"/>
          <w:lang w:val="ka-GE"/>
        </w:rPr>
        <w:t>7</w:t>
      </w:r>
      <w:r w:rsidRPr="00417225">
        <w:rPr>
          <w:rFonts w:ascii="Sylfaen" w:hAnsi="Sylfaen"/>
          <w:color w:val="000000" w:themeColor="text1"/>
          <w:shd w:val="clear" w:color="auto" w:fill="FFFFFF"/>
        </w:rPr>
        <w:t xml:space="preserve"> </w:t>
      </w:r>
      <w:r w:rsidRPr="00417225">
        <w:rPr>
          <w:rFonts w:ascii="Sylfaen" w:hAnsi="Sylfaen"/>
          <w:color w:val="000000" w:themeColor="text1"/>
          <w:shd w:val="clear" w:color="auto" w:fill="FFFFFF"/>
          <w:lang w:val="ka-GE"/>
        </w:rPr>
        <w:t xml:space="preserve">ოჯახზე - თითოეულ ოჯახზე 30.0 ათასი ლარის ოდენობით) ჯამურად </w:t>
      </w:r>
      <w:r w:rsidRPr="00417225">
        <w:rPr>
          <w:rFonts w:ascii="Sylfaen" w:hAnsi="Sylfaen"/>
          <w:color w:val="000000" w:themeColor="text1"/>
          <w:shd w:val="clear" w:color="auto" w:fill="FFFFFF"/>
        </w:rPr>
        <w:t>24.</w:t>
      </w:r>
      <w:r w:rsidRPr="00417225">
        <w:rPr>
          <w:rFonts w:ascii="Sylfaen" w:hAnsi="Sylfaen"/>
          <w:color w:val="000000" w:themeColor="text1"/>
          <w:shd w:val="clear" w:color="auto" w:fill="FFFFFF"/>
          <w:lang w:val="ka-GE"/>
        </w:rPr>
        <w:t>9</w:t>
      </w:r>
      <w:r w:rsidRPr="00417225">
        <w:rPr>
          <w:rFonts w:ascii="Sylfaen" w:hAnsi="Sylfaen"/>
          <w:color w:val="000000" w:themeColor="text1"/>
          <w:shd w:val="clear" w:color="auto" w:fill="FFFFFF"/>
        </w:rPr>
        <w:t xml:space="preserve"> </w:t>
      </w:r>
      <w:r w:rsidRPr="00417225">
        <w:rPr>
          <w:rFonts w:ascii="Sylfaen" w:hAnsi="Sylfaen"/>
          <w:color w:val="000000" w:themeColor="text1"/>
          <w:shd w:val="clear" w:color="auto" w:fill="FFFFFF"/>
          <w:lang w:val="ka-GE"/>
        </w:rPr>
        <w:t xml:space="preserve">მლნ ლარის ოდენობით; ჭიათურის მუნიციპალიტეტის სოფელ ითხვისში მომხდარი </w:t>
      </w:r>
      <w:r w:rsidRPr="00417225">
        <w:rPr>
          <w:rFonts w:ascii="Sylfaen" w:hAnsi="Sylfaen"/>
          <w:color w:val="000000" w:themeColor="text1"/>
        </w:rPr>
        <w:t>ანთროპოგენურ</w:t>
      </w:r>
      <w:r w:rsidRPr="00417225">
        <w:rPr>
          <w:rFonts w:ascii="Sylfaen" w:hAnsi="Sylfaen"/>
          <w:color w:val="000000" w:themeColor="text1"/>
          <w:lang w:val="ka-GE"/>
        </w:rPr>
        <w:t xml:space="preserve">ი კატასტროფის შედეგად დაზარალებულ 7 ოჯახზე გაიცა საკომპენსაციო თანხა (თითოეულ ოჯახზე 30 ათასი ლარის ოდენობით) ჯამურად 210.0 ათასი ლარის ოდენობით; </w:t>
      </w:r>
      <w:r w:rsidRPr="00417225">
        <w:rPr>
          <w:rFonts w:ascii="Sylfaen" w:hAnsi="Sylfaen"/>
          <w:color w:val="000000" w:themeColor="text1"/>
          <w:shd w:val="clear" w:color="auto" w:fill="FFFFFF"/>
          <w:lang w:val="ka-GE"/>
        </w:rPr>
        <w:t xml:space="preserve">ადიგენის მუნიციპალიტეტში სტიქიური მოვლენების შედეგად დაზარალებულ 49  ოჯახზე გაიცა საკომპენსაციო თანხა (24 ოჯახზე - თითოეულ ოჯახზე 50.0 ათასი ლარის ოდენობით, ხოლო 25 ოჯახზე - თითოეულ ოჯახზე 30.0 ათასი ლარის ოდენობით) ჯამურად 1.95 მლნ ლარის ოდენობით; 2024 წლის მაისში </w:t>
      </w:r>
      <w:r w:rsidRPr="00417225">
        <w:rPr>
          <w:rFonts w:ascii="Sylfaen" w:hAnsi="Sylfaen"/>
          <w:color w:val="000000" w:themeColor="text1"/>
        </w:rPr>
        <w:t xml:space="preserve">განვითარებული </w:t>
      </w:r>
      <w:r w:rsidRPr="00417225">
        <w:rPr>
          <w:rFonts w:ascii="Sylfaen" w:hAnsi="Sylfaen"/>
          <w:color w:val="000000" w:themeColor="text1"/>
          <w:lang w:val="ka-GE"/>
        </w:rPr>
        <w:t xml:space="preserve">სტიქიური მოვლენების შედეგად ახალგორის, ერედვის, თიღვის და </w:t>
      </w:r>
      <w:r w:rsidRPr="00417225">
        <w:rPr>
          <w:rFonts w:ascii="Sylfaen" w:hAnsi="Sylfaen"/>
          <w:color w:val="000000" w:themeColor="text1"/>
        </w:rPr>
        <w:t xml:space="preserve">ქურთის </w:t>
      </w:r>
      <w:r w:rsidRPr="00417225">
        <w:rPr>
          <w:rFonts w:ascii="Sylfaen" w:hAnsi="Sylfaen"/>
          <w:color w:val="000000" w:themeColor="text1"/>
          <w:lang w:val="ka-GE"/>
        </w:rPr>
        <w:t>მუნიციპალიტეტებში დაზარალებულ 229 ოჯახ</w:t>
      </w:r>
      <w:r w:rsidRPr="00417225">
        <w:rPr>
          <w:rFonts w:ascii="Sylfaen" w:hAnsi="Sylfaen"/>
          <w:color w:val="000000" w:themeColor="text1"/>
        </w:rPr>
        <w:t>ზე</w:t>
      </w:r>
      <w:r w:rsidRPr="00417225">
        <w:rPr>
          <w:rFonts w:ascii="Sylfaen" w:hAnsi="Sylfaen"/>
          <w:color w:val="000000" w:themeColor="text1"/>
          <w:lang w:val="ka-GE"/>
        </w:rPr>
        <w:t xml:space="preserve"> (თითოეულ ოჯახზე 1 000 ლარის ოდენობით) საკომპენსაციო თანხები ჯამურად 229.0 ათასი ლარის ოდენობით</w:t>
      </w:r>
      <w:r w:rsidRPr="00417225">
        <w:rPr>
          <w:rFonts w:ascii="Sylfaen" w:hAnsi="Sylfaen"/>
          <w:color w:val="000000" w:themeColor="text1"/>
          <w:shd w:val="clear" w:color="auto" w:fill="FFFFFF"/>
          <w:lang w:val="ka-GE"/>
        </w:rPr>
        <w:t xml:space="preserve"> (ამასთან, საქართველოს მთავრობის სარეზერვო ფონდიდან შესაბამის მუნიციპალიტეტებს (ახალგორის, ერედვის, თიღვის, </w:t>
      </w:r>
      <w:r w:rsidRPr="00417225">
        <w:rPr>
          <w:rFonts w:ascii="Sylfaen" w:hAnsi="Sylfaen"/>
          <w:color w:val="000000" w:themeColor="text1"/>
          <w:shd w:val="clear" w:color="auto" w:fill="FFFFFF"/>
        </w:rPr>
        <w:t>ქურთის</w:t>
      </w:r>
      <w:r w:rsidRPr="00417225">
        <w:rPr>
          <w:rFonts w:ascii="Sylfaen" w:hAnsi="Sylfaen"/>
          <w:color w:val="000000" w:themeColor="text1"/>
          <w:shd w:val="clear" w:color="auto" w:fill="FFFFFF"/>
          <w:lang w:val="ka-GE"/>
        </w:rPr>
        <w:t>, ბოლნისის, მარნეულის და თეთრიწყაროს მუნიციპალიტეტები) გამოეყო 586.0 ათასი ლარი, დაზარალებულ 293 ოჯახ</w:t>
      </w:r>
      <w:r w:rsidRPr="00417225">
        <w:rPr>
          <w:rFonts w:ascii="Sylfaen" w:hAnsi="Sylfaen"/>
          <w:color w:val="000000" w:themeColor="text1"/>
          <w:shd w:val="clear" w:color="auto" w:fill="FFFFFF"/>
        </w:rPr>
        <w:t>ზე  </w:t>
      </w:r>
      <w:r w:rsidRPr="00417225">
        <w:rPr>
          <w:rFonts w:ascii="Sylfaen" w:hAnsi="Sylfaen"/>
          <w:color w:val="000000" w:themeColor="text1"/>
          <w:shd w:val="clear" w:color="auto" w:fill="FFFFFF"/>
          <w:lang w:val="ka-GE"/>
        </w:rPr>
        <w:t xml:space="preserve">დამატებით თითოეულ ოჯახზე 2 000 ლარის გამოყოფის მიზნით); </w:t>
      </w:r>
    </w:p>
    <w:p w:rsidR="00166BD6" w:rsidRPr="00B912E9" w:rsidRDefault="00166BD6" w:rsidP="00855C9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highlight w:val="yellow"/>
          <w:lang w:val="ka-GE"/>
        </w:rPr>
      </w:pPr>
    </w:p>
    <w:p w:rsidR="00166BD6" w:rsidRPr="00B912E9" w:rsidRDefault="00166BD6" w:rsidP="00855C9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highlight w:val="yellow"/>
          <w:lang w:val="ka-GE"/>
        </w:rPr>
      </w:pPr>
    </w:p>
    <w:p w:rsidR="00312378" w:rsidRPr="008F28C8" w:rsidRDefault="008344F7" w:rsidP="00855C9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r w:rsidRPr="008F28C8">
        <w:rPr>
          <w:rFonts w:ascii="Sylfaen" w:eastAsia="Times New Roman" w:hAnsi="Sylfaen" w:cs="Sylfaen"/>
          <w:b/>
          <w:noProof/>
          <w:lang w:val="ka-GE"/>
        </w:rPr>
        <w:t>სახელმწიფო</w:t>
      </w:r>
      <w:r w:rsidR="00312378" w:rsidRPr="008F28C8">
        <w:rPr>
          <w:rFonts w:ascii="Sylfaen" w:eastAsia="Times New Roman" w:hAnsi="Sylfaen" w:cs="Sylfaen"/>
          <w:b/>
          <w:noProof/>
          <w:lang w:val="ka-GE"/>
        </w:rPr>
        <w:t xml:space="preserve"> </w:t>
      </w:r>
      <w:r w:rsidRPr="008F28C8">
        <w:rPr>
          <w:rFonts w:ascii="Sylfaen" w:eastAsia="Times New Roman" w:hAnsi="Sylfaen" w:cs="Sylfaen"/>
          <w:b/>
          <w:noProof/>
          <w:lang w:val="ka-GE"/>
        </w:rPr>
        <w:t>ბიუჯეტის</w:t>
      </w:r>
      <w:r w:rsidR="00312378" w:rsidRPr="008F28C8">
        <w:rPr>
          <w:rFonts w:ascii="Sylfaen" w:eastAsia="Times New Roman" w:hAnsi="Sylfaen" w:cs="Sylfaen"/>
          <w:b/>
          <w:noProof/>
          <w:lang w:val="ka-GE"/>
        </w:rPr>
        <w:t xml:space="preserve"> </w:t>
      </w:r>
      <w:r w:rsidRPr="008F28C8">
        <w:rPr>
          <w:rFonts w:ascii="Sylfaen" w:eastAsia="Times New Roman" w:hAnsi="Sylfaen" w:cs="Sylfaen"/>
          <w:b/>
          <w:noProof/>
          <w:lang w:val="ka-GE"/>
        </w:rPr>
        <w:t>ხარჯები</w:t>
      </w:r>
      <w:r w:rsidR="00312378" w:rsidRPr="008F28C8">
        <w:rPr>
          <w:rFonts w:ascii="Sylfaen" w:eastAsia="Times New Roman" w:hAnsi="Sylfaen" w:cs="Sylfaen"/>
          <w:b/>
          <w:noProof/>
          <w:lang w:val="ka-GE"/>
        </w:rPr>
        <w:t xml:space="preserve"> </w:t>
      </w:r>
      <w:r w:rsidRPr="008F28C8">
        <w:rPr>
          <w:rFonts w:ascii="Sylfaen" w:eastAsia="Times New Roman" w:hAnsi="Sylfaen" w:cs="Sylfaen"/>
          <w:b/>
          <w:noProof/>
          <w:lang w:val="ka-GE"/>
        </w:rPr>
        <w:t>ეკონომიკური</w:t>
      </w:r>
      <w:r w:rsidR="00334416" w:rsidRPr="008F28C8">
        <w:rPr>
          <w:rFonts w:ascii="Sylfaen" w:eastAsia="Times New Roman" w:hAnsi="Sylfaen" w:cs="Sylfaen"/>
          <w:b/>
          <w:noProof/>
          <w:lang w:val="ka-GE"/>
        </w:rPr>
        <w:t xml:space="preserve"> </w:t>
      </w:r>
      <w:r w:rsidRPr="008F28C8">
        <w:rPr>
          <w:rFonts w:ascii="Sylfaen" w:eastAsia="Times New Roman" w:hAnsi="Sylfaen" w:cs="Sylfaen"/>
          <w:b/>
          <w:noProof/>
          <w:lang w:val="ka-GE"/>
        </w:rPr>
        <w:t>კლასიფიკაციის</w:t>
      </w:r>
      <w:r w:rsidR="00312378" w:rsidRPr="008F28C8">
        <w:rPr>
          <w:rFonts w:ascii="Sylfaen" w:eastAsia="Times New Roman" w:hAnsi="Sylfaen" w:cs="Sylfaen"/>
          <w:b/>
          <w:noProof/>
          <w:lang w:val="ka-GE"/>
        </w:rPr>
        <w:t xml:space="preserve"> </w:t>
      </w:r>
      <w:r w:rsidRPr="008F28C8">
        <w:rPr>
          <w:rFonts w:ascii="Sylfaen" w:eastAsia="Times New Roman" w:hAnsi="Sylfaen" w:cs="Sylfaen"/>
          <w:b/>
          <w:noProof/>
          <w:lang w:val="ka-GE"/>
        </w:rPr>
        <w:t>მიხედვით</w:t>
      </w:r>
    </w:p>
    <w:p w:rsidR="00193EAB" w:rsidRPr="008F28C8" w:rsidRDefault="00193EAB" w:rsidP="00855C9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rPr>
      </w:pPr>
    </w:p>
    <w:p w:rsidR="003924D7" w:rsidRPr="008F28C8" w:rsidRDefault="000F629D" w:rsidP="00855C96">
      <w:pPr>
        <w:spacing w:after="0" w:line="240" w:lineRule="auto"/>
        <w:jc w:val="both"/>
        <w:rPr>
          <w:rFonts w:ascii="Sylfaen" w:hAnsi="Sylfaen" w:cs="Sylfaen"/>
          <w:noProof/>
          <w:color w:val="000000"/>
        </w:rPr>
      </w:pPr>
      <w:r w:rsidRPr="008F28C8">
        <w:rPr>
          <w:rFonts w:ascii="Sylfaen" w:hAnsi="Sylfaen"/>
          <w:b/>
          <w:noProof/>
          <w:lang w:val="ka-GE"/>
        </w:rPr>
        <w:t xml:space="preserve"> </w:t>
      </w:r>
      <w:r w:rsidR="00EB3446" w:rsidRPr="008F28C8">
        <w:rPr>
          <w:rFonts w:ascii="Sylfaen" w:hAnsi="Sylfaen"/>
          <w:b/>
          <w:noProof/>
          <w:lang w:val="ka-GE"/>
        </w:rPr>
        <w:tab/>
      </w:r>
      <w:r w:rsidR="00C50354" w:rsidRPr="008F28C8">
        <w:rPr>
          <w:rFonts w:ascii="Sylfaen" w:hAnsi="Sylfaen"/>
          <w:b/>
          <w:noProof/>
          <w:lang w:val="ka-GE"/>
        </w:rPr>
        <w:t>„</w:t>
      </w:r>
      <w:r w:rsidR="00F517E5" w:rsidRPr="008F28C8">
        <w:rPr>
          <w:rFonts w:ascii="Sylfaen" w:hAnsi="Sylfaen" w:cs="Sylfaen"/>
          <w:b/>
          <w:noProof/>
          <w:color w:val="000000"/>
          <w:lang w:val="ka-GE"/>
        </w:rPr>
        <w:t>შრომის</w:t>
      </w:r>
      <w:r w:rsidR="00312378" w:rsidRPr="008F28C8">
        <w:rPr>
          <w:rFonts w:ascii="Sylfaen" w:hAnsi="Sylfaen"/>
          <w:b/>
          <w:noProof/>
          <w:color w:val="000000"/>
          <w:lang w:val="ka-GE"/>
        </w:rPr>
        <w:t xml:space="preserve"> </w:t>
      </w:r>
      <w:r w:rsidR="00F517E5" w:rsidRPr="008F28C8">
        <w:rPr>
          <w:rFonts w:ascii="Sylfaen" w:hAnsi="Sylfaen" w:cs="Sylfaen"/>
          <w:b/>
          <w:noProof/>
          <w:color w:val="000000"/>
          <w:lang w:val="ka-GE"/>
        </w:rPr>
        <w:t>ანაზღაურების</w:t>
      </w:r>
      <w:r w:rsidR="00F517E5" w:rsidRPr="008F28C8">
        <w:rPr>
          <w:rFonts w:ascii="Sylfaen" w:hAnsi="Sylfaen"/>
          <w:b/>
          <w:noProof/>
          <w:color w:val="000000"/>
          <w:lang w:val="ka-GE"/>
        </w:rPr>
        <w:t>”</w:t>
      </w:r>
      <w:r w:rsidR="00312378" w:rsidRPr="008F28C8">
        <w:rPr>
          <w:rFonts w:ascii="Sylfaen" w:hAnsi="Sylfaen"/>
          <w:noProof/>
          <w:color w:val="000000"/>
          <w:lang w:val="ka-GE"/>
        </w:rPr>
        <w:t xml:space="preserve"> </w:t>
      </w:r>
      <w:r w:rsidR="00F517E5" w:rsidRPr="008F28C8">
        <w:rPr>
          <w:rFonts w:ascii="Sylfaen" w:hAnsi="Sylfaen" w:cs="Sylfaen"/>
          <w:noProof/>
          <w:color w:val="000000"/>
          <w:lang w:val="ka-GE"/>
        </w:rPr>
        <w:t>მუხლი</w:t>
      </w:r>
      <w:r w:rsidR="00F517E5" w:rsidRPr="008F28C8">
        <w:rPr>
          <w:rFonts w:ascii="Sylfaen" w:hAnsi="Sylfaen" w:cs="Sylfaen"/>
          <w:noProof/>
          <w:color w:val="000000"/>
          <w:lang w:val="fi-FI"/>
        </w:rPr>
        <w:t>თ</w:t>
      </w:r>
      <w:r w:rsidR="00C50354" w:rsidRPr="008F28C8">
        <w:rPr>
          <w:rFonts w:ascii="Sylfaen" w:hAnsi="Sylfaen" w:cs="Sylfaen"/>
          <w:noProof/>
          <w:color w:val="000000"/>
          <w:lang w:val="ka-GE"/>
        </w:rPr>
        <w:t xml:space="preserve"> </w:t>
      </w:r>
      <w:r w:rsidR="00F517E5" w:rsidRPr="008F28C8">
        <w:rPr>
          <w:rFonts w:ascii="Sylfaen" w:hAnsi="Sylfaen" w:cs="Sylfaen"/>
          <w:noProof/>
          <w:color w:val="000000"/>
          <w:lang w:val="fi-FI"/>
        </w:rPr>
        <w:t>საანგარიშო</w:t>
      </w:r>
      <w:r w:rsidR="00312378" w:rsidRPr="008F28C8">
        <w:rPr>
          <w:rFonts w:ascii="Sylfaen" w:hAnsi="Sylfaen"/>
          <w:noProof/>
          <w:color w:val="000000"/>
          <w:lang w:val="fi-FI"/>
        </w:rPr>
        <w:t xml:space="preserve"> </w:t>
      </w:r>
      <w:r w:rsidR="00F517E5" w:rsidRPr="008F28C8">
        <w:rPr>
          <w:rFonts w:ascii="Sylfaen" w:hAnsi="Sylfaen" w:cs="Sylfaen"/>
          <w:noProof/>
          <w:color w:val="000000"/>
          <w:lang w:val="fi-FI"/>
        </w:rPr>
        <w:t>პერიოდში</w:t>
      </w:r>
      <w:r w:rsidR="00312378" w:rsidRPr="008F28C8">
        <w:rPr>
          <w:rFonts w:ascii="Sylfaen" w:hAnsi="Sylfaen"/>
          <w:noProof/>
          <w:color w:val="000000"/>
          <w:lang w:val="fi-FI"/>
        </w:rPr>
        <w:t xml:space="preserve"> </w:t>
      </w:r>
      <w:r w:rsidR="00F517E5" w:rsidRPr="008F28C8">
        <w:rPr>
          <w:rFonts w:ascii="Sylfaen" w:hAnsi="Sylfaen" w:cs="Sylfaen"/>
          <w:noProof/>
          <w:color w:val="000000"/>
          <w:lang w:val="fi-FI"/>
        </w:rPr>
        <w:t>და</w:t>
      </w:r>
      <w:r w:rsidR="00F517E5" w:rsidRPr="008F28C8">
        <w:rPr>
          <w:rFonts w:ascii="Sylfaen" w:hAnsi="Sylfaen" w:cs="Sylfaen"/>
          <w:noProof/>
          <w:color w:val="000000"/>
          <w:lang w:val="ka-GE"/>
        </w:rPr>
        <w:t>ზუსტებული</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გეგმა</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განისაზღვრა</w:t>
      </w:r>
      <w:r w:rsidR="008F28C8" w:rsidRPr="008F28C8">
        <w:rPr>
          <w:rFonts w:ascii="Sylfaen" w:hAnsi="Sylfaen" w:cs="Sylfaen"/>
          <w:noProof/>
          <w:color w:val="000000"/>
        </w:rPr>
        <w:t xml:space="preserve">              </w:t>
      </w:r>
      <w:r w:rsidR="008F28C8" w:rsidRPr="008F28C8">
        <w:rPr>
          <w:rFonts w:ascii="Sylfaen" w:hAnsi="Sylfaen" w:cs="Sylfaen"/>
          <w:noProof/>
          <w:color w:val="000000"/>
          <w:lang w:val="ka-GE"/>
        </w:rPr>
        <w:t>2 590 371</w:t>
      </w:r>
      <w:r w:rsidR="008F28C8" w:rsidRPr="008F28C8">
        <w:rPr>
          <w:rFonts w:ascii="Sylfaen" w:hAnsi="Sylfaen" w:cs="Sylfaen"/>
          <w:noProof/>
          <w:color w:val="000000"/>
        </w:rPr>
        <w:t>.</w:t>
      </w:r>
      <w:r w:rsidR="008F28C8" w:rsidRPr="008F28C8">
        <w:rPr>
          <w:rFonts w:ascii="Sylfaen" w:hAnsi="Sylfaen" w:cs="Sylfaen"/>
          <w:noProof/>
          <w:color w:val="000000"/>
          <w:lang w:val="ka-GE"/>
        </w:rPr>
        <w:t>6</w:t>
      </w:r>
      <w:r w:rsidR="002079C6" w:rsidRPr="008F28C8">
        <w:rPr>
          <w:rFonts w:ascii="Sylfaen" w:hAnsi="Sylfaen" w:cs="Sylfaen"/>
          <w:noProof/>
          <w:color w:val="000000"/>
        </w:rPr>
        <w:t xml:space="preserve"> </w:t>
      </w:r>
      <w:r w:rsidR="00F517E5" w:rsidRPr="008F28C8">
        <w:rPr>
          <w:rFonts w:ascii="Sylfaen" w:hAnsi="Sylfaen" w:cs="Sylfaen"/>
          <w:noProof/>
          <w:color w:val="000000"/>
          <w:lang w:val="ka-GE"/>
        </w:rPr>
        <w:t>ათასი</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ლარის</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ოდენობით</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ხოლო</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საკასო</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შესრულებამ</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შეადგინა</w:t>
      </w:r>
      <w:r w:rsidR="00312378" w:rsidRPr="008F28C8">
        <w:rPr>
          <w:rFonts w:ascii="Sylfaen" w:hAnsi="Sylfaen" w:cs="Sylfaen"/>
          <w:noProof/>
          <w:color w:val="000000"/>
          <w:lang w:val="ka-GE"/>
        </w:rPr>
        <w:t xml:space="preserve"> </w:t>
      </w:r>
      <w:r w:rsidR="008F28C8" w:rsidRPr="008F28C8">
        <w:rPr>
          <w:rFonts w:ascii="Sylfaen" w:hAnsi="Sylfaen" w:cs="Sylfaen"/>
          <w:noProof/>
          <w:color w:val="000000"/>
        </w:rPr>
        <w:t>2 585 978.5</w:t>
      </w:r>
      <w:r w:rsidR="00816FC4" w:rsidRPr="008F28C8">
        <w:rPr>
          <w:rFonts w:ascii="Sylfaen" w:hAnsi="Sylfaen" w:cs="Sylfaen"/>
          <w:noProof/>
          <w:color w:val="000000"/>
        </w:rPr>
        <w:t xml:space="preserve"> </w:t>
      </w:r>
      <w:r w:rsidR="00F517E5" w:rsidRPr="008F28C8">
        <w:rPr>
          <w:rFonts w:ascii="Sylfaen" w:hAnsi="Sylfaen" w:cs="Sylfaen"/>
          <w:noProof/>
          <w:color w:val="000000"/>
          <w:lang w:val="ka-GE"/>
        </w:rPr>
        <w:t>ათასი</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ლარი</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რაც</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გეგმიური</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მაჩვენებლის</w:t>
      </w:r>
      <w:r w:rsidR="00312378" w:rsidRPr="008F28C8">
        <w:rPr>
          <w:rFonts w:ascii="Sylfaen" w:hAnsi="Sylfaen" w:cs="Sylfaen"/>
          <w:noProof/>
          <w:color w:val="000000"/>
          <w:lang w:val="ka-GE"/>
        </w:rPr>
        <w:t xml:space="preserve"> </w:t>
      </w:r>
      <w:r w:rsidR="00816FC4" w:rsidRPr="008F28C8">
        <w:rPr>
          <w:rFonts w:ascii="Sylfaen" w:hAnsi="Sylfaen" w:cs="Sylfaen"/>
          <w:noProof/>
          <w:color w:val="000000"/>
        </w:rPr>
        <w:t>9</w:t>
      </w:r>
      <w:r w:rsidR="008F28C8" w:rsidRPr="008F28C8">
        <w:rPr>
          <w:rFonts w:ascii="Sylfaen" w:hAnsi="Sylfaen" w:cs="Sylfaen"/>
          <w:noProof/>
          <w:color w:val="000000"/>
        </w:rPr>
        <w:t>9</w:t>
      </w:r>
      <w:r w:rsidR="00816FC4" w:rsidRPr="008F28C8">
        <w:rPr>
          <w:rFonts w:ascii="Sylfaen" w:hAnsi="Sylfaen" w:cs="Sylfaen"/>
          <w:noProof/>
          <w:color w:val="000000"/>
        </w:rPr>
        <w:t>.8</w:t>
      </w:r>
      <w:r w:rsidR="00312378" w:rsidRPr="008F28C8">
        <w:rPr>
          <w:rFonts w:ascii="Sylfaen" w:hAnsi="Sylfaen" w:cs="Sylfaen"/>
          <w:noProof/>
          <w:color w:val="000000"/>
          <w:lang w:val="ka-GE"/>
        </w:rPr>
        <w:t>%-</w:t>
      </w:r>
      <w:r w:rsidR="00F517E5" w:rsidRPr="008F28C8">
        <w:rPr>
          <w:rFonts w:ascii="Sylfaen" w:hAnsi="Sylfaen" w:cs="Sylfaen"/>
          <w:noProof/>
          <w:color w:val="000000"/>
          <w:lang w:val="ka-GE"/>
        </w:rPr>
        <w:t>ს</w:t>
      </w:r>
      <w:r w:rsidR="003924D7" w:rsidRPr="008F28C8">
        <w:rPr>
          <w:rFonts w:ascii="Sylfaen" w:hAnsi="Sylfaen" w:cs="Sylfaen"/>
          <w:noProof/>
          <w:color w:val="000000"/>
          <w:lang w:val="ka-GE"/>
        </w:rPr>
        <w:t xml:space="preserve"> შეადგენს.</w:t>
      </w:r>
      <w:r w:rsidR="00312378" w:rsidRPr="008F28C8">
        <w:rPr>
          <w:rFonts w:ascii="Sylfaen" w:hAnsi="Sylfaen" w:cs="Sylfaen"/>
          <w:noProof/>
          <w:color w:val="000000"/>
          <w:lang w:val="ka-GE"/>
        </w:rPr>
        <w:t xml:space="preserve"> </w:t>
      </w:r>
      <w:r w:rsidR="003924D7" w:rsidRPr="008F28C8">
        <w:rPr>
          <w:rFonts w:ascii="Sylfaen" w:hAnsi="Sylfaen" w:cs="Sylfaen"/>
          <w:noProof/>
          <w:color w:val="000000"/>
          <w:lang w:val="ka-GE"/>
        </w:rPr>
        <w:t xml:space="preserve">„შრომის ანაზღაურების” მუხლის საკასო შესრულება </w:t>
      </w:r>
      <w:r w:rsidR="00EE4EAF" w:rsidRPr="008F28C8">
        <w:rPr>
          <w:rFonts w:ascii="Sylfaen" w:hAnsi="Sylfaen" w:cs="Sylfaen"/>
          <w:noProof/>
          <w:color w:val="000000"/>
          <w:lang w:val="ka-GE"/>
        </w:rPr>
        <w:t>„</w:t>
      </w:r>
      <w:r w:rsidR="003924D7" w:rsidRPr="008F28C8">
        <w:rPr>
          <w:rFonts w:ascii="Sylfaen" w:hAnsi="Sylfaen" w:cs="Sylfaen"/>
          <w:noProof/>
          <w:color w:val="000000"/>
          <w:lang w:val="ka-GE"/>
        </w:rPr>
        <w:t>ხარჯების</w:t>
      </w:r>
      <w:r w:rsidR="00EE4EAF" w:rsidRPr="008F28C8">
        <w:rPr>
          <w:rFonts w:ascii="Sylfaen" w:hAnsi="Sylfaen" w:cs="Sylfaen"/>
          <w:noProof/>
          <w:color w:val="000000"/>
          <w:lang w:val="ka-GE"/>
        </w:rPr>
        <w:t>“</w:t>
      </w:r>
      <w:r w:rsidR="003924D7" w:rsidRPr="008F28C8">
        <w:rPr>
          <w:rFonts w:ascii="Sylfaen" w:hAnsi="Sylfaen" w:cs="Sylfaen"/>
          <w:noProof/>
          <w:color w:val="000000"/>
          <w:lang w:val="ka-GE"/>
        </w:rPr>
        <w:t xml:space="preserve"> საკასო შესრულების </w:t>
      </w:r>
      <w:r w:rsidR="008F28C8" w:rsidRPr="008F28C8">
        <w:rPr>
          <w:rFonts w:ascii="Sylfaen" w:hAnsi="Sylfaen" w:cs="Sylfaen"/>
          <w:noProof/>
          <w:color w:val="000000"/>
        </w:rPr>
        <w:t>12.9</w:t>
      </w:r>
      <w:r w:rsidR="003924D7" w:rsidRPr="008F28C8">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EB3446" w:rsidRPr="008F28C8">
        <w:rPr>
          <w:rFonts w:ascii="Sylfaen" w:hAnsi="Sylfaen" w:cs="Sylfaen"/>
          <w:noProof/>
          <w:color w:val="000000"/>
          <w:lang w:val="ka-GE"/>
        </w:rPr>
        <w:t>10.</w:t>
      </w:r>
      <w:r w:rsidR="008F28C8" w:rsidRPr="008F28C8">
        <w:rPr>
          <w:rFonts w:ascii="Sylfaen" w:hAnsi="Sylfaen" w:cs="Sylfaen"/>
          <w:noProof/>
          <w:color w:val="000000"/>
        </w:rPr>
        <w:t>0</w:t>
      </w:r>
      <w:r w:rsidR="003924D7" w:rsidRPr="008F28C8">
        <w:rPr>
          <w:rFonts w:ascii="Sylfaen" w:hAnsi="Sylfaen" w:cs="Sylfaen"/>
          <w:noProof/>
          <w:color w:val="000000"/>
          <w:lang w:val="ka-GE"/>
        </w:rPr>
        <w:t>%-ს</w:t>
      </w:r>
      <w:r w:rsidR="00260030" w:rsidRPr="008F28C8">
        <w:rPr>
          <w:rFonts w:ascii="Sylfaen" w:hAnsi="Sylfaen" w:cs="Sylfaen"/>
          <w:noProof/>
          <w:color w:val="000000"/>
          <w:lang w:val="ka-GE"/>
        </w:rPr>
        <w:t xml:space="preserve"> შეადგენს</w:t>
      </w:r>
      <w:r w:rsidR="003924D7" w:rsidRPr="008F28C8">
        <w:rPr>
          <w:rFonts w:ascii="Sylfaen" w:hAnsi="Sylfaen" w:cs="Sylfaen"/>
          <w:noProof/>
          <w:color w:val="000000"/>
          <w:lang w:val="ka-GE"/>
        </w:rPr>
        <w:t xml:space="preserve">. </w:t>
      </w:r>
    </w:p>
    <w:p w:rsidR="00F573C3" w:rsidRPr="00B912E9" w:rsidRDefault="00F573C3" w:rsidP="00855C96">
      <w:pPr>
        <w:pStyle w:val="BodyText"/>
        <w:tabs>
          <w:tab w:val="left" w:pos="0"/>
        </w:tabs>
        <w:ind w:firstLine="720"/>
        <w:rPr>
          <w:rFonts w:ascii="Sylfaen" w:hAnsi="Sylfaen" w:cs="Sylfaen"/>
          <w:noProof/>
          <w:color w:val="000000"/>
          <w:sz w:val="22"/>
          <w:szCs w:val="22"/>
          <w:highlight w:val="yellow"/>
        </w:rPr>
      </w:pPr>
    </w:p>
    <w:p w:rsidR="00484CBF" w:rsidRPr="008F28C8" w:rsidRDefault="00917093" w:rsidP="00855C96">
      <w:pPr>
        <w:spacing w:after="0" w:line="240" w:lineRule="auto"/>
        <w:jc w:val="both"/>
        <w:rPr>
          <w:lang w:val="ka-GE"/>
        </w:rPr>
      </w:pPr>
      <w:r w:rsidRPr="008F28C8">
        <w:rPr>
          <w:rFonts w:ascii="Sylfaen" w:hAnsi="Sylfaen"/>
          <w:b/>
          <w:noProof/>
          <w:color w:val="000000"/>
          <w:lang w:val="ka-GE"/>
        </w:rPr>
        <w:t xml:space="preserve"> </w:t>
      </w:r>
      <w:r w:rsidR="00740394" w:rsidRPr="008F28C8">
        <w:rPr>
          <w:rFonts w:ascii="Sylfaen" w:hAnsi="Sylfaen"/>
          <w:b/>
          <w:noProof/>
          <w:color w:val="000000"/>
          <w:lang w:val="ka-GE"/>
        </w:rPr>
        <w:tab/>
      </w:r>
      <w:r w:rsidR="00484CBF" w:rsidRPr="008F28C8">
        <w:rPr>
          <w:rFonts w:ascii="Sylfaen" w:hAnsi="Sylfaen"/>
          <w:b/>
          <w:noProof/>
          <w:color w:val="000000"/>
          <w:lang w:val="ka-GE"/>
        </w:rPr>
        <w:t>„</w:t>
      </w:r>
      <w:r w:rsidR="00484CBF" w:rsidRPr="008F28C8">
        <w:rPr>
          <w:rFonts w:ascii="Sylfaen" w:hAnsi="Sylfaen" w:cs="Sylfaen"/>
          <w:b/>
          <w:noProof/>
          <w:color w:val="000000"/>
          <w:lang w:val="ka-GE"/>
        </w:rPr>
        <w:t>საქონელი</w:t>
      </w:r>
      <w:r w:rsidR="00484CBF" w:rsidRPr="008F28C8">
        <w:rPr>
          <w:rFonts w:ascii="Sylfaen" w:hAnsi="Sylfaen"/>
          <w:b/>
          <w:noProof/>
          <w:color w:val="000000"/>
          <w:lang w:val="ka-GE"/>
        </w:rPr>
        <w:t xml:space="preserve"> </w:t>
      </w:r>
      <w:r w:rsidR="00484CBF" w:rsidRPr="008F28C8">
        <w:rPr>
          <w:rFonts w:ascii="Sylfaen" w:hAnsi="Sylfaen" w:cs="Sylfaen"/>
          <w:b/>
          <w:noProof/>
          <w:color w:val="000000"/>
          <w:lang w:val="ka-GE"/>
        </w:rPr>
        <w:t>და</w:t>
      </w:r>
      <w:r w:rsidR="00484CBF" w:rsidRPr="008F28C8">
        <w:rPr>
          <w:rFonts w:ascii="Sylfaen" w:hAnsi="Sylfaen"/>
          <w:b/>
          <w:noProof/>
          <w:color w:val="000000"/>
          <w:lang w:val="ka-GE"/>
        </w:rPr>
        <w:t xml:space="preserve"> </w:t>
      </w:r>
      <w:r w:rsidR="00484CBF" w:rsidRPr="008F28C8">
        <w:rPr>
          <w:rFonts w:ascii="Sylfaen" w:hAnsi="Sylfaen" w:cs="Sylfaen"/>
          <w:b/>
          <w:noProof/>
          <w:color w:val="000000"/>
          <w:lang w:val="ka-GE"/>
        </w:rPr>
        <w:t>მომსახურების</w:t>
      </w:r>
      <w:r w:rsidR="00484CBF" w:rsidRPr="008F28C8">
        <w:rPr>
          <w:rFonts w:ascii="Sylfaen" w:hAnsi="Sylfaen"/>
          <w:b/>
          <w:noProof/>
          <w:lang w:val="ka-GE"/>
        </w:rPr>
        <w:t>”</w:t>
      </w:r>
      <w:r w:rsidR="00484CBF" w:rsidRPr="008F28C8">
        <w:rPr>
          <w:rFonts w:ascii="Sylfaen" w:hAnsi="Sylfaen"/>
          <w:noProof/>
          <w:lang w:val="ka-GE"/>
        </w:rPr>
        <w:t xml:space="preserve"> </w:t>
      </w:r>
      <w:r w:rsidR="00484CBF" w:rsidRPr="008F28C8">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008F28C8" w:rsidRPr="008F28C8">
        <w:rPr>
          <w:rFonts w:ascii="Sylfaen" w:hAnsi="Sylfaen" w:cs="Sylfaen"/>
          <w:noProof/>
          <w:color w:val="000000"/>
        </w:rPr>
        <w:t>2 293 587.6</w:t>
      </w:r>
      <w:r w:rsidR="00484CBF" w:rsidRPr="008F28C8">
        <w:rPr>
          <w:rFonts w:ascii="Sylfaen" w:hAnsi="Sylfaen" w:cs="Sylfaen"/>
          <w:noProof/>
          <w:color w:val="000000"/>
          <w:lang w:val="ka-GE"/>
        </w:rPr>
        <w:t xml:space="preserve"> ათასი ლარის ოდენობით</w:t>
      </w:r>
      <w:r w:rsidR="00AB3D54" w:rsidRPr="008F28C8">
        <w:rPr>
          <w:rFonts w:ascii="Sylfaen" w:hAnsi="Sylfaen" w:cs="Sylfaen"/>
          <w:noProof/>
          <w:color w:val="000000"/>
          <w:lang w:val="ka-GE"/>
        </w:rPr>
        <w:t>, ხოლო</w:t>
      </w:r>
      <w:r w:rsidR="00484CBF" w:rsidRPr="008F28C8">
        <w:rPr>
          <w:rFonts w:ascii="Sylfaen" w:hAnsi="Sylfaen" w:cs="Sylfaen"/>
          <w:noProof/>
          <w:color w:val="000000"/>
          <w:lang w:val="ka-GE"/>
        </w:rPr>
        <w:t xml:space="preserve"> საკასო შესრულებამ შეადგინა </w:t>
      </w:r>
      <w:r w:rsidR="008F28C8" w:rsidRPr="008F28C8">
        <w:rPr>
          <w:rFonts w:ascii="Sylfaen" w:hAnsi="Sylfaen" w:cs="Sylfaen"/>
          <w:noProof/>
          <w:color w:val="000000"/>
        </w:rPr>
        <w:t>2 301 309.0</w:t>
      </w:r>
      <w:r w:rsidR="00740394" w:rsidRPr="008F28C8">
        <w:rPr>
          <w:rFonts w:ascii="Sylfaen" w:hAnsi="Sylfaen" w:cs="Sylfaen"/>
          <w:noProof/>
          <w:color w:val="000000"/>
          <w:lang w:val="ka-GE"/>
        </w:rPr>
        <w:t xml:space="preserve"> </w:t>
      </w:r>
      <w:r w:rsidR="00484CBF" w:rsidRPr="008F28C8">
        <w:rPr>
          <w:rFonts w:ascii="Sylfaen" w:hAnsi="Sylfaen" w:cs="Sylfaen"/>
          <w:noProof/>
          <w:color w:val="000000"/>
          <w:lang w:val="ka-GE"/>
        </w:rPr>
        <w:t>ათასი ლარი</w:t>
      </w:r>
      <w:r w:rsidR="002C6259" w:rsidRPr="008F28C8">
        <w:rPr>
          <w:rFonts w:ascii="Sylfaen" w:hAnsi="Sylfaen" w:cs="Sylfaen"/>
          <w:noProof/>
          <w:color w:val="000000"/>
          <w:lang w:val="ka-GE"/>
        </w:rPr>
        <w:t xml:space="preserve">, </w:t>
      </w:r>
      <w:r w:rsidR="00484CBF" w:rsidRPr="008F28C8">
        <w:rPr>
          <w:rFonts w:ascii="Sylfaen" w:hAnsi="Sylfaen" w:cs="Sylfaen"/>
          <w:noProof/>
          <w:color w:val="000000"/>
          <w:lang w:val="ka-GE"/>
        </w:rPr>
        <w:t xml:space="preserve">რაც გეგმის </w:t>
      </w:r>
      <w:r w:rsidR="008F28C8" w:rsidRPr="008F28C8">
        <w:rPr>
          <w:rFonts w:ascii="Sylfaen" w:hAnsi="Sylfaen" w:cs="Sylfaen"/>
          <w:noProof/>
          <w:color w:val="000000"/>
        </w:rPr>
        <w:t>100.3</w:t>
      </w:r>
      <w:r w:rsidR="00484CBF" w:rsidRPr="008F28C8">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9D0BC0" w:rsidRPr="008F28C8">
        <w:rPr>
          <w:rFonts w:ascii="Sylfaen" w:hAnsi="Sylfaen" w:cs="Sylfaen"/>
          <w:noProof/>
          <w:color w:val="000000"/>
        </w:rPr>
        <w:t>11.</w:t>
      </w:r>
      <w:r w:rsidR="008F28C8" w:rsidRPr="008F28C8">
        <w:rPr>
          <w:rFonts w:ascii="Sylfaen" w:hAnsi="Sylfaen" w:cs="Sylfaen"/>
          <w:noProof/>
          <w:color w:val="000000"/>
        </w:rPr>
        <w:t>5</w:t>
      </w:r>
      <w:r w:rsidR="00484CBF" w:rsidRPr="008F28C8">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FF62E9" w:rsidRPr="008F28C8">
        <w:rPr>
          <w:rFonts w:ascii="Sylfaen" w:hAnsi="Sylfaen" w:cs="Sylfaen"/>
          <w:noProof/>
          <w:color w:val="000000"/>
        </w:rPr>
        <w:t>8.</w:t>
      </w:r>
      <w:r w:rsidR="008F28C8" w:rsidRPr="008F28C8">
        <w:rPr>
          <w:rFonts w:ascii="Sylfaen" w:hAnsi="Sylfaen" w:cs="Sylfaen"/>
          <w:noProof/>
          <w:color w:val="000000"/>
        </w:rPr>
        <w:t>9</w:t>
      </w:r>
      <w:r w:rsidR="00484CBF" w:rsidRPr="008F28C8">
        <w:rPr>
          <w:rFonts w:ascii="Sylfaen" w:hAnsi="Sylfaen" w:cs="Sylfaen"/>
          <w:noProof/>
          <w:color w:val="000000"/>
          <w:lang w:val="ka-GE"/>
        </w:rPr>
        <w:t xml:space="preserve">%-ს შეადგენს. </w:t>
      </w:r>
    </w:p>
    <w:p w:rsidR="00484CBF" w:rsidRPr="0097523A" w:rsidRDefault="00484CBF" w:rsidP="00855C96">
      <w:pPr>
        <w:pStyle w:val="BodyText"/>
        <w:tabs>
          <w:tab w:val="left" w:pos="0"/>
        </w:tabs>
        <w:ind w:right="173" w:firstLine="720"/>
        <w:rPr>
          <w:rFonts w:ascii="Sylfaen" w:hAnsi="Sylfaen" w:cs="Sylfaen"/>
          <w:noProof/>
          <w:color w:val="000000"/>
          <w:sz w:val="22"/>
          <w:szCs w:val="22"/>
          <w:lang w:val="ka-GE"/>
        </w:rPr>
      </w:pPr>
      <w:r w:rsidRPr="0097523A">
        <w:rPr>
          <w:rFonts w:ascii="Sylfaen" w:hAnsi="Sylfaen" w:cs="Sylfaen"/>
          <w:noProof/>
          <w:color w:val="000000"/>
          <w:sz w:val="22"/>
          <w:szCs w:val="22"/>
          <w:lang w:val="ka-GE"/>
        </w:rPr>
        <w:t>„საქონელი და მომსახურების” კატეგორიიდან ეკონომიკური კლასიფიკაციის მუხლების მიხედვით გაწეული დანარჩენი ხარჯების სტრუქტურა შემდეგია:</w:t>
      </w:r>
    </w:p>
    <w:p w:rsidR="007F4B87" w:rsidRPr="008347C7" w:rsidRDefault="007F4B87"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შრომითი ხელშეკრულე</w:t>
      </w:r>
      <w:r w:rsidR="00AE335C" w:rsidRPr="008347C7">
        <w:rPr>
          <w:rFonts w:ascii="Sylfaen" w:hAnsi="Sylfaen" w:cs="Sylfaen"/>
          <w:noProof/>
          <w:color w:val="000000"/>
          <w:sz w:val="22"/>
          <w:szCs w:val="22"/>
          <w:lang w:val="ka-GE"/>
        </w:rPr>
        <w:t xml:space="preserve">ბით დასაქმებულ პირთა </w:t>
      </w:r>
      <w:r w:rsidRPr="008347C7">
        <w:rPr>
          <w:rFonts w:ascii="Sylfaen" w:hAnsi="Sylfaen" w:cs="Sylfaen"/>
          <w:noProof/>
          <w:color w:val="000000"/>
          <w:sz w:val="22"/>
          <w:szCs w:val="22"/>
          <w:lang w:val="ka-GE"/>
        </w:rPr>
        <w:t xml:space="preserve">ანაზღაურება - </w:t>
      </w:r>
      <w:r w:rsidR="0097523A" w:rsidRPr="008347C7">
        <w:rPr>
          <w:rFonts w:ascii="Sylfaen" w:hAnsi="Sylfaen" w:cs="Sylfaen"/>
          <w:noProof/>
          <w:color w:val="000000"/>
          <w:sz w:val="22"/>
          <w:szCs w:val="22"/>
        </w:rPr>
        <w:t>592 558.1</w:t>
      </w:r>
      <w:r w:rsidRPr="008347C7">
        <w:rPr>
          <w:rFonts w:ascii="Sylfaen" w:hAnsi="Sylfaen" w:cs="Sylfaen"/>
          <w:noProof/>
          <w:color w:val="000000"/>
          <w:sz w:val="22"/>
          <w:szCs w:val="22"/>
          <w:lang w:val="ka-GE"/>
        </w:rPr>
        <w:t xml:space="preserve"> ათასი ლარი;</w:t>
      </w:r>
    </w:p>
    <w:p w:rsidR="00484CBF" w:rsidRPr="008347C7" w:rsidRDefault="002259B0"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მივლინე</w:t>
      </w:r>
      <w:r w:rsidR="00484CBF" w:rsidRPr="008347C7">
        <w:rPr>
          <w:rFonts w:ascii="Sylfaen" w:hAnsi="Sylfaen" w:cs="Sylfaen"/>
          <w:noProof/>
          <w:color w:val="000000"/>
          <w:sz w:val="22"/>
          <w:szCs w:val="22"/>
          <w:lang w:val="ka-GE"/>
        </w:rPr>
        <w:t>ბ</w:t>
      </w:r>
      <w:r w:rsidRPr="008347C7">
        <w:rPr>
          <w:rFonts w:ascii="Sylfaen" w:hAnsi="Sylfaen" w:cs="Sylfaen"/>
          <w:noProof/>
          <w:color w:val="000000"/>
          <w:sz w:val="22"/>
          <w:szCs w:val="22"/>
          <w:lang w:val="ka-GE"/>
        </w:rPr>
        <w:t>ა</w:t>
      </w:r>
      <w:r w:rsidR="00484CBF" w:rsidRPr="008347C7">
        <w:rPr>
          <w:rFonts w:ascii="Sylfaen" w:hAnsi="Sylfaen" w:cs="Sylfaen"/>
          <w:noProof/>
          <w:color w:val="000000"/>
          <w:sz w:val="22"/>
          <w:szCs w:val="22"/>
          <w:lang w:val="ka-GE"/>
        </w:rPr>
        <w:t xml:space="preserve"> - </w:t>
      </w:r>
      <w:r w:rsidR="0097523A" w:rsidRPr="008347C7">
        <w:rPr>
          <w:rFonts w:ascii="Sylfaen" w:hAnsi="Sylfaen" w:cs="Sylfaen"/>
          <w:noProof/>
          <w:color w:val="000000"/>
          <w:sz w:val="22"/>
          <w:szCs w:val="22"/>
        </w:rPr>
        <w:t>69 150.1</w:t>
      </w:r>
      <w:r w:rsidR="001A49D4" w:rsidRPr="008347C7">
        <w:rPr>
          <w:rFonts w:ascii="Sylfaen" w:hAnsi="Sylfaen" w:cs="Sylfaen"/>
          <w:noProof/>
          <w:color w:val="000000"/>
          <w:sz w:val="22"/>
          <w:szCs w:val="22"/>
        </w:rPr>
        <w:t xml:space="preserve"> </w:t>
      </w:r>
      <w:r w:rsidR="00484CBF" w:rsidRPr="008347C7">
        <w:rPr>
          <w:rFonts w:ascii="Sylfaen" w:hAnsi="Sylfaen" w:cs="Sylfaen"/>
          <w:noProof/>
          <w:color w:val="000000"/>
          <w:sz w:val="22"/>
          <w:szCs w:val="22"/>
          <w:lang w:val="ka-GE"/>
        </w:rPr>
        <w:t>ათასი ლარი;</w:t>
      </w:r>
    </w:p>
    <w:p w:rsidR="00484CBF" w:rsidRPr="008347C7"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 xml:space="preserve">ოფისის ხარჯები - </w:t>
      </w:r>
      <w:r w:rsidR="0097523A" w:rsidRPr="008347C7">
        <w:rPr>
          <w:rFonts w:ascii="Sylfaen" w:hAnsi="Sylfaen" w:cs="Sylfaen"/>
          <w:noProof/>
          <w:color w:val="000000"/>
          <w:sz w:val="22"/>
          <w:szCs w:val="22"/>
        </w:rPr>
        <w:t>341 718.4</w:t>
      </w:r>
      <w:r w:rsidR="00A845D1" w:rsidRPr="008347C7">
        <w:rPr>
          <w:rFonts w:ascii="Sylfaen" w:hAnsi="Sylfaen" w:cs="Sylfaen"/>
          <w:noProof/>
          <w:color w:val="000000"/>
          <w:sz w:val="22"/>
          <w:szCs w:val="22"/>
        </w:rPr>
        <w:t xml:space="preserve"> </w:t>
      </w:r>
      <w:r w:rsidRPr="008347C7">
        <w:rPr>
          <w:rFonts w:ascii="Sylfaen" w:hAnsi="Sylfaen" w:cs="Sylfaen"/>
          <w:noProof/>
          <w:color w:val="000000"/>
          <w:sz w:val="22"/>
          <w:szCs w:val="22"/>
          <w:lang w:val="ka-GE"/>
        </w:rPr>
        <w:t>ათასი ლარი;</w:t>
      </w:r>
    </w:p>
    <w:p w:rsidR="00484CBF" w:rsidRPr="008347C7"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 xml:space="preserve">წარმომადგენლობითი ხარჯები - </w:t>
      </w:r>
      <w:r w:rsidR="0097523A" w:rsidRPr="008347C7">
        <w:rPr>
          <w:rFonts w:ascii="Sylfaen" w:hAnsi="Sylfaen" w:cs="Sylfaen"/>
          <w:noProof/>
          <w:color w:val="000000"/>
          <w:sz w:val="22"/>
          <w:szCs w:val="22"/>
        </w:rPr>
        <w:t>30 838.8</w:t>
      </w:r>
      <w:r w:rsidR="00A845D1" w:rsidRPr="008347C7">
        <w:rPr>
          <w:rFonts w:ascii="Sylfaen" w:hAnsi="Sylfaen" w:cs="Sylfaen"/>
          <w:noProof/>
          <w:color w:val="000000"/>
          <w:sz w:val="22"/>
          <w:szCs w:val="22"/>
        </w:rPr>
        <w:t xml:space="preserve"> </w:t>
      </w:r>
      <w:r w:rsidRPr="008347C7">
        <w:rPr>
          <w:rFonts w:ascii="Sylfaen" w:hAnsi="Sylfaen" w:cs="Sylfaen"/>
          <w:noProof/>
          <w:color w:val="000000"/>
          <w:sz w:val="22"/>
          <w:szCs w:val="22"/>
          <w:lang w:val="ka-GE"/>
        </w:rPr>
        <w:t>ათასი ლარი;</w:t>
      </w:r>
    </w:p>
    <w:p w:rsidR="00484CBF" w:rsidRPr="008347C7"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 xml:space="preserve">კვების ხარჯები - </w:t>
      </w:r>
      <w:r w:rsidR="003964E8" w:rsidRPr="008347C7">
        <w:rPr>
          <w:rFonts w:ascii="Sylfaen" w:hAnsi="Sylfaen" w:cs="Sylfaen"/>
          <w:noProof/>
          <w:color w:val="000000"/>
          <w:sz w:val="22"/>
          <w:szCs w:val="22"/>
        </w:rPr>
        <w:t>144 752.8</w:t>
      </w:r>
      <w:r w:rsidR="001A49D4" w:rsidRPr="008347C7">
        <w:rPr>
          <w:rFonts w:ascii="Sylfaen" w:hAnsi="Sylfaen" w:cs="Sylfaen"/>
          <w:noProof/>
          <w:color w:val="000000"/>
          <w:sz w:val="22"/>
          <w:szCs w:val="22"/>
        </w:rPr>
        <w:t xml:space="preserve"> </w:t>
      </w:r>
      <w:r w:rsidRPr="008347C7">
        <w:rPr>
          <w:rFonts w:ascii="Sylfaen" w:hAnsi="Sylfaen" w:cs="Sylfaen"/>
          <w:noProof/>
          <w:color w:val="000000"/>
          <w:sz w:val="22"/>
          <w:szCs w:val="22"/>
          <w:lang w:val="ka-GE"/>
        </w:rPr>
        <w:t>ათასი ლარი;</w:t>
      </w:r>
    </w:p>
    <w:p w:rsidR="00484CBF" w:rsidRPr="008347C7"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 xml:space="preserve">სამედიცინო ხარჯები - </w:t>
      </w:r>
      <w:r w:rsidR="003964E8" w:rsidRPr="008347C7">
        <w:rPr>
          <w:rFonts w:ascii="Sylfaen" w:hAnsi="Sylfaen" w:cs="Sylfaen"/>
          <w:noProof/>
          <w:color w:val="000000"/>
          <w:sz w:val="22"/>
          <w:szCs w:val="22"/>
        </w:rPr>
        <w:t>65 723.2</w:t>
      </w:r>
      <w:r w:rsidR="001A49D4" w:rsidRPr="008347C7">
        <w:rPr>
          <w:rFonts w:ascii="Sylfaen" w:hAnsi="Sylfaen" w:cs="Sylfaen"/>
          <w:noProof/>
          <w:color w:val="000000"/>
          <w:sz w:val="22"/>
          <w:szCs w:val="22"/>
        </w:rPr>
        <w:t xml:space="preserve"> </w:t>
      </w:r>
      <w:r w:rsidRPr="008347C7">
        <w:rPr>
          <w:rFonts w:ascii="Sylfaen" w:hAnsi="Sylfaen" w:cs="Sylfaen"/>
          <w:noProof/>
          <w:color w:val="000000"/>
          <w:sz w:val="22"/>
          <w:szCs w:val="22"/>
          <w:lang w:val="ka-GE"/>
        </w:rPr>
        <w:t>ათასი ლარი;</w:t>
      </w:r>
    </w:p>
    <w:p w:rsidR="00484CBF" w:rsidRPr="008347C7"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 xml:space="preserve">რბილი ინვენტარის, უნიფორმისა და პირად ჰიგიენასთან დაკავშირებული ხარჯები - </w:t>
      </w:r>
      <w:r w:rsidR="003964E8" w:rsidRPr="008347C7">
        <w:rPr>
          <w:rFonts w:ascii="Sylfaen" w:hAnsi="Sylfaen" w:cs="Sylfaen"/>
          <w:noProof/>
          <w:color w:val="000000"/>
          <w:sz w:val="22"/>
          <w:szCs w:val="22"/>
        </w:rPr>
        <w:t>87 155.5</w:t>
      </w:r>
      <w:r w:rsidR="001A49D4" w:rsidRPr="008347C7">
        <w:rPr>
          <w:rFonts w:ascii="Sylfaen" w:hAnsi="Sylfaen" w:cs="Sylfaen"/>
          <w:noProof/>
          <w:color w:val="000000"/>
          <w:sz w:val="22"/>
          <w:szCs w:val="22"/>
        </w:rPr>
        <w:t xml:space="preserve"> </w:t>
      </w:r>
      <w:r w:rsidRPr="008347C7">
        <w:rPr>
          <w:rFonts w:ascii="Sylfaen" w:hAnsi="Sylfaen" w:cs="Sylfaen"/>
          <w:noProof/>
          <w:color w:val="000000"/>
          <w:sz w:val="22"/>
          <w:szCs w:val="22"/>
          <w:lang w:val="ka-GE"/>
        </w:rPr>
        <w:t>ათასი ლარი;</w:t>
      </w:r>
    </w:p>
    <w:p w:rsidR="00484CBF" w:rsidRPr="008347C7"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 xml:space="preserve">ტრანსპორტის, ტექნიკისა და იარაღის ექსპლუატაციისა და მოვლა-შენახვის ხარჯები - </w:t>
      </w:r>
      <w:r w:rsidR="003964E8" w:rsidRPr="008347C7">
        <w:rPr>
          <w:rFonts w:ascii="Sylfaen" w:hAnsi="Sylfaen" w:cs="Sylfaen"/>
          <w:noProof/>
          <w:color w:val="000000"/>
          <w:sz w:val="22"/>
          <w:szCs w:val="22"/>
        </w:rPr>
        <w:t>177 978.4</w:t>
      </w:r>
      <w:r w:rsidR="001A49D4" w:rsidRPr="008347C7">
        <w:rPr>
          <w:rFonts w:ascii="Sylfaen" w:hAnsi="Sylfaen" w:cs="Sylfaen"/>
          <w:noProof/>
          <w:color w:val="000000"/>
          <w:sz w:val="22"/>
          <w:szCs w:val="22"/>
          <w:lang w:val="ka-GE"/>
        </w:rPr>
        <w:t xml:space="preserve"> </w:t>
      </w:r>
      <w:r w:rsidR="001A49D4" w:rsidRPr="008347C7">
        <w:rPr>
          <w:rFonts w:ascii="Sylfaen" w:hAnsi="Sylfaen" w:cs="Sylfaen"/>
          <w:noProof/>
          <w:color w:val="000000"/>
          <w:sz w:val="22"/>
          <w:szCs w:val="22"/>
        </w:rPr>
        <w:t xml:space="preserve"> </w:t>
      </w:r>
      <w:r w:rsidRPr="008347C7">
        <w:rPr>
          <w:rFonts w:ascii="Sylfaen" w:hAnsi="Sylfaen" w:cs="Sylfaen"/>
          <w:noProof/>
          <w:color w:val="000000"/>
          <w:sz w:val="22"/>
          <w:szCs w:val="22"/>
          <w:lang w:val="ka-GE"/>
        </w:rPr>
        <w:t>ათასი ლარი;</w:t>
      </w:r>
    </w:p>
    <w:p w:rsidR="00484CBF" w:rsidRPr="008347C7"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 xml:space="preserve">სამხედრო ტექნიკისა და ტყვია-წამლის შეძენის ხარჯები - </w:t>
      </w:r>
      <w:r w:rsidR="003964E8" w:rsidRPr="008347C7">
        <w:rPr>
          <w:rFonts w:ascii="Sylfaen" w:hAnsi="Sylfaen" w:cs="Sylfaen"/>
          <w:noProof/>
          <w:color w:val="000000"/>
          <w:sz w:val="22"/>
          <w:szCs w:val="22"/>
        </w:rPr>
        <w:t>40 604.6</w:t>
      </w:r>
      <w:r w:rsidR="00EB602E" w:rsidRPr="008347C7">
        <w:rPr>
          <w:rFonts w:ascii="Sylfaen" w:hAnsi="Sylfaen" w:cs="Sylfaen"/>
          <w:noProof/>
          <w:color w:val="000000"/>
          <w:sz w:val="22"/>
          <w:szCs w:val="22"/>
        </w:rPr>
        <w:t xml:space="preserve"> </w:t>
      </w:r>
      <w:r w:rsidRPr="008347C7">
        <w:rPr>
          <w:rFonts w:ascii="Sylfaen" w:hAnsi="Sylfaen" w:cs="Sylfaen"/>
          <w:noProof/>
          <w:color w:val="000000"/>
          <w:sz w:val="22"/>
          <w:szCs w:val="22"/>
          <w:lang w:val="ka-GE"/>
        </w:rPr>
        <w:t>ათასი ლარი;</w:t>
      </w:r>
    </w:p>
    <w:p w:rsidR="00484CBF" w:rsidRPr="008347C7"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 xml:space="preserve">სხვა დანარჩენი საქონელი და მომსახურება - </w:t>
      </w:r>
      <w:r w:rsidR="003964E8" w:rsidRPr="008347C7">
        <w:rPr>
          <w:rFonts w:ascii="Sylfaen" w:hAnsi="Sylfaen" w:cs="Sylfaen"/>
          <w:noProof/>
          <w:color w:val="000000"/>
          <w:sz w:val="22"/>
          <w:szCs w:val="22"/>
        </w:rPr>
        <w:t>750 828.9</w:t>
      </w:r>
      <w:r w:rsidR="001A49D4" w:rsidRPr="008347C7">
        <w:rPr>
          <w:rFonts w:ascii="Sylfaen" w:hAnsi="Sylfaen" w:cs="Sylfaen"/>
          <w:noProof/>
          <w:color w:val="000000"/>
          <w:sz w:val="22"/>
          <w:szCs w:val="22"/>
        </w:rPr>
        <w:t xml:space="preserve"> </w:t>
      </w:r>
      <w:r w:rsidRPr="008347C7">
        <w:rPr>
          <w:rFonts w:ascii="Sylfaen" w:hAnsi="Sylfaen" w:cs="Sylfaen"/>
          <w:noProof/>
          <w:color w:val="000000"/>
          <w:sz w:val="22"/>
          <w:szCs w:val="22"/>
          <w:lang w:val="ka-GE"/>
        </w:rPr>
        <w:t>ათასი ლარი.</w:t>
      </w:r>
    </w:p>
    <w:p w:rsidR="00484CBF" w:rsidRPr="00B912E9" w:rsidRDefault="00484CBF" w:rsidP="00855C96">
      <w:pPr>
        <w:pStyle w:val="BodyText"/>
        <w:tabs>
          <w:tab w:val="left" w:pos="0"/>
        </w:tabs>
        <w:ind w:right="173"/>
        <w:rPr>
          <w:rFonts w:ascii="Sylfaen" w:hAnsi="Sylfaen"/>
          <w:noProof/>
          <w:sz w:val="22"/>
          <w:szCs w:val="22"/>
          <w:highlight w:val="yellow"/>
          <w:lang w:val="ka-GE"/>
        </w:rPr>
      </w:pPr>
    </w:p>
    <w:p w:rsidR="00A33D6B" w:rsidRPr="00B912E9" w:rsidRDefault="00312378" w:rsidP="00855C96">
      <w:pPr>
        <w:spacing w:after="0" w:line="240" w:lineRule="auto"/>
        <w:jc w:val="both"/>
        <w:rPr>
          <w:rFonts w:ascii="Sylfaen" w:hAnsi="Sylfaen"/>
          <w:noProof/>
          <w:highlight w:val="yellow"/>
        </w:rPr>
      </w:pPr>
      <w:r w:rsidRPr="008347C7">
        <w:rPr>
          <w:rFonts w:ascii="Sylfaen" w:hAnsi="Sylfaen"/>
          <w:b/>
          <w:noProof/>
          <w:lang w:val="ka-GE"/>
        </w:rPr>
        <w:tab/>
      </w:r>
      <w:r w:rsidR="00456C63" w:rsidRPr="008347C7">
        <w:rPr>
          <w:rFonts w:ascii="Sylfaen" w:hAnsi="Sylfaen"/>
          <w:b/>
          <w:noProof/>
          <w:lang w:val="ka-GE"/>
        </w:rPr>
        <w:t>„</w:t>
      </w:r>
      <w:r w:rsidR="00F517E5" w:rsidRPr="008347C7">
        <w:rPr>
          <w:rFonts w:ascii="Sylfaen" w:hAnsi="Sylfaen" w:cs="Sylfaen"/>
          <w:b/>
          <w:noProof/>
          <w:lang w:val="ka-GE"/>
        </w:rPr>
        <w:t>პროცენტის</w:t>
      </w:r>
      <w:r w:rsidR="00F517E5" w:rsidRPr="008347C7">
        <w:rPr>
          <w:rFonts w:ascii="Sylfaen" w:hAnsi="Sylfaen"/>
          <w:b/>
          <w:noProof/>
          <w:lang w:val="ka-GE"/>
        </w:rPr>
        <w:t>”</w:t>
      </w:r>
      <w:r w:rsidRPr="008347C7">
        <w:rPr>
          <w:rFonts w:ascii="Sylfaen" w:hAnsi="Sylfaen"/>
          <w:noProof/>
          <w:lang w:val="ka-GE"/>
        </w:rPr>
        <w:t xml:space="preserve"> </w:t>
      </w:r>
      <w:r w:rsidR="00F517E5" w:rsidRPr="008347C7">
        <w:rPr>
          <w:rFonts w:ascii="Sylfaen" w:eastAsia="Times New Roman" w:hAnsi="Sylfaen" w:cs="Sylfaen"/>
          <w:noProof/>
          <w:color w:val="000000"/>
          <w:lang w:val="ka-GE"/>
        </w:rPr>
        <w:t>მუხლით</w:t>
      </w:r>
      <w:r w:rsidRPr="008347C7">
        <w:rPr>
          <w:rFonts w:ascii="Sylfaen" w:eastAsia="Times New Roman" w:hAnsi="Sylfaen" w:cs="Sylfaen"/>
          <w:noProof/>
          <w:color w:val="000000"/>
          <w:lang w:val="ka-GE"/>
        </w:rPr>
        <w:t xml:space="preserve"> </w:t>
      </w:r>
      <w:r w:rsidR="00B97107" w:rsidRPr="008347C7">
        <w:rPr>
          <w:rFonts w:ascii="Sylfaen" w:eastAsia="Times New Roman" w:hAnsi="Sylfaen" w:cs="Sylfaen"/>
          <w:noProof/>
          <w:color w:val="000000"/>
          <w:lang w:val="ka-GE"/>
        </w:rPr>
        <w:t>საანგარიშო პერიოდში დაზუსტებული გეგმა განსაზღვრულ იქნა</w:t>
      </w:r>
      <w:r w:rsidR="008347C7" w:rsidRPr="008347C7">
        <w:rPr>
          <w:rFonts w:ascii="Sylfaen" w:eastAsia="Times New Roman" w:hAnsi="Sylfaen" w:cs="Sylfaen"/>
          <w:noProof/>
          <w:color w:val="000000"/>
        </w:rPr>
        <w:t xml:space="preserve"> 1 479 339.0</w:t>
      </w:r>
      <w:r w:rsidR="005613F4" w:rsidRPr="008347C7">
        <w:rPr>
          <w:rFonts w:ascii="Sylfaen" w:eastAsia="Times New Roman" w:hAnsi="Sylfaen" w:cs="Sylfaen"/>
          <w:noProof/>
          <w:color w:val="000000"/>
        </w:rPr>
        <w:t xml:space="preserve"> </w:t>
      </w:r>
      <w:r w:rsidR="00B97107" w:rsidRPr="008347C7">
        <w:rPr>
          <w:rFonts w:ascii="Sylfaen" w:eastAsia="Times New Roman" w:hAnsi="Sylfaen" w:cs="Sylfaen"/>
          <w:noProof/>
          <w:color w:val="000000"/>
          <w:lang w:val="ka-GE"/>
        </w:rPr>
        <w:t xml:space="preserve">ათასი ლარის ოდენობით, ხოლო საკასო შესრულებამ შეადგინა </w:t>
      </w:r>
      <w:r w:rsidR="008347C7" w:rsidRPr="008347C7">
        <w:rPr>
          <w:rFonts w:ascii="Sylfaen" w:eastAsia="Times New Roman" w:hAnsi="Sylfaen" w:cs="Sylfaen"/>
          <w:noProof/>
          <w:color w:val="000000"/>
        </w:rPr>
        <w:t>1 472 416.0</w:t>
      </w:r>
      <w:r w:rsidR="00B97107" w:rsidRPr="008347C7">
        <w:rPr>
          <w:rFonts w:ascii="Sylfaen" w:eastAsia="Times New Roman" w:hAnsi="Sylfaen" w:cs="Sylfaen"/>
          <w:noProof/>
          <w:color w:val="000000"/>
          <w:lang w:val="ka-GE"/>
        </w:rPr>
        <w:t xml:space="preserve"> ათასი ლარი, რაც გეგმის </w:t>
      </w:r>
      <w:r w:rsidR="00BA121F" w:rsidRPr="008347C7">
        <w:rPr>
          <w:rFonts w:ascii="Sylfaen" w:eastAsia="Times New Roman" w:hAnsi="Sylfaen" w:cs="Sylfaen"/>
          <w:noProof/>
          <w:color w:val="000000"/>
        </w:rPr>
        <w:t>99.</w:t>
      </w:r>
      <w:r w:rsidR="005613F4" w:rsidRPr="008347C7">
        <w:rPr>
          <w:rFonts w:ascii="Sylfaen" w:eastAsia="Times New Roman" w:hAnsi="Sylfaen" w:cs="Sylfaen"/>
          <w:noProof/>
          <w:color w:val="000000"/>
        </w:rPr>
        <w:t>5</w:t>
      </w:r>
      <w:r w:rsidR="00B97107" w:rsidRPr="008347C7">
        <w:rPr>
          <w:rFonts w:ascii="Sylfaen" w:eastAsia="Times New Roman" w:hAnsi="Sylfaen" w:cs="Sylfaen"/>
          <w:noProof/>
          <w:color w:val="000000"/>
          <w:lang w:val="ka-GE"/>
        </w:rPr>
        <w:t xml:space="preserve">%-ს, ხოლო </w:t>
      </w:r>
      <w:r w:rsidR="00F517E5" w:rsidRPr="008347C7">
        <w:rPr>
          <w:rFonts w:ascii="Sylfaen" w:eastAsia="Times New Roman" w:hAnsi="Sylfaen" w:cs="Sylfaen"/>
          <w:noProof/>
          <w:color w:val="000000"/>
          <w:lang w:val="ka-GE"/>
        </w:rPr>
        <w:t>სახელმწიფო</w:t>
      </w:r>
      <w:r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ბიუჯეტიდან</w:t>
      </w:r>
      <w:r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გაწეული</w:t>
      </w:r>
      <w:r w:rsidRPr="008347C7">
        <w:rPr>
          <w:rFonts w:ascii="Sylfaen" w:eastAsia="Times New Roman" w:hAnsi="Sylfaen" w:cs="Sylfaen"/>
          <w:noProof/>
          <w:color w:val="000000"/>
          <w:lang w:val="ka-GE"/>
        </w:rPr>
        <w:t xml:space="preserve"> </w:t>
      </w:r>
      <w:r w:rsidR="00334416" w:rsidRPr="008347C7">
        <w:rPr>
          <w:rFonts w:ascii="Sylfaen" w:eastAsia="Times New Roman" w:hAnsi="Sylfaen" w:cs="Sylfaen"/>
          <w:noProof/>
          <w:color w:val="000000"/>
          <w:lang w:val="ka-GE"/>
        </w:rPr>
        <w:t>გადასახდელების</w:t>
      </w:r>
      <w:r w:rsidRPr="008347C7">
        <w:rPr>
          <w:rFonts w:ascii="Sylfaen" w:eastAsia="Times New Roman" w:hAnsi="Sylfaen" w:cs="Sylfaen"/>
          <w:noProof/>
          <w:color w:val="000000"/>
          <w:lang w:val="ka-GE"/>
        </w:rPr>
        <w:t xml:space="preserve"> </w:t>
      </w:r>
      <w:r w:rsidR="008347C7" w:rsidRPr="008347C7">
        <w:rPr>
          <w:rFonts w:ascii="Sylfaen" w:eastAsia="Times New Roman" w:hAnsi="Sylfaen" w:cs="Sylfaen"/>
          <w:noProof/>
          <w:color w:val="000000"/>
        </w:rPr>
        <w:t>5.7</w:t>
      </w:r>
      <w:r w:rsidRPr="008347C7">
        <w:rPr>
          <w:rFonts w:ascii="Sylfaen" w:eastAsia="Times New Roman" w:hAnsi="Sylfaen" w:cs="Sylfaen"/>
          <w:noProof/>
          <w:color w:val="000000"/>
          <w:lang w:val="ka-GE"/>
        </w:rPr>
        <w:t>%-</w:t>
      </w:r>
      <w:r w:rsidR="00F517E5" w:rsidRPr="008347C7">
        <w:rPr>
          <w:rFonts w:ascii="Sylfaen" w:eastAsia="Times New Roman" w:hAnsi="Sylfaen" w:cs="Sylfaen"/>
          <w:noProof/>
          <w:color w:val="000000"/>
          <w:lang w:val="ka-GE"/>
        </w:rPr>
        <w:t>ს</w:t>
      </w:r>
      <w:r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შეადგენს</w:t>
      </w:r>
      <w:r w:rsidRPr="008347C7">
        <w:rPr>
          <w:rFonts w:ascii="Sylfaen" w:eastAsia="Times New Roman" w:hAnsi="Sylfaen" w:cs="Sylfaen"/>
          <w:noProof/>
          <w:color w:val="000000"/>
          <w:lang w:val="ka-GE"/>
        </w:rPr>
        <w:t>.</w:t>
      </w:r>
      <w:r w:rsidR="006E21D2"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პროცენტის</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მუხლიდან</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საგარეო</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სახელმწიფო</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ვალდებულებების</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მომსახურებაზე</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მიმართული</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იქნა</w:t>
      </w:r>
      <w:r w:rsidR="00E17E9C" w:rsidRPr="008347C7">
        <w:rPr>
          <w:rFonts w:ascii="Sylfaen" w:eastAsia="Times New Roman" w:hAnsi="Sylfaen" w:cs="Sylfaen"/>
          <w:noProof/>
          <w:color w:val="000000"/>
          <w:lang w:val="ka-GE"/>
        </w:rPr>
        <w:t xml:space="preserve"> </w:t>
      </w:r>
      <w:r w:rsidR="008347C7" w:rsidRPr="008347C7">
        <w:rPr>
          <w:rFonts w:ascii="Sylfaen" w:eastAsia="Times New Roman" w:hAnsi="Sylfaen" w:cs="Sylfaen"/>
          <w:noProof/>
          <w:color w:val="000000"/>
        </w:rPr>
        <w:t>718 085.2</w:t>
      </w:r>
      <w:r w:rsidR="00A33D6B" w:rsidRPr="008347C7">
        <w:rPr>
          <w:rFonts w:ascii="Sylfaen" w:eastAsia="Times New Roman" w:hAnsi="Sylfaen" w:cs="Sylfaen"/>
          <w:noProof/>
          <w:color w:val="000000"/>
          <w:lang w:val="ka-GE"/>
        </w:rPr>
        <w:t xml:space="preserve"> </w:t>
      </w:r>
      <w:r w:rsidR="000C3BAF" w:rsidRPr="008347C7">
        <w:rPr>
          <w:rFonts w:ascii="Sylfaen" w:eastAsia="Times New Roman" w:hAnsi="Sylfaen" w:cs="Sylfaen"/>
          <w:noProof/>
          <w:color w:val="000000"/>
          <w:lang w:val="ka-GE"/>
        </w:rPr>
        <w:t>ათასი</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ლარი</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ხოლო</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საშინაო</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სახელმწიფო</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ვალდებულებების</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მომსახურებაზე</w:t>
      </w:r>
      <w:r w:rsidR="00E17E9C" w:rsidRPr="008347C7">
        <w:rPr>
          <w:rFonts w:ascii="Sylfaen" w:eastAsia="Times New Roman" w:hAnsi="Sylfaen" w:cs="Sylfaen"/>
          <w:noProof/>
          <w:color w:val="000000"/>
          <w:lang w:val="ka-GE"/>
        </w:rPr>
        <w:t xml:space="preserve"> </w:t>
      </w:r>
      <w:r w:rsidR="00B97107" w:rsidRPr="008347C7">
        <w:rPr>
          <w:rFonts w:ascii="Sylfaen" w:eastAsia="Times New Roman" w:hAnsi="Sylfaen" w:cs="Sylfaen"/>
          <w:noProof/>
          <w:color w:val="000000"/>
          <w:lang w:val="ka-GE"/>
        </w:rPr>
        <w:t xml:space="preserve">- </w:t>
      </w:r>
      <w:r w:rsidR="008347C7" w:rsidRPr="008347C7">
        <w:rPr>
          <w:rFonts w:ascii="Sylfaen" w:eastAsia="Times New Roman" w:hAnsi="Sylfaen" w:cs="Sylfaen"/>
          <w:noProof/>
          <w:color w:val="000000"/>
        </w:rPr>
        <w:t>754 291.8</w:t>
      </w:r>
      <w:r w:rsidR="00B97107" w:rsidRPr="008347C7">
        <w:rPr>
          <w:rFonts w:ascii="Sylfaen" w:eastAsia="Times New Roman" w:hAnsi="Sylfaen" w:cs="Sylfaen"/>
          <w:noProof/>
          <w:color w:val="000000"/>
          <w:lang w:val="ka-GE"/>
        </w:rPr>
        <w:t xml:space="preserve"> </w:t>
      </w:r>
      <w:r w:rsidR="000C3BAF" w:rsidRPr="008347C7">
        <w:rPr>
          <w:rFonts w:ascii="Sylfaen" w:eastAsia="Times New Roman" w:hAnsi="Sylfaen" w:cs="Sylfaen"/>
          <w:noProof/>
          <w:color w:val="000000"/>
          <w:lang w:val="ka-GE"/>
        </w:rPr>
        <w:t>ათასი</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ლარი</w:t>
      </w:r>
      <w:r w:rsidR="00E17E9C" w:rsidRPr="008347C7">
        <w:rPr>
          <w:rFonts w:ascii="Sylfaen" w:eastAsia="Times New Roman" w:hAnsi="Sylfaen" w:cs="Sylfaen"/>
          <w:noProof/>
          <w:color w:val="000000"/>
          <w:lang w:val="ka-GE"/>
        </w:rPr>
        <w:t>.</w:t>
      </w:r>
      <w:r w:rsidR="00E17E9C" w:rsidRPr="008347C7">
        <w:rPr>
          <w:rFonts w:ascii="Sylfaen" w:hAnsi="Sylfaen"/>
          <w:noProof/>
          <w:lang w:val="ka-GE"/>
        </w:rPr>
        <w:t xml:space="preserve"> </w:t>
      </w:r>
    </w:p>
    <w:p w:rsidR="0029483F" w:rsidRPr="00B912E9" w:rsidRDefault="0029483F" w:rsidP="00855C96">
      <w:pPr>
        <w:spacing w:after="0" w:line="240" w:lineRule="auto"/>
        <w:ind w:firstLine="720"/>
        <w:jc w:val="both"/>
        <w:rPr>
          <w:rFonts w:ascii="Sylfaen" w:hAnsi="Sylfaen"/>
          <w:b/>
          <w:noProof/>
          <w:color w:val="000000"/>
          <w:highlight w:val="yellow"/>
          <w:lang w:val="ka-GE"/>
        </w:rPr>
      </w:pPr>
    </w:p>
    <w:p w:rsidR="00312378" w:rsidRPr="00C67B43" w:rsidRDefault="00DD04B5" w:rsidP="00855C96">
      <w:pPr>
        <w:spacing w:after="0" w:line="240" w:lineRule="auto"/>
        <w:ind w:firstLine="720"/>
        <w:jc w:val="both"/>
        <w:rPr>
          <w:rFonts w:ascii="Sylfaen" w:hAnsi="Sylfaen"/>
          <w:noProof/>
          <w:lang w:val="ka-GE"/>
        </w:rPr>
      </w:pPr>
      <w:r w:rsidRPr="00C67B43">
        <w:rPr>
          <w:rFonts w:ascii="Sylfaen" w:hAnsi="Sylfaen"/>
          <w:b/>
          <w:noProof/>
          <w:color w:val="000000"/>
          <w:lang w:val="ka-GE"/>
        </w:rPr>
        <w:t>„</w:t>
      </w:r>
      <w:r w:rsidR="00F517E5" w:rsidRPr="00C67B43">
        <w:rPr>
          <w:rFonts w:ascii="Sylfaen" w:hAnsi="Sylfaen" w:cs="Sylfaen"/>
          <w:b/>
          <w:noProof/>
          <w:color w:val="000000"/>
          <w:lang w:val="ka-GE"/>
        </w:rPr>
        <w:t>სუბსიდიების</w:t>
      </w:r>
      <w:r w:rsidR="00F517E5" w:rsidRPr="00C67B43">
        <w:rPr>
          <w:rFonts w:ascii="Sylfaen" w:hAnsi="Sylfaen"/>
          <w:b/>
          <w:noProof/>
          <w:color w:val="000000"/>
          <w:lang w:val="ka-GE"/>
        </w:rPr>
        <w:t>”</w:t>
      </w:r>
      <w:r w:rsidR="00312378" w:rsidRPr="00C67B43">
        <w:rPr>
          <w:rFonts w:ascii="Sylfaen" w:hAnsi="Sylfaen"/>
          <w:noProof/>
          <w:color w:val="000000"/>
          <w:lang w:val="ka-GE"/>
        </w:rPr>
        <w:t xml:space="preserve"> </w:t>
      </w:r>
      <w:r w:rsidR="00F517E5" w:rsidRPr="00C67B43">
        <w:rPr>
          <w:rFonts w:ascii="Sylfaen" w:eastAsia="Times New Roman" w:hAnsi="Sylfaen" w:cs="Sylfaen"/>
          <w:noProof/>
          <w:color w:val="000000"/>
          <w:lang w:val="ka-GE"/>
        </w:rPr>
        <w:t>მუხლით</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საანგარიშო</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პერიოდში</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დაზუსტებული</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გეგმა</w:t>
      </w:r>
      <w:r w:rsidR="00312378" w:rsidRPr="00C67B43">
        <w:rPr>
          <w:rFonts w:ascii="Sylfaen" w:eastAsia="Times New Roman" w:hAnsi="Sylfaen" w:cs="Sylfaen"/>
          <w:noProof/>
          <w:color w:val="000000"/>
          <w:lang w:val="ka-GE"/>
        </w:rPr>
        <w:t xml:space="preserve"> </w:t>
      </w:r>
      <w:r w:rsidR="0079517D" w:rsidRPr="00C67B43">
        <w:rPr>
          <w:rFonts w:ascii="Sylfaen" w:eastAsia="Times New Roman" w:hAnsi="Sylfaen" w:cs="Sylfaen"/>
          <w:noProof/>
          <w:color w:val="000000"/>
          <w:lang w:val="ka-GE"/>
        </w:rPr>
        <w:t xml:space="preserve">განისაზღვრა </w:t>
      </w:r>
      <w:r w:rsidR="00C67B43" w:rsidRPr="00C67B43">
        <w:rPr>
          <w:rFonts w:ascii="Sylfaen" w:eastAsia="Times New Roman" w:hAnsi="Sylfaen" w:cs="Sylfaen"/>
          <w:noProof/>
          <w:color w:val="000000"/>
        </w:rPr>
        <w:t>1 121 879.8</w:t>
      </w:r>
      <w:r w:rsidR="003B3297"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ათასი</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ლარით</w:t>
      </w:r>
      <w:r w:rsidR="008F06FA" w:rsidRPr="00C67B43">
        <w:rPr>
          <w:rFonts w:ascii="Sylfaen" w:eastAsia="Times New Roman" w:hAnsi="Sylfaen" w:cs="Sylfaen"/>
          <w:noProof/>
          <w:color w:val="000000"/>
        </w:rPr>
        <w:t>,</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ხოლო</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საკასო</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შესრულებამ</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შეადგინა</w:t>
      </w:r>
      <w:r w:rsidR="00312378" w:rsidRPr="00C67B43">
        <w:rPr>
          <w:rFonts w:ascii="Sylfaen" w:eastAsia="Times New Roman" w:hAnsi="Sylfaen" w:cs="Sylfaen"/>
          <w:noProof/>
          <w:color w:val="000000"/>
          <w:lang w:val="ka-GE"/>
        </w:rPr>
        <w:t xml:space="preserve"> </w:t>
      </w:r>
      <w:r w:rsidR="00C67B43" w:rsidRPr="00C67B43">
        <w:rPr>
          <w:rFonts w:ascii="Sylfaen" w:eastAsia="Times New Roman" w:hAnsi="Sylfaen" w:cs="Sylfaen"/>
          <w:noProof/>
          <w:color w:val="000000"/>
        </w:rPr>
        <w:t xml:space="preserve">1 165 170.7 </w:t>
      </w:r>
      <w:r w:rsidR="00F517E5" w:rsidRPr="00C67B43">
        <w:rPr>
          <w:rFonts w:ascii="Sylfaen" w:eastAsia="Times New Roman" w:hAnsi="Sylfaen" w:cs="Sylfaen"/>
          <w:noProof/>
          <w:color w:val="000000"/>
          <w:lang w:val="ka-GE"/>
        </w:rPr>
        <w:t>ათასი</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ლარი</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რაც</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გეგმის</w:t>
      </w:r>
      <w:r w:rsidR="00312378" w:rsidRPr="00C67B43">
        <w:rPr>
          <w:rFonts w:ascii="Sylfaen" w:eastAsia="Times New Roman" w:hAnsi="Sylfaen" w:cs="Sylfaen"/>
          <w:noProof/>
          <w:color w:val="000000"/>
          <w:lang w:val="ka-GE"/>
        </w:rPr>
        <w:t xml:space="preserve"> </w:t>
      </w:r>
      <w:r w:rsidR="00C67B43" w:rsidRPr="00C67B43">
        <w:rPr>
          <w:rFonts w:ascii="Sylfaen" w:eastAsia="Times New Roman" w:hAnsi="Sylfaen" w:cs="Sylfaen"/>
          <w:noProof/>
          <w:color w:val="000000"/>
        </w:rPr>
        <w:t>103.9</w:t>
      </w:r>
      <w:r w:rsidR="00312378" w:rsidRPr="00C67B43">
        <w:rPr>
          <w:rFonts w:ascii="Sylfaen" w:eastAsia="Times New Roman" w:hAnsi="Sylfaen" w:cs="Sylfaen"/>
          <w:noProof/>
          <w:color w:val="000000"/>
          <w:lang w:val="ka-GE"/>
        </w:rPr>
        <w:t>%-</w:t>
      </w:r>
      <w:r w:rsidR="00F517E5" w:rsidRPr="00C67B43">
        <w:rPr>
          <w:rFonts w:ascii="Sylfaen" w:eastAsia="Times New Roman" w:hAnsi="Sylfaen" w:cs="Sylfaen"/>
          <w:noProof/>
          <w:color w:val="000000"/>
          <w:lang w:val="ka-GE"/>
        </w:rPr>
        <w:t>ს</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ხოლო</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სახელმწიფო</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ბიუჯეტიდან</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გაწეული</w:t>
      </w:r>
      <w:r w:rsidR="00312378" w:rsidRPr="00C67B43">
        <w:rPr>
          <w:rFonts w:ascii="Sylfaen" w:eastAsia="Times New Roman" w:hAnsi="Sylfaen" w:cs="Sylfaen"/>
          <w:noProof/>
          <w:color w:val="000000"/>
          <w:lang w:val="ka-GE"/>
        </w:rPr>
        <w:t xml:space="preserve"> </w:t>
      </w:r>
      <w:r w:rsidR="00334416" w:rsidRPr="00C67B43">
        <w:rPr>
          <w:rFonts w:ascii="Sylfaen" w:eastAsia="Times New Roman" w:hAnsi="Sylfaen" w:cs="Sylfaen"/>
          <w:noProof/>
          <w:color w:val="000000"/>
          <w:lang w:val="ka-GE"/>
        </w:rPr>
        <w:t xml:space="preserve">გადასახდელების </w:t>
      </w:r>
      <w:r w:rsidR="001B2E61" w:rsidRPr="00C67B43">
        <w:rPr>
          <w:rFonts w:ascii="Sylfaen" w:eastAsia="Times New Roman" w:hAnsi="Sylfaen" w:cs="Sylfaen"/>
          <w:noProof/>
          <w:color w:val="000000"/>
        </w:rPr>
        <w:t>4.</w:t>
      </w:r>
      <w:r w:rsidR="00C67B43" w:rsidRPr="00C67B43">
        <w:rPr>
          <w:rFonts w:ascii="Sylfaen" w:eastAsia="Times New Roman" w:hAnsi="Sylfaen" w:cs="Sylfaen"/>
          <w:noProof/>
          <w:color w:val="000000"/>
        </w:rPr>
        <w:t>5</w:t>
      </w:r>
      <w:r w:rsidR="00312378" w:rsidRPr="00C67B43">
        <w:rPr>
          <w:rFonts w:ascii="Sylfaen" w:eastAsia="Times New Roman" w:hAnsi="Sylfaen" w:cs="Sylfaen"/>
          <w:noProof/>
          <w:color w:val="000000"/>
          <w:lang w:val="ka-GE"/>
        </w:rPr>
        <w:t>%-</w:t>
      </w:r>
      <w:r w:rsidR="00F517E5" w:rsidRPr="00C67B43">
        <w:rPr>
          <w:rFonts w:ascii="Sylfaen" w:eastAsia="Times New Roman" w:hAnsi="Sylfaen" w:cs="Sylfaen"/>
          <w:noProof/>
          <w:color w:val="000000"/>
          <w:lang w:val="ka-GE"/>
        </w:rPr>
        <w:t>ს</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შეადგენს</w:t>
      </w:r>
      <w:r w:rsidR="00312378" w:rsidRPr="00C67B43">
        <w:rPr>
          <w:rFonts w:ascii="Sylfaen" w:eastAsia="Times New Roman" w:hAnsi="Sylfaen" w:cs="Sylfaen"/>
          <w:noProof/>
          <w:color w:val="000000"/>
          <w:lang w:val="ka-GE"/>
        </w:rPr>
        <w:t>.</w:t>
      </w:r>
    </w:p>
    <w:p w:rsidR="007630C4" w:rsidRPr="00C67B43" w:rsidRDefault="007630C4" w:rsidP="00855C96">
      <w:pPr>
        <w:pStyle w:val="BodyText"/>
        <w:tabs>
          <w:tab w:val="left" w:pos="0"/>
          <w:tab w:val="left" w:pos="540"/>
        </w:tabs>
        <w:ind w:right="173"/>
        <w:rPr>
          <w:rFonts w:ascii="Sylfaen" w:hAnsi="Sylfaen" w:cs="Sylfaen"/>
          <w:noProof/>
          <w:color w:val="000000"/>
          <w:sz w:val="22"/>
          <w:szCs w:val="22"/>
          <w:lang w:val="ka-GE"/>
        </w:rPr>
      </w:pPr>
      <w:r w:rsidRPr="00C67B43">
        <w:rPr>
          <w:rFonts w:ascii="Sylfaen" w:hAnsi="Sylfaen" w:cs="Sylfaen"/>
          <w:noProof/>
          <w:color w:val="000000"/>
          <w:sz w:val="22"/>
          <w:szCs w:val="22"/>
          <w:lang w:val="ka-GE"/>
        </w:rPr>
        <w:tab/>
      </w:r>
    </w:p>
    <w:p w:rsidR="007630C4" w:rsidRPr="002D7900" w:rsidRDefault="007630C4" w:rsidP="00855C96">
      <w:pPr>
        <w:spacing w:after="0" w:line="240" w:lineRule="auto"/>
        <w:jc w:val="both"/>
        <w:rPr>
          <w:rFonts w:ascii="Sylfaen" w:hAnsi="Sylfaen"/>
          <w:bCs/>
          <w:noProof/>
          <w:color w:val="000000"/>
          <w:lang w:val="ka-GE"/>
        </w:rPr>
      </w:pPr>
      <w:r w:rsidRPr="002D7900">
        <w:rPr>
          <w:rFonts w:ascii="Sylfaen" w:hAnsi="Sylfaen"/>
          <w:bCs/>
          <w:noProof/>
          <w:color w:val="000000"/>
          <w:lang w:val="ka-GE"/>
        </w:rPr>
        <w:tab/>
        <w:t>სუბსიდიის მუხლიდან ძირითადად დაფინანსებული იქნა ისეთი მნიშვნელოვანი პროგრამები, როგორიცაა:</w:t>
      </w:r>
    </w:p>
    <w:p w:rsidR="00D83C72" w:rsidRPr="002D7900" w:rsidRDefault="00D83C72" w:rsidP="008774F9">
      <w:pPr>
        <w:pStyle w:val="ListParagraph"/>
        <w:numPr>
          <w:ilvl w:val="0"/>
          <w:numId w:val="4"/>
        </w:numPr>
        <w:spacing w:line="240" w:lineRule="auto"/>
        <w:jc w:val="both"/>
        <w:rPr>
          <w:rFonts w:ascii="Sylfaen" w:hAnsi="Sylfaen"/>
          <w:lang w:val="ka-GE"/>
        </w:rPr>
      </w:pPr>
      <w:r w:rsidRPr="002D7900">
        <w:rPr>
          <w:rFonts w:ascii="Sylfaen" w:hAnsi="Sylfaen"/>
          <w:lang w:val="ka-GE"/>
        </w:rPr>
        <w:t xml:space="preserve">ერთიანი აგროპროექტი - ჯამურად მიიმართა </w:t>
      </w:r>
      <w:r w:rsidR="002D7900" w:rsidRPr="002D7900">
        <w:rPr>
          <w:rFonts w:ascii="Sylfaen" w:hAnsi="Sylfaen"/>
        </w:rPr>
        <w:t xml:space="preserve">290 408.9 </w:t>
      </w:r>
      <w:r w:rsidRPr="002D7900">
        <w:rPr>
          <w:rFonts w:ascii="Sylfaen" w:hAnsi="Sylfaen"/>
          <w:lang w:val="ka-GE"/>
        </w:rPr>
        <w:t xml:space="preserve">ათასი ლარი, რაც გეგმიური მაჩვენებლის     </w:t>
      </w:r>
      <w:r w:rsidR="00840187" w:rsidRPr="002D7900">
        <w:rPr>
          <w:rFonts w:ascii="Sylfaen" w:hAnsi="Sylfaen"/>
        </w:rPr>
        <w:t>99.</w:t>
      </w:r>
      <w:r w:rsidR="002D7900" w:rsidRPr="002D7900">
        <w:rPr>
          <w:rFonts w:ascii="Sylfaen" w:hAnsi="Sylfaen"/>
        </w:rPr>
        <w:t>9</w:t>
      </w:r>
      <w:r w:rsidR="005C212F" w:rsidRPr="002D7900">
        <w:rPr>
          <w:rFonts w:ascii="Sylfaen" w:hAnsi="Sylfaen"/>
        </w:rPr>
        <w:t>8</w:t>
      </w:r>
      <w:r w:rsidRPr="002D7900">
        <w:rPr>
          <w:rFonts w:ascii="Sylfaen" w:hAnsi="Sylfaen"/>
          <w:lang w:val="ka-GE"/>
        </w:rPr>
        <w:t>%-ს შეადგენს;</w:t>
      </w:r>
    </w:p>
    <w:p w:rsidR="007630C4" w:rsidRPr="002D7900" w:rsidRDefault="00D83C72" w:rsidP="008774F9">
      <w:pPr>
        <w:pStyle w:val="ListParagraph"/>
        <w:numPr>
          <w:ilvl w:val="0"/>
          <w:numId w:val="4"/>
        </w:numPr>
        <w:spacing w:line="240" w:lineRule="auto"/>
        <w:jc w:val="both"/>
        <w:rPr>
          <w:rFonts w:ascii="Sylfaen" w:hAnsi="Sylfaen"/>
          <w:lang w:val="ka-GE"/>
        </w:rPr>
      </w:pPr>
      <w:r w:rsidRPr="002D7900">
        <w:rPr>
          <w:rFonts w:ascii="Sylfaen" w:hAnsi="Sylfaen"/>
          <w:lang w:val="ka-GE"/>
        </w:rPr>
        <w:t>მასობრივი და მაღალი მიღწევების სპორტის განვითარება და პოპულარიზაცია</w:t>
      </w:r>
      <w:r w:rsidR="00275A1B" w:rsidRPr="002D7900">
        <w:rPr>
          <w:rFonts w:ascii="Sylfaen" w:hAnsi="Sylfaen"/>
          <w:lang w:val="ka-GE"/>
        </w:rPr>
        <w:t xml:space="preserve"> </w:t>
      </w:r>
      <w:r w:rsidR="007630C4" w:rsidRPr="002D7900">
        <w:rPr>
          <w:rFonts w:ascii="Sylfaen" w:hAnsi="Sylfaen"/>
          <w:lang w:val="ka-GE"/>
        </w:rPr>
        <w:t xml:space="preserve">- </w:t>
      </w:r>
      <w:r w:rsidR="0029483F" w:rsidRPr="002D7900">
        <w:rPr>
          <w:rFonts w:ascii="Sylfaen" w:hAnsi="Sylfaen"/>
          <w:lang w:val="ka-GE"/>
        </w:rPr>
        <w:t>ა</w:t>
      </w:r>
      <w:r w:rsidR="007630C4" w:rsidRPr="002D7900">
        <w:rPr>
          <w:rFonts w:ascii="Sylfaen" w:hAnsi="Sylfaen"/>
          <w:lang w:val="ka-GE"/>
        </w:rPr>
        <w:t xml:space="preserve">ღნიშნულ ღონისძიებებზე საანგარიშო პერიოდში ჯამურად მიიმართა </w:t>
      </w:r>
      <w:r w:rsidR="002D7900" w:rsidRPr="002D7900">
        <w:rPr>
          <w:rFonts w:ascii="Sylfaen" w:hAnsi="Sylfaen"/>
        </w:rPr>
        <w:t>208 655.3</w:t>
      </w:r>
      <w:r w:rsidR="00607C7F" w:rsidRPr="002D7900">
        <w:rPr>
          <w:rFonts w:ascii="Sylfaen" w:hAnsi="Sylfaen"/>
        </w:rPr>
        <w:t xml:space="preserve"> </w:t>
      </w:r>
      <w:r w:rsidR="007630C4" w:rsidRPr="002D7900">
        <w:rPr>
          <w:rFonts w:ascii="Sylfaen" w:hAnsi="Sylfaen"/>
          <w:lang w:val="ka-GE"/>
        </w:rPr>
        <w:t xml:space="preserve">ათასი ლარი, რაც გეგმიური მაჩვენებლის </w:t>
      </w:r>
      <w:r w:rsidR="005C212F" w:rsidRPr="002D7900">
        <w:rPr>
          <w:rFonts w:ascii="Sylfaen" w:hAnsi="Sylfaen"/>
        </w:rPr>
        <w:t>9</w:t>
      </w:r>
      <w:r w:rsidR="002D7900" w:rsidRPr="002D7900">
        <w:rPr>
          <w:rFonts w:ascii="Sylfaen" w:hAnsi="Sylfaen"/>
        </w:rPr>
        <w:t>9</w:t>
      </w:r>
      <w:r w:rsidR="005C212F" w:rsidRPr="002D7900">
        <w:rPr>
          <w:rFonts w:ascii="Sylfaen" w:hAnsi="Sylfaen"/>
        </w:rPr>
        <w:t>.</w:t>
      </w:r>
      <w:r w:rsidR="002D7900" w:rsidRPr="002D7900">
        <w:rPr>
          <w:rFonts w:ascii="Sylfaen" w:hAnsi="Sylfaen"/>
        </w:rPr>
        <w:t>96</w:t>
      </w:r>
      <w:r w:rsidR="007630C4" w:rsidRPr="002D7900">
        <w:rPr>
          <w:rFonts w:ascii="Sylfaen" w:hAnsi="Sylfaen"/>
          <w:lang w:val="ka-GE"/>
        </w:rPr>
        <w:t xml:space="preserve">%-ს შეადგენს; </w:t>
      </w:r>
    </w:p>
    <w:p w:rsidR="00D20D83" w:rsidRPr="002D7900" w:rsidRDefault="00D20D83" w:rsidP="008774F9">
      <w:pPr>
        <w:pStyle w:val="ListParagraph"/>
        <w:numPr>
          <w:ilvl w:val="0"/>
          <w:numId w:val="4"/>
        </w:numPr>
        <w:spacing w:line="240" w:lineRule="auto"/>
        <w:jc w:val="both"/>
        <w:rPr>
          <w:rFonts w:ascii="Sylfaen" w:hAnsi="Sylfaen"/>
          <w:lang w:val="ka-GE"/>
        </w:rPr>
      </w:pPr>
      <w:r w:rsidRPr="002D7900">
        <w:rPr>
          <w:rFonts w:ascii="Sylfaen" w:hAnsi="Sylfaen"/>
          <w:lang w:val="ka-GE"/>
        </w:rPr>
        <w:t>წყალმომარაგების ინფრასტრუქტურის აღდგენა-რეაბილიტაცია</w:t>
      </w:r>
      <w:r w:rsidRPr="002D7900">
        <w:rPr>
          <w:rFonts w:ascii="Sylfaen" w:hAnsi="Sylfaen"/>
        </w:rPr>
        <w:t xml:space="preserve"> - </w:t>
      </w:r>
      <w:r w:rsidRPr="002D7900">
        <w:rPr>
          <w:rFonts w:ascii="Sylfaen" w:hAnsi="Sylfaen"/>
          <w:lang w:val="ka-GE"/>
        </w:rPr>
        <w:t xml:space="preserve">ჯამურად მიიმართა </w:t>
      </w:r>
      <w:r w:rsidRPr="002D7900">
        <w:rPr>
          <w:rFonts w:ascii="Sylfaen" w:hAnsi="Sylfaen"/>
        </w:rPr>
        <w:t>154 183.6</w:t>
      </w:r>
      <w:r w:rsidRPr="002D7900">
        <w:rPr>
          <w:rFonts w:ascii="Sylfaen" w:hAnsi="Sylfaen"/>
          <w:lang w:val="ka-GE"/>
        </w:rPr>
        <w:t xml:space="preserve"> ათასი ლარი, რაც გეგმიური მაჩვენებლის </w:t>
      </w:r>
      <w:r w:rsidRPr="002D7900">
        <w:rPr>
          <w:rFonts w:ascii="Sylfaen" w:hAnsi="Sylfaen"/>
        </w:rPr>
        <w:t>98.7</w:t>
      </w:r>
      <w:r w:rsidRPr="002D7900">
        <w:rPr>
          <w:rFonts w:ascii="Sylfaen" w:hAnsi="Sylfaen"/>
          <w:lang w:val="ka-GE"/>
        </w:rPr>
        <w:t xml:space="preserve"> %-ს შეადგენს;</w:t>
      </w:r>
    </w:p>
    <w:p w:rsidR="00BD76C6" w:rsidRPr="00D20D83" w:rsidRDefault="00BD76C6" w:rsidP="008774F9">
      <w:pPr>
        <w:pStyle w:val="ListParagraph"/>
        <w:numPr>
          <w:ilvl w:val="0"/>
          <w:numId w:val="4"/>
        </w:numPr>
        <w:spacing w:line="240" w:lineRule="auto"/>
        <w:jc w:val="both"/>
        <w:rPr>
          <w:rFonts w:ascii="Sylfaen" w:hAnsi="Sylfaen"/>
          <w:lang w:val="ka-GE"/>
        </w:rPr>
      </w:pPr>
      <w:r w:rsidRPr="00D20D83">
        <w:rPr>
          <w:rFonts w:ascii="Sylfaen" w:hAnsi="Sylfaen"/>
          <w:lang w:val="ka-GE"/>
        </w:rPr>
        <w:t xml:space="preserve">მეწარმეობის განვითარება - ჯამურად მიიმართა </w:t>
      </w:r>
      <w:r w:rsidR="00D20D83" w:rsidRPr="00D20D83">
        <w:rPr>
          <w:rFonts w:ascii="Sylfaen" w:hAnsi="Sylfaen"/>
        </w:rPr>
        <w:t>122 825.1</w:t>
      </w:r>
      <w:r w:rsidRPr="00D20D83">
        <w:rPr>
          <w:rFonts w:ascii="Sylfaen" w:hAnsi="Sylfaen"/>
          <w:lang w:val="ka-GE"/>
        </w:rPr>
        <w:t xml:space="preserve"> ათასი ლარი, რაც გეგმიური მაჩვენებლის </w:t>
      </w:r>
      <w:r w:rsidR="00D20D83" w:rsidRPr="00D20D83">
        <w:rPr>
          <w:rFonts w:ascii="Sylfaen" w:hAnsi="Sylfaen"/>
        </w:rPr>
        <w:t>99.96</w:t>
      </w:r>
      <w:r w:rsidRPr="00D20D83">
        <w:rPr>
          <w:rFonts w:ascii="Sylfaen" w:hAnsi="Sylfaen"/>
          <w:lang w:val="ka-GE"/>
        </w:rPr>
        <w:t xml:space="preserve"> %-ს შეადგენს; </w:t>
      </w:r>
    </w:p>
    <w:p w:rsidR="002D7900" w:rsidRPr="002D7900" w:rsidRDefault="00D844D2" w:rsidP="008774F9">
      <w:pPr>
        <w:pStyle w:val="ListParagraph"/>
        <w:numPr>
          <w:ilvl w:val="0"/>
          <w:numId w:val="4"/>
        </w:numPr>
        <w:spacing w:line="240" w:lineRule="auto"/>
        <w:jc w:val="both"/>
        <w:rPr>
          <w:rFonts w:ascii="Sylfaen" w:hAnsi="Sylfaen"/>
          <w:lang w:val="ka-GE"/>
        </w:rPr>
      </w:pPr>
      <w:r w:rsidRPr="00D20D83">
        <w:rPr>
          <w:rFonts w:ascii="Sylfaen" w:hAnsi="Sylfaen"/>
          <w:lang w:val="ka-GE"/>
        </w:rPr>
        <w:t>ჩქაროსნული ავტომაგისტრალების მშენებლობა</w:t>
      </w:r>
      <w:r w:rsidRPr="00D20D83">
        <w:rPr>
          <w:rFonts w:ascii="Sylfaen" w:hAnsi="Sylfaen"/>
        </w:rPr>
        <w:t xml:space="preserve"> - </w:t>
      </w:r>
      <w:r w:rsidR="00D20D83" w:rsidRPr="00D20D83">
        <w:rPr>
          <w:rFonts w:ascii="Sylfaen" w:hAnsi="Sylfaen"/>
        </w:rPr>
        <w:t xml:space="preserve">83 188.2 </w:t>
      </w:r>
      <w:r w:rsidRPr="00D20D83">
        <w:rPr>
          <w:rFonts w:ascii="Sylfaen" w:hAnsi="Sylfaen"/>
          <w:lang w:val="ka-GE"/>
        </w:rPr>
        <w:t xml:space="preserve">ათასი ლარი, რაც გეგმიური მაჩვენებლის </w:t>
      </w:r>
      <w:r w:rsidR="00D20D83" w:rsidRPr="00D20D83">
        <w:rPr>
          <w:rFonts w:ascii="Sylfaen" w:hAnsi="Sylfaen"/>
        </w:rPr>
        <w:t>193.1</w:t>
      </w:r>
      <w:r w:rsidRPr="00D20D83">
        <w:rPr>
          <w:rFonts w:ascii="Sylfaen" w:hAnsi="Sylfaen"/>
          <w:lang w:val="ka-GE"/>
        </w:rPr>
        <w:t>%-ს შეადგენს</w:t>
      </w:r>
      <w:r w:rsidR="002D7900">
        <w:rPr>
          <w:rFonts w:ascii="Sylfaen" w:hAnsi="Sylfaen"/>
        </w:rPr>
        <w:t>;</w:t>
      </w:r>
    </w:p>
    <w:p w:rsidR="002D7900" w:rsidRPr="002D7900" w:rsidRDefault="002D7900" w:rsidP="008774F9">
      <w:pPr>
        <w:pStyle w:val="ListParagraph"/>
        <w:numPr>
          <w:ilvl w:val="0"/>
          <w:numId w:val="4"/>
        </w:numPr>
        <w:spacing w:line="240" w:lineRule="auto"/>
        <w:jc w:val="both"/>
        <w:rPr>
          <w:rFonts w:ascii="Sylfaen" w:hAnsi="Sylfaen"/>
          <w:lang w:val="ka-GE"/>
        </w:rPr>
      </w:pPr>
      <w:r w:rsidRPr="002D7900">
        <w:rPr>
          <w:rFonts w:ascii="Sylfaen" w:hAnsi="Sylfaen"/>
          <w:lang w:val="ka-GE"/>
        </w:rPr>
        <w:t>რთველის ხელშეწყობის ღონისძიებები</w:t>
      </w:r>
      <w:r>
        <w:rPr>
          <w:rFonts w:ascii="Sylfaen" w:hAnsi="Sylfaen"/>
        </w:rPr>
        <w:t xml:space="preserve"> - 49 859.5</w:t>
      </w:r>
      <w:r w:rsidRPr="00D20D83">
        <w:rPr>
          <w:rFonts w:ascii="Sylfaen" w:hAnsi="Sylfaen"/>
        </w:rPr>
        <w:t xml:space="preserve"> </w:t>
      </w:r>
      <w:r w:rsidRPr="00D20D83">
        <w:rPr>
          <w:rFonts w:ascii="Sylfaen" w:hAnsi="Sylfaen"/>
          <w:lang w:val="ka-GE"/>
        </w:rPr>
        <w:t xml:space="preserve">ათასი ლარი, რაც გეგმიური მაჩვენებლის </w:t>
      </w:r>
      <w:r>
        <w:rPr>
          <w:rFonts w:ascii="Sylfaen" w:hAnsi="Sylfaen"/>
        </w:rPr>
        <w:t>100.0</w:t>
      </w:r>
      <w:r w:rsidRPr="00D20D83">
        <w:rPr>
          <w:rFonts w:ascii="Sylfaen" w:hAnsi="Sylfaen"/>
          <w:lang w:val="ka-GE"/>
        </w:rPr>
        <w:t>%-ს შეადგენს</w:t>
      </w:r>
      <w:r>
        <w:rPr>
          <w:rFonts w:ascii="Sylfaen" w:hAnsi="Sylfaen"/>
        </w:rPr>
        <w:t>;</w:t>
      </w:r>
    </w:p>
    <w:p w:rsidR="002D7900" w:rsidRPr="00D20D83" w:rsidRDefault="002D7900" w:rsidP="002D7900">
      <w:pPr>
        <w:pStyle w:val="ListParagraph"/>
        <w:spacing w:line="240" w:lineRule="auto"/>
        <w:jc w:val="both"/>
        <w:rPr>
          <w:rFonts w:ascii="Sylfaen" w:hAnsi="Sylfaen"/>
          <w:lang w:val="ka-GE"/>
        </w:rPr>
      </w:pPr>
    </w:p>
    <w:p w:rsidR="00F86CD1" w:rsidRPr="00C67B43" w:rsidRDefault="00DD04B5" w:rsidP="00855C96">
      <w:pPr>
        <w:spacing w:after="0" w:line="240" w:lineRule="auto"/>
        <w:jc w:val="both"/>
        <w:rPr>
          <w:rFonts w:ascii="Sylfaen" w:hAnsi="Sylfaen"/>
          <w:bCs/>
          <w:noProof/>
          <w:color w:val="000000"/>
          <w:lang w:val="ka-GE"/>
        </w:rPr>
      </w:pPr>
      <w:r w:rsidRPr="00C67B43">
        <w:rPr>
          <w:rFonts w:ascii="Sylfaen" w:hAnsi="Sylfaen"/>
          <w:b/>
          <w:noProof/>
          <w:color w:val="000000"/>
          <w:lang w:val="ka-GE"/>
        </w:rPr>
        <w:tab/>
      </w:r>
      <w:r w:rsidR="00B337EA" w:rsidRPr="00C67B43">
        <w:rPr>
          <w:rFonts w:ascii="Sylfaen" w:hAnsi="Sylfaen"/>
          <w:b/>
          <w:noProof/>
          <w:color w:val="000000"/>
          <w:lang w:val="ka-GE"/>
        </w:rPr>
        <w:t>„</w:t>
      </w:r>
      <w:r w:rsidR="00F517E5" w:rsidRPr="00C67B43">
        <w:rPr>
          <w:rFonts w:ascii="Sylfaen" w:hAnsi="Sylfaen"/>
          <w:b/>
          <w:noProof/>
          <w:color w:val="000000"/>
          <w:lang w:val="ka-GE"/>
        </w:rPr>
        <w:t>გრანტების”</w:t>
      </w:r>
      <w:r w:rsidR="00F86CD1" w:rsidRPr="00C67B43">
        <w:rPr>
          <w:rFonts w:ascii="Sylfaen" w:hAnsi="Sylfaen"/>
          <w:b/>
          <w:noProof/>
          <w:color w:val="000000"/>
          <w:lang w:val="ka-GE"/>
        </w:rPr>
        <w:t xml:space="preserve"> </w:t>
      </w:r>
      <w:r w:rsidR="00F86CD1" w:rsidRPr="00C67B43">
        <w:rPr>
          <w:rFonts w:ascii="Sylfaen" w:hAnsi="Sylfaen"/>
          <w:bCs/>
          <w:noProof/>
          <w:color w:val="000000"/>
          <w:lang w:val="ka-GE"/>
        </w:rPr>
        <w:t>მუხლით საანგარიშო პერიოდში დაზუსტებული გეგმა განსაზღვრულ იქნა</w:t>
      </w:r>
      <w:r w:rsidR="008A0DBA" w:rsidRPr="00C67B43">
        <w:rPr>
          <w:rFonts w:ascii="Sylfaen" w:hAnsi="Sylfaen"/>
          <w:bCs/>
          <w:noProof/>
          <w:color w:val="000000"/>
        </w:rPr>
        <w:t xml:space="preserve"> 1 </w:t>
      </w:r>
      <w:r w:rsidR="00C67B43" w:rsidRPr="00C67B43">
        <w:rPr>
          <w:rFonts w:ascii="Sylfaen" w:hAnsi="Sylfaen"/>
          <w:bCs/>
          <w:noProof/>
          <w:color w:val="000000"/>
        </w:rPr>
        <w:t xml:space="preserve">721 586.4 </w:t>
      </w:r>
      <w:r w:rsidR="00F86CD1" w:rsidRPr="00C67B43">
        <w:rPr>
          <w:rFonts w:ascii="Sylfaen" w:hAnsi="Sylfaen"/>
          <w:bCs/>
          <w:noProof/>
          <w:color w:val="000000"/>
          <w:lang w:val="ka-GE"/>
        </w:rPr>
        <w:t xml:space="preserve">ათასი ლარის ოდენობით, ხოლო საკასო შესრულებამ შეადგინა </w:t>
      </w:r>
      <w:r w:rsidR="00C67B43" w:rsidRPr="00C67B43">
        <w:rPr>
          <w:rFonts w:ascii="Sylfaen" w:hAnsi="Sylfaen"/>
          <w:bCs/>
          <w:noProof/>
          <w:color w:val="000000"/>
        </w:rPr>
        <w:t>1 706 640.1</w:t>
      </w:r>
      <w:r w:rsidR="00F86CD1" w:rsidRPr="00C67B43">
        <w:rPr>
          <w:rFonts w:ascii="Sylfaen" w:hAnsi="Sylfaen"/>
          <w:bCs/>
          <w:noProof/>
          <w:color w:val="000000"/>
          <w:lang w:val="ka-GE"/>
        </w:rPr>
        <w:t xml:space="preserve"> ათასი ლარი, რაც გეგმის </w:t>
      </w:r>
      <w:r w:rsidR="00F012B6">
        <w:rPr>
          <w:rFonts w:ascii="Sylfaen" w:hAnsi="Sylfaen"/>
          <w:bCs/>
          <w:noProof/>
          <w:color w:val="000000"/>
        </w:rPr>
        <w:t>99.1</w:t>
      </w:r>
      <w:r w:rsidR="00F86CD1" w:rsidRPr="00C67B43">
        <w:rPr>
          <w:rFonts w:ascii="Sylfaen" w:hAnsi="Sylfaen"/>
          <w:bCs/>
          <w:noProof/>
          <w:color w:val="000000"/>
          <w:lang w:val="ka-GE"/>
        </w:rPr>
        <w:t xml:space="preserve">%-ს, ხოლო სახელმწიფო ბიუჯეტიდან გაწეული გადასახდელების </w:t>
      </w:r>
      <w:r w:rsidR="00586046" w:rsidRPr="00C67B43">
        <w:rPr>
          <w:rFonts w:ascii="Sylfaen" w:hAnsi="Sylfaen"/>
          <w:bCs/>
          <w:noProof/>
          <w:color w:val="000000"/>
        </w:rPr>
        <w:t>6.</w:t>
      </w:r>
      <w:r w:rsidR="00C67B43" w:rsidRPr="00C67B43">
        <w:rPr>
          <w:rFonts w:ascii="Sylfaen" w:hAnsi="Sylfaen"/>
          <w:bCs/>
          <w:noProof/>
          <w:color w:val="000000"/>
        </w:rPr>
        <w:t>6</w:t>
      </w:r>
      <w:r w:rsidR="00F86CD1" w:rsidRPr="00C67B43">
        <w:rPr>
          <w:rFonts w:ascii="Sylfaen" w:hAnsi="Sylfaen"/>
          <w:bCs/>
          <w:noProof/>
          <w:color w:val="000000"/>
          <w:lang w:val="ka-GE"/>
        </w:rPr>
        <w:t>%-ს შეადგენს.</w:t>
      </w:r>
    </w:p>
    <w:p w:rsidR="00AE6F86" w:rsidRPr="00B912E9" w:rsidRDefault="00AE6F86" w:rsidP="00855C96">
      <w:pPr>
        <w:spacing w:after="0" w:line="240" w:lineRule="auto"/>
        <w:jc w:val="right"/>
        <w:rPr>
          <w:rFonts w:ascii="Sylfaen" w:hAnsi="Sylfaen" w:cs="Sylfaen"/>
          <w:b/>
          <w:noProof/>
          <w:color w:val="000000"/>
          <w:highlight w:val="yellow"/>
        </w:rPr>
      </w:pPr>
    </w:p>
    <w:p w:rsidR="00312378" w:rsidRPr="00C67B43" w:rsidRDefault="009927A5" w:rsidP="00855C96">
      <w:pPr>
        <w:spacing w:after="0" w:line="240" w:lineRule="auto"/>
        <w:jc w:val="both"/>
        <w:rPr>
          <w:rFonts w:ascii="Sylfaen" w:hAnsi="Sylfaen" w:cs="Sylfaen"/>
          <w:noProof/>
          <w:color w:val="000000"/>
          <w:lang w:val="ka-GE"/>
        </w:rPr>
      </w:pPr>
      <w:r w:rsidRPr="00C67B43">
        <w:rPr>
          <w:rFonts w:ascii="Sylfaen" w:hAnsi="Sylfaen" w:cs="Sylfaen"/>
          <w:b/>
          <w:noProof/>
          <w:color w:val="000000"/>
          <w:lang w:val="ka-GE"/>
        </w:rPr>
        <w:tab/>
      </w:r>
      <w:r w:rsidR="00B337EA" w:rsidRPr="00C67B43">
        <w:rPr>
          <w:rFonts w:ascii="Sylfaen" w:hAnsi="Sylfaen" w:cs="Sylfaen"/>
          <w:b/>
          <w:noProof/>
          <w:color w:val="000000"/>
          <w:lang w:val="ka-GE"/>
        </w:rPr>
        <w:t>„</w:t>
      </w:r>
      <w:r w:rsidR="00F517E5" w:rsidRPr="00C67B43">
        <w:rPr>
          <w:rFonts w:ascii="Sylfaen" w:hAnsi="Sylfaen" w:cs="Sylfaen"/>
          <w:b/>
          <w:noProof/>
          <w:color w:val="000000"/>
          <w:lang w:val="ka-GE"/>
        </w:rPr>
        <w:t>სოციალური</w:t>
      </w:r>
      <w:r w:rsidR="00312378" w:rsidRPr="00C67B43">
        <w:rPr>
          <w:rFonts w:ascii="Sylfaen" w:hAnsi="Sylfaen" w:cs="Sylfaen"/>
          <w:b/>
          <w:noProof/>
          <w:color w:val="000000"/>
          <w:lang w:val="ka-GE"/>
        </w:rPr>
        <w:t xml:space="preserve"> </w:t>
      </w:r>
      <w:r w:rsidR="00F517E5" w:rsidRPr="00C67B43">
        <w:rPr>
          <w:rFonts w:ascii="Sylfaen" w:hAnsi="Sylfaen" w:cs="Sylfaen"/>
          <w:b/>
          <w:noProof/>
          <w:color w:val="000000"/>
          <w:lang w:val="ka-GE"/>
        </w:rPr>
        <w:t>უზრუნველყოფის”</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მუხლით</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საანგარიშო</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პერიოდში</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საკასო</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შესრულებამ</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შეადგინა</w:t>
      </w:r>
      <w:r w:rsidR="00B425E6" w:rsidRPr="00C67B43">
        <w:rPr>
          <w:rFonts w:ascii="Sylfaen" w:hAnsi="Sylfaen" w:cs="Sylfaen"/>
          <w:noProof/>
          <w:color w:val="000000"/>
          <w:lang w:val="ka-GE"/>
        </w:rPr>
        <w:t xml:space="preserve"> </w:t>
      </w:r>
      <w:r w:rsidRPr="00C67B43">
        <w:rPr>
          <w:rFonts w:ascii="Sylfaen" w:hAnsi="Sylfaen" w:cs="Sylfaen"/>
          <w:noProof/>
          <w:color w:val="000000"/>
          <w:lang w:val="ka-GE"/>
        </w:rPr>
        <w:t xml:space="preserve">        </w:t>
      </w:r>
      <w:r w:rsidR="00C67B43" w:rsidRPr="00C67B43">
        <w:rPr>
          <w:rFonts w:ascii="Sylfaen" w:hAnsi="Sylfaen" w:cs="Sylfaen"/>
          <w:noProof/>
          <w:color w:val="000000"/>
        </w:rPr>
        <w:t xml:space="preserve">7 787 324.5 </w:t>
      </w:r>
      <w:r w:rsidR="00F517E5" w:rsidRPr="00C67B43">
        <w:rPr>
          <w:rFonts w:ascii="Sylfaen" w:hAnsi="Sylfaen" w:cs="Sylfaen"/>
          <w:noProof/>
          <w:color w:val="000000"/>
          <w:lang w:val="ka-GE"/>
        </w:rPr>
        <w:t>ათასი</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ლარი</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რაც</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დაზუსტებული</w:t>
      </w:r>
      <w:r w:rsidR="00C5281F"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გეგმიური</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პარამეტრის</w:t>
      </w:r>
      <w:r w:rsidR="00312378" w:rsidRPr="00C67B43">
        <w:rPr>
          <w:rFonts w:ascii="Sylfaen" w:hAnsi="Sylfaen" w:cs="Sylfaen"/>
          <w:noProof/>
          <w:color w:val="000000"/>
          <w:lang w:val="ka-GE"/>
        </w:rPr>
        <w:t xml:space="preserve"> (</w:t>
      </w:r>
      <w:r w:rsidR="00C67B43" w:rsidRPr="00C67B43">
        <w:rPr>
          <w:rFonts w:ascii="Sylfaen" w:hAnsi="Sylfaen" w:cs="Sylfaen"/>
          <w:noProof/>
          <w:color w:val="000000"/>
        </w:rPr>
        <w:t xml:space="preserve">7 827 786.1 </w:t>
      </w:r>
      <w:r w:rsidR="00F517E5" w:rsidRPr="00C67B43">
        <w:rPr>
          <w:rFonts w:ascii="Sylfaen" w:hAnsi="Sylfaen" w:cs="Sylfaen"/>
          <w:noProof/>
          <w:color w:val="000000"/>
          <w:lang w:val="ka-GE"/>
        </w:rPr>
        <w:t>ათასი</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ლარი</w:t>
      </w:r>
      <w:r w:rsidR="00312378" w:rsidRPr="00C67B43">
        <w:rPr>
          <w:rFonts w:ascii="Sylfaen" w:hAnsi="Sylfaen" w:cs="Sylfaen"/>
          <w:noProof/>
          <w:color w:val="000000"/>
          <w:lang w:val="ka-GE"/>
        </w:rPr>
        <w:t xml:space="preserve">) </w:t>
      </w:r>
      <w:r w:rsidR="00CA6372" w:rsidRPr="00C67B43">
        <w:rPr>
          <w:rFonts w:ascii="Sylfaen" w:hAnsi="Sylfaen" w:cs="Sylfaen"/>
          <w:noProof/>
          <w:color w:val="000000"/>
        </w:rPr>
        <w:t>99.</w:t>
      </w:r>
      <w:r w:rsidR="00C67B43" w:rsidRPr="00C67B43">
        <w:rPr>
          <w:rFonts w:ascii="Sylfaen" w:hAnsi="Sylfaen" w:cs="Sylfaen"/>
          <w:noProof/>
          <w:color w:val="000000"/>
        </w:rPr>
        <w:t>5</w:t>
      </w:r>
      <w:r w:rsidRPr="00C67B43">
        <w:rPr>
          <w:rFonts w:ascii="Sylfaen" w:hAnsi="Sylfaen" w:cs="Sylfaen"/>
          <w:noProof/>
          <w:color w:val="000000"/>
          <w:lang w:val="ka-GE"/>
        </w:rPr>
        <w:t xml:space="preserve"> </w:t>
      </w:r>
      <w:r w:rsidR="00312378" w:rsidRPr="00C67B43">
        <w:rPr>
          <w:rFonts w:ascii="Sylfaen" w:hAnsi="Sylfaen" w:cs="Sylfaen"/>
          <w:noProof/>
          <w:color w:val="000000"/>
          <w:lang w:val="ka-GE"/>
        </w:rPr>
        <w:t>%-</w:t>
      </w:r>
      <w:r w:rsidR="001B76A1" w:rsidRPr="00C67B43">
        <w:rPr>
          <w:rFonts w:ascii="Sylfaen" w:hAnsi="Sylfaen" w:cs="Sylfaen"/>
          <w:noProof/>
          <w:color w:val="000000"/>
          <w:lang w:val="ka-GE"/>
        </w:rPr>
        <w:t>ია</w:t>
      </w:r>
      <w:r w:rsidR="00261706" w:rsidRPr="00C67B43">
        <w:rPr>
          <w:rFonts w:ascii="Sylfaen" w:hAnsi="Sylfaen" w:cs="Sylfaen"/>
          <w:noProof/>
          <w:color w:val="000000"/>
        </w:rPr>
        <w:t>.</w:t>
      </w:r>
      <w:r w:rsidR="00312378" w:rsidRPr="00C67B43">
        <w:rPr>
          <w:rFonts w:ascii="Sylfaen" w:hAnsi="Sylfaen" w:cs="Sylfaen"/>
          <w:noProof/>
          <w:color w:val="000000"/>
          <w:lang w:val="ka-GE"/>
        </w:rPr>
        <w:t xml:space="preserve"> </w:t>
      </w:r>
      <w:r w:rsidR="00261706" w:rsidRPr="00C67B43">
        <w:rPr>
          <w:rFonts w:ascii="Sylfaen" w:hAnsi="Sylfaen" w:cs="Sylfaen"/>
          <w:noProof/>
          <w:color w:val="000000"/>
          <w:lang w:val="ka-GE"/>
        </w:rPr>
        <w:t xml:space="preserve">„სოციალური უზრუნველყოფის” მუხლის საკასო შესრულება „ხარჯების“ საკასო შესრულების </w:t>
      </w:r>
      <w:r w:rsidR="00C67B43" w:rsidRPr="00C67B43">
        <w:rPr>
          <w:rFonts w:ascii="Sylfaen" w:hAnsi="Sylfaen" w:cs="Sylfaen"/>
          <w:noProof/>
          <w:color w:val="000000"/>
        </w:rPr>
        <w:t>38.8</w:t>
      </w:r>
      <w:r w:rsidR="00261706" w:rsidRPr="00C67B43">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C67B43" w:rsidRPr="00C67B43">
        <w:rPr>
          <w:rFonts w:ascii="Sylfaen" w:hAnsi="Sylfaen" w:cs="Sylfaen"/>
          <w:noProof/>
          <w:color w:val="000000"/>
        </w:rPr>
        <w:t>30.0</w:t>
      </w:r>
      <w:r w:rsidR="00261706" w:rsidRPr="00C67B43">
        <w:rPr>
          <w:rFonts w:ascii="Sylfaen" w:hAnsi="Sylfaen" w:cs="Sylfaen"/>
          <w:noProof/>
          <w:color w:val="000000"/>
          <w:lang w:val="ka-GE"/>
        </w:rPr>
        <w:t>%-ს შეადგენს.</w:t>
      </w:r>
    </w:p>
    <w:p w:rsidR="00312378" w:rsidRPr="00C67B43" w:rsidRDefault="00312378" w:rsidP="00855C96">
      <w:pPr>
        <w:pStyle w:val="BodyText"/>
        <w:tabs>
          <w:tab w:val="left" w:pos="0"/>
          <w:tab w:val="left" w:pos="540"/>
        </w:tabs>
        <w:rPr>
          <w:rFonts w:ascii="Sylfaen" w:hAnsi="Sylfaen"/>
          <w:noProof/>
          <w:sz w:val="22"/>
          <w:szCs w:val="22"/>
          <w:lang w:val="ka-GE"/>
        </w:rPr>
      </w:pPr>
      <w:r w:rsidRPr="00C67B43">
        <w:rPr>
          <w:rFonts w:ascii="Sylfaen" w:hAnsi="Sylfaen"/>
          <w:noProof/>
          <w:color w:val="000000"/>
          <w:sz w:val="22"/>
          <w:szCs w:val="22"/>
          <w:lang w:val="ka-GE"/>
        </w:rPr>
        <w:tab/>
      </w:r>
      <w:r w:rsidR="00F517E5" w:rsidRPr="00C67B43">
        <w:rPr>
          <w:rFonts w:ascii="Sylfaen" w:hAnsi="Sylfaen" w:cs="Sylfaen"/>
          <w:noProof/>
          <w:color w:val="000000"/>
          <w:sz w:val="22"/>
          <w:szCs w:val="22"/>
          <w:lang w:val="ka-GE"/>
        </w:rPr>
        <w:t>სოციალური</w:t>
      </w:r>
      <w:r w:rsidRPr="00C67B43">
        <w:rPr>
          <w:rFonts w:ascii="Sylfaen" w:hAnsi="Sylfaen"/>
          <w:noProof/>
          <w:color w:val="000000"/>
          <w:sz w:val="22"/>
          <w:szCs w:val="22"/>
          <w:lang w:val="ka-GE"/>
        </w:rPr>
        <w:t xml:space="preserve"> </w:t>
      </w:r>
      <w:r w:rsidR="00F517E5" w:rsidRPr="00C67B43">
        <w:rPr>
          <w:rFonts w:ascii="Sylfaen" w:hAnsi="Sylfaen" w:cs="Sylfaen"/>
          <w:noProof/>
          <w:color w:val="000000"/>
          <w:sz w:val="22"/>
          <w:szCs w:val="22"/>
          <w:lang w:val="ka-GE"/>
        </w:rPr>
        <w:t>უზრუნველყოფის</w:t>
      </w:r>
      <w:r w:rsidRPr="00C67B43">
        <w:rPr>
          <w:rFonts w:ascii="Sylfaen" w:hAnsi="Sylfaen"/>
          <w:noProof/>
          <w:sz w:val="22"/>
          <w:szCs w:val="22"/>
          <w:lang w:val="ka-GE"/>
        </w:rPr>
        <w:t xml:space="preserve"> </w:t>
      </w:r>
      <w:r w:rsidR="00F517E5" w:rsidRPr="00C67B43">
        <w:rPr>
          <w:rFonts w:ascii="Sylfaen" w:hAnsi="Sylfaen" w:cs="Sylfaen"/>
          <w:noProof/>
          <w:sz w:val="22"/>
          <w:szCs w:val="22"/>
          <w:lang w:val="ka-GE"/>
        </w:rPr>
        <w:t>მუხლიდან</w:t>
      </w:r>
      <w:r w:rsidRPr="00C67B43">
        <w:rPr>
          <w:rFonts w:ascii="Sylfaen" w:hAnsi="Sylfaen"/>
          <w:noProof/>
          <w:sz w:val="22"/>
          <w:szCs w:val="22"/>
          <w:lang w:val="ka-GE"/>
        </w:rPr>
        <w:t xml:space="preserve"> </w:t>
      </w:r>
      <w:r w:rsidR="00F517E5" w:rsidRPr="00C67B43">
        <w:rPr>
          <w:rFonts w:ascii="Sylfaen" w:hAnsi="Sylfaen" w:cs="Sylfaen"/>
          <w:noProof/>
          <w:sz w:val="22"/>
          <w:szCs w:val="22"/>
          <w:lang w:val="ka-GE"/>
        </w:rPr>
        <w:t>დაფინანსებული</w:t>
      </w:r>
      <w:r w:rsidRPr="00C67B43">
        <w:rPr>
          <w:rFonts w:ascii="Sylfaen" w:hAnsi="Sylfaen"/>
          <w:noProof/>
          <w:sz w:val="22"/>
          <w:szCs w:val="22"/>
          <w:lang w:val="ka-GE"/>
        </w:rPr>
        <w:t xml:space="preserve"> </w:t>
      </w:r>
      <w:r w:rsidR="00F517E5" w:rsidRPr="00C67B43">
        <w:rPr>
          <w:rFonts w:ascii="Sylfaen" w:hAnsi="Sylfaen" w:cs="Sylfaen"/>
          <w:noProof/>
          <w:sz w:val="22"/>
          <w:szCs w:val="22"/>
          <w:lang w:val="ka-GE"/>
        </w:rPr>
        <w:t>იქნა</w:t>
      </w:r>
      <w:r w:rsidRPr="00C67B43">
        <w:rPr>
          <w:rFonts w:ascii="Sylfaen" w:hAnsi="Sylfaen"/>
          <w:noProof/>
          <w:sz w:val="22"/>
          <w:szCs w:val="22"/>
          <w:lang w:val="ka-GE"/>
        </w:rPr>
        <w:t xml:space="preserve"> </w:t>
      </w:r>
      <w:r w:rsidR="00F517E5" w:rsidRPr="00C67B43">
        <w:rPr>
          <w:rFonts w:ascii="Sylfaen" w:hAnsi="Sylfaen" w:cs="Sylfaen"/>
          <w:noProof/>
          <w:sz w:val="22"/>
          <w:szCs w:val="22"/>
          <w:lang w:val="ka-GE"/>
        </w:rPr>
        <w:t>ისეთი</w:t>
      </w:r>
      <w:r w:rsidRPr="00C67B43">
        <w:rPr>
          <w:rFonts w:ascii="Sylfaen" w:hAnsi="Sylfaen"/>
          <w:noProof/>
          <w:sz w:val="22"/>
          <w:szCs w:val="22"/>
          <w:lang w:val="ka-GE"/>
        </w:rPr>
        <w:t xml:space="preserve"> </w:t>
      </w:r>
      <w:r w:rsidR="00F517E5" w:rsidRPr="00C67B43">
        <w:rPr>
          <w:rFonts w:ascii="Sylfaen" w:hAnsi="Sylfaen" w:cs="Sylfaen"/>
          <w:noProof/>
          <w:sz w:val="22"/>
          <w:szCs w:val="22"/>
          <w:lang w:val="ka-GE"/>
        </w:rPr>
        <w:t>მნიშვნელოვანი</w:t>
      </w:r>
      <w:r w:rsidRPr="00C67B43">
        <w:rPr>
          <w:rFonts w:ascii="Sylfaen" w:hAnsi="Sylfaen"/>
          <w:noProof/>
          <w:sz w:val="22"/>
          <w:szCs w:val="22"/>
          <w:lang w:val="ka-GE"/>
        </w:rPr>
        <w:t xml:space="preserve"> </w:t>
      </w:r>
      <w:r w:rsidR="00F517E5" w:rsidRPr="00C67B43">
        <w:rPr>
          <w:rFonts w:ascii="Sylfaen" w:hAnsi="Sylfaen" w:cs="Sylfaen"/>
          <w:noProof/>
          <w:sz w:val="22"/>
          <w:szCs w:val="22"/>
          <w:lang w:val="ka-GE"/>
        </w:rPr>
        <w:t>ღონისძიებები</w:t>
      </w:r>
      <w:r w:rsidRPr="00C67B43">
        <w:rPr>
          <w:rFonts w:ascii="Sylfaen" w:hAnsi="Sylfaen"/>
          <w:noProof/>
          <w:sz w:val="22"/>
          <w:szCs w:val="22"/>
          <w:lang w:val="ka-GE"/>
        </w:rPr>
        <w:t xml:space="preserve">, </w:t>
      </w:r>
      <w:r w:rsidR="00F517E5" w:rsidRPr="00C67B43">
        <w:rPr>
          <w:rFonts w:ascii="Sylfaen" w:hAnsi="Sylfaen" w:cs="Sylfaen"/>
          <w:noProof/>
          <w:sz w:val="22"/>
          <w:szCs w:val="22"/>
          <w:lang w:val="ka-GE"/>
        </w:rPr>
        <w:t>როგორიცაა</w:t>
      </w:r>
      <w:r w:rsidRPr="00C67B43">
        <w:rPr>
          <w:rFonts w:ascii="Sylfaen" w:hAnsi="Sylfaen"/>
          <w:noProof/>
          <w:sz w:val="22"/>
          <w:szCs w:val="22"/>
          <w:lang w:val="ka-GE"/>
        </w:rPr>
        <w:t>:</w:t>
      </w:r>
    </w:p>
    <w:p w:rsidR="006C5A1E" w:rsidRPr="002D7900" w:rsidRDefault="00020DCA" w:rsidP="008774F9">
      <w:pPr>
        <w:pStyle w:val="ListParagraph"/>
        <w:numPr>
          <w:ilvl w:val="0"/>
          <w:numId w:val="4"/>
        </w:numPr>
        <w:spacing w:line="240" w:lineRule="auto"/>
        <w:jc w:val="both"/>
        <w:rPr>
          <w:rFonts w:ascii="Sylfaen" w:hAnsi="Sylfaen"/>
          <w:lang w:val="ka-GE"/>
        </w:rPr>
      </w:pPr>
      <w:r w:rsidRPr="002D7900">
        <w:rPr>
          <w:rFonts w:ascii="Sylfaen" w:hAnsi="Sylfaen"/>
          <w:lang w:val="ka-GE"/>
        </w:rPr>
        <w:t xml:space="preserve">მოსახლეობის საპენსიო უზრუნველყოფა </w:t>
      </w:r>
      <w:r w:rsidR="006C5A1E" w:rsidRPr="002D7900">
        <w:rPr>
          <w:rFonts w:ascii="Sylfaen" w:hAnsi="Sylfaen"/>
          <w:lang w:val="ka-GE"/>
        </w:rPr>
        <w:t xml:space="preserve">- აღნიშნული მიზნით მიიმართა </w:t>
      </w:r>
      <w:r w:rsidR="002D7900" w:rsidRPr="002D7900">
        <w:rPr>
          <w:rFonts w:ascii="Sylfaen" w:hAnsi="Sylfaen"/>
        </w:rPr>
        <w:t>3 947 779.2</w:t>
      </w:r>
      <w:r w:rsidR="005C212F" w:rsidRPr="002D7900">
        <w:rPr>
          <w:rFonts w:ascii="Sylfaen" w:hAnsi="Sylfaen"/>
        </w:rPr>
        <w:t xml:space="preserve"> </w:t>
      </w:r>
      <w:r w:rsidR="006C5A1E" w:rsidRPr="002D7900">
        <w:rPr>
          <w:rFonts w:ascii="Sylfaen" w:hAnsi="Sylfaen"/>
          <w:lang w:val="ka-GE"/>
        </w:rPr>
        <w:t>ათასი ლარი, რაც გეგმიური</w:t>
      </w:r>
      <w:r w:rsidR="00E61239" w:rsidRPr="002D7900">
        <w:rPr>
          <w:rFonts w:ascii="Sylfaen" w:hAnsi="Sylfaen"/>
          <w:lang w:val="ka-GE"/>
        </w:rPr>
        <w:t xml:space="preserve"> </w:t>
      </w:r>
      <w:r w:rsidR="006C5A1E" w:rsidRPr="002D7900">
        <w:rPr>
          <w:rFonts w:ascii="Sylfaen" w:hAnsi="Sylfaen"/>
          <w:lang w:val="ka-GE"/>
        </w:rPr>
        <w:t xml:space="preserve">მაჩვენებლის </w:t>
      </w:r>
      <w:r w:rsidR="001C5203" w:rsidRPr="002D7900">
        <w:rPr>
          <w:rFonts w:ascii="Sylfaen" w:hAnsi="Sylfaen"/>
          <w:lang w:val="ka-GE"/>
        </w:rPr>
        <w:t>100</w:t>
      </w:r>
      <w:r w:rsidR="002D7900" w:rsidRPr="002D7900">
        <w:rPr>
          <w:rFonts w:ascii="Sylfaen" w:hAnsi="Sylfaen"/>
        </w:rPr>
        <w:t>.0</w:t>
      </w:r>
      <w:r w:rsidR="006C5A1E" w:rsidRPr="002D7900">
        <w:rPr>
          <w:rFonts w:ascii="Sylfaen" w:hAnsi="Sylfaen"/>
          <w:lang w:val="ka-GE"/>
        </w:rPr>
        <w:t xml:space="preserve">%-ს შეადგენს; </w:t>
      </w:r>
    </w:p>
    <w:p w:rsidR="004F46BC" w:rsidRPr="000D00C2" w:rsidRDefault="004F46BC" w:rsidP="008774F9">
      <w:pPr>
        <w:pStyle w:val="ListParagraph"/>
        <w:numPr>
          <w:ilvl w:val="0"/>
          <w:numId w:val="4"/>
        </w:numPr>
        <w:spacing w:line="240" w:lineRule="auto"/>
        <w:jc w:val="both"/>
        <w:rPr>
          <w:rFonts w:ascii="Sylfaen" w:hAnsi="Sylfaen"/>
          <w:lang w:val="ka-GE"/>
        </w:rPr>
      </w:pPr>
      <w:r w:rsidRPr="000D00C2">
        <w:rPr>
          <w:rFonts w:ascii="Sylfaen" w:hAnsi="Sylfaen"/>
          <w:lang w:val="ka-GE"/>
        </w:rPr>
        <w:t>მოსახლეობის მიზნობრივი ჯგუფების სოციალური დახმარება - აღნიშნული მიზნით მიიმართა</w:t>
      </w:r>
      <w:r w:rsidR="002D7900" w:rsidRPr="000D00C2">
        <w:rPr>
          <w:rFonts w:ascii="Sylfaen" w:hAnsi="Sylfaen"/>
          <w:lang w:val="ka-GE"/>
        </w:rPr>
        <w:t xml:space="preserve">         </w:t>
      </w:r>
      <w:r w:rsidR="005C212F" w:rsidRPr="000D00C2">
        <w:rPr>
          <w:rFonts w:ascii="Sylfaen" w:hAnsi="Sylfaen"/>
        </w:rPr>
        <w:t xml:space="preserve">1 </w:t>
      </w:r>
      <w:r w:rsidR="002D7900" w:rsidRPr="000D00C2">
        <w:rPr>
          <w:rFonts w:ascii="Sylfaen" w:hAnsi="Sylfaen"/>
        </w:rPr>
        <w:t>508 546.3</w:t>
      </w:r>
      <w:r w:rsidR="00131250" w:rsidRPr="000D00C2">
        <w:rPr>
          <w:rFonts w:ascii="Sylfaen" w:hAnsi="Sylfaen"/>
        </w:rPr>
        <w:t xml:space="preserve"> </w:t>
      </w:r>
      <w:r w:rsidRPr="000D00C2">
        <w:rPr>
          <w:rFonts w:ascii="Sylfaen" w:hAnsi="Sylfaen"/>
          <w:lang w:val="ka-GE"/>
        </w:rPr>
        <w:t xml:space="preserve">ათასი ლარი, რაც გეგმიური მაჩვენებლის </w:t>
      </w:r>
      <w:r w:rsidR="000D00C2" w:rsidRPr="000D00C2">
        <w:rPr>
          <w:rFonts w:ascii="Sylfaen" w:hAnsi="Sylfaen"/>
        </w:rPr>
        <w:t>100.0</w:t>
      </w:r>
      <w:r w:rsidRPr="000D00C2">
        <w:rPr>
          <w:rFonts w:ascii="Sylfaen" w:hAnsi="Sylfaen"/>
          <w:lang w:val="ka-GE"/>
        </w:rPr>
        <w:t>%-ს შეადგენს;</w:t>
      </w:r>
    </w:p>
    <w:p w:rsidR="00020DCA" w:rsidRPr="000D00C2" w:rsidRDefault="00020DCA" w:rsidP="008774F9">
      <w:pPr>
        <w:pStyle w:val="ListParagraph"/>
        <w:numPr>
          <w:ilvl w:val="0"/>
          <w:numId w:val="4"/>
        </w:numPr>
        <w:spacing w:line="240" w:lineRule="auto"/>
        <w:jc w:val="both"/>
        <w:rPr>
          <w:rFonts w:ascii="Sylfaen" w:hAnsi="Sylfaen"/>
          <w:lang w:val="ka-GE"/>
        </w:rPr>
      </w:pPr>
      <w:r w:rsidRPr="000D00C2">
        <w:rPr>
          <w:rFonts w:ascii="Sylfaen" w:hAnsi="Sylfaen"/>
          <w:lang w:val="ka-GE"/>
        </w:rPr>
        <w:t xml:space="preserve">მოსახლეობის საყოველთაო ჯანმრთელობის დაცვა - აღნიშნული მიზნით მიიმართა </w:t>
      </w:r>
      <w:r w:rsidR="000D00C2" w:rsidRPr="000D00C2">
        <w:rPr>
          <w:rFonts w:ascii="Sylfaen" w:hAnsi="Sylfaen"/>
        </w:rPr>
        <w:t>1 324 577.9</w:t>
      </w:r>
      <w:r w:rsidRPr="000D00C2">
        <w:rPr>
          <w:rFonts w:ascii="Sylfaen" w:hAnsi="Sylfaen"/>
          <w:lang w:val="ka-GE"/>
        </w:rPr>
        <w:t xml:space="preserve"> ათასი ლარი, რაც გეგმიური მაჩვენებლის </w:t>
      </w:r>
      <w:r w:rsidR="001C5203" w:rsidRPr="000D00C2">
        <w:rPr>
          <w:rFonts w:ascii="Sylfaen" w:hAnsi="Sylfaen"/>
          <w:lang w:val="ka-GE"/>
        </w:rPr>
        <w:t>100.0</w:t>
      </w:r>
      <w:r w:rsidRPr="000D00C2">
        <w:rPr>
          <w:rFonts w:ascii="Sylfaen" w:hAnsi="Sylfaen"/>
          <w:lang w:val="ka-GE"/>
        </w:rPr>
        <w:t>%-ს შეადგენს;</w:t>
      </w:r>
    </w:p>
    <w:p w:rsidR="00AF2BF5" w:rsidRPr="00BE02F3" w:rsidRDefault="00AF2BF5" w:rsidP="008774F9">
      <w:pPr>
        <w:pStyle w:val="ListParagraph"/>
        <w:numPr>
          <w:ilvl w:val="0"/>
          <w:numId w:val="4"/>
        </w:numPr>
        <w:spacing w:line="240" w:lineRule="auto"/>
        <w:jc w:val="both"/>
        <w:rPr>
          <w:rFonts w:ascii="Sylfaen" w:hAnsi="Sylfaen"/>
          <w:lang w:val="ka-GE"/>
        </w:rPr>
      </w:pPr>
      <w:r w:rsidRPr="00BE02F3">
        <w:rPr>
          <w:rFonts w:ascii="Sylfaen" w:hAnsi="Sylfaen"/>
          <w:lang w:val="ka-GE"/>
        </w:rPr>
        <w:t xml:space="preserve">დაგროვებითი საპენსიო სქემის თანადაფინანსება -  აღნიშნული მიზნით მიიმართა </w:t>
      </w:r>
      <w:r w:rsidR="00BE02F3" w:rsidRPr="00BE02F3">
        <w:rPr>
          <w:rFonts w:ascii="Sylfaen" w:hAnsi="Sylfaen"/>
        </w:rPr>
        <w:t>390</w:t>
      </w:r>
      <w:r w:rsidRPr="00BE02F3">
        <w:rPr>
          <w:rFonts w:ascii="Sylfaen" w:hAnsi="Sylfaen"/>
          <w:lang w:val="ka-GE"/>
        </w:rPr>
        <w:t xml:space="preserve"> 000.0 ათასი ლარი, რაც გეგმიური მაჩვენებლის </w:t>
      </w:r>
      <w:r w:rsidR="00BE02F3" w:rsidRPr="00BE02F3">
        <w:rPr>
          <w:rFonts w:ascii="Sylfaen" w:hAnsi="Sylfaen"/>
        </w:rPr>
        <w:t>90.7</w:t>
      </w:r>
      <w:r w:rsidRPr="00BE02F3">
        <w:rPr>
          <w:rFonts w:ascii="Sylfaen" w:hAnsi="Sylfaen"/>
          <w:lang w:val="ka-GE"/>
        </w:rPr>
        <w:t>%-ს შეადგენს.</w:t>
      </w:r>
    </w:p>
    <w:p w:rsidR="001D7F55" w:rsidRPr="00BE02F3" w:rsidRDefault="001D7F55" w:rsidP="008774F9">
      <w:pPr>
        <w:pStyle w:val="ListParagraph"/>
        <w:numPr>
          <w:ilvl w:val="0"/>
          <w:numId w:val="4"/>
        </w:numPr>
        <w:spacing w:line="240" w:lineRule="auto"/>
        <w:jc w:val="both"/>
        <w:rPr>
          <w:rFonts w:ascii="Sylfaen" w:hAnsi="Sylfaen"/>
          <w:lang w:val="ka-GE"/>
        </w:rPr>
      </w:pPr>
      <w:r w:rsidRPr="00BE02F3">
        <w:rPr>
          <w:rFonts w:ascii="Sylfaen" w:hAnsi="Sylfaen"/>
          <w:lang w:val="ka-GE"/>
        </w:rPr>
        <w:t xml:space="preserve">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პროგრამები - აღნიშნული მიზნით ჯამურად მიიმართა               </w:t>
      </w:r>
      <w:r w:rsidR="00BE02F3" w:rsidRPr="00BE02F3">
        <w:rPr>
          <w:rFonts w:ascii="Sylfaen" w:hAnsi="Sylfaen"/>
        </w:rPr>
        <w:t>286 427.1</w:t>
      </w:r>
      <w:r w:rsidRPr="00BE02F3">
        <w:rPr>
          <w:rFonts w:ascii="Sylfaen" w:hAnsi="Sylfaen"/>
          <w:lang w:val="ka-GE"/>
        </w:rPr>
        <w:t xml:space="preserve"> ათასი ლარი, რაც გეგმიური მაჩვენებლის </w:t>
      </w:r>
      <w:r w:rsidR="0097382B" w:rsidRPr="00BE02F3">
        <w:rPr>
          <w:rFonts w:ascii="Sylfaen" w:hAnsi="Sylfaen"/>
        </w:rPr>
        <w:t>100.0</w:t>
      </w:r>
      <w:r w:rsidRPr="00BE02F3">
        <w:rPr>
          <w:rFonts w:ascii="Sylfaen" w:hAnsi="Sylfaen"/>
          <w:lang w:val="ka-GE"/>
        </w:rPr>
        <w:t>%-ს შეადგენ</w:t>
      </w:r>
      <w:r w:rsidR="007206AE" w:rsidRPr="00BE02F3">
        <w:rPr>
          <w:rFonts w:ascii="Sylfaen" w:hAnsi="Sylfaen"/>
          <w:lang w:val="ka-GE"/>
        </w:rPr>
        <w:t>ს;</w:t>
      </w:r>
    </w:p>
    <w:p w:rsidR="007206AE" w:rsidRPr="00BE02F3" w:rsidRDefault="007206AE" w:rsidP="008774F9">
      <w:pPr>
        <w:pStyle w:val="ListParagraph"/>
        <w:numPr>
          <w:ilvl w:val="0"/>
          <w:numId w:val="4"/>
        </w:numPr>
        <w:spacing w:line="240" w:lineRule="auto"/>
        <w:jc w:val="both"/>
        <w:rPr>
          <w:rFonts w:ascii="Sylfaen" w:hAnsi="Sylfaen"/>
          <w:lang w:val="ka-GE"/>
        </w:rPr>
      </w:pPr>
      <w:r w:rsidRPr="00BE02F3">
        <w:rPr>
          <w:rFonts w:ascii="Sylfaen" w:hAnsi="Sylfaen"/>
          <w:lang w:val="ka-GE"/>
        </w:rPr>
        <w:t>საზოგადოებრივ სამუშაოებზე დასაქმების ხელშეწყობის დაფინანსების მიზნით მიიმართა</w:t>
      </w:r>
      <w:r w:rsidR="005C212F" w:rsidRPr="00BE02F3">
        <w:rPr>
          <w:rFonts w:ascii="Sylfaen" w:hAnsi="Sylfaen"/>
        </w:rPr>
        <w:t xml:space="preserve">  </w:t>
      </w:r>
      <w:r w:rsidR="00BE02F3" w:rsidRPr="00BE02F3">
        <w:rPr>
          <w:rFonts w:ascii="Sylfaen" w:hAnsi="Sylfaen"/>
        </w:rPr>
        <w:t>100 540.6</w:t>
      </w:r>
      <w:r w:rsidRPr="00BE02F3">
        <w:rPr>
          <w:rFonts w:ascii="Sylfaen" w:hAnsi="Sylfaen"/>
          <w:lang w:val="ka-GE"/>
        </w:rPr>
        <w:t xml:space="preserve"> ათასი ლარი, რაც გეგმიური მაჩვენებლის</w:t>
      </w:r>
      <w:r w:rsidR="005C212F" w:rsidRPr="00BE02F3">
        <w:rPr>
          <w:rFonts w:ascii="Sylfaen" w:hAnsi="Sylfaen"/>
        </w:rPr>
        <w:t xml:space="preserve"> 99.9</w:t>
      </w:r>
      <w:r w:rsidRPr="00BE02F3">
        <w:rPr>
          <w:rFonts w:ascii="Sylfaen" w:hAnsi="Sylfaen"/>
          <w:lang w:val="ka-GE"/>
        </w:rPr>
        <w:t>%-ს შეადგენს.</w:t>
      </w:r>
    </w:p>
    <w:p w:rsidR="00EA570B" w:rsidRPr="00B912E9" w:rsidRDefault="00EA570B" w:rsidP="00855C96">
      <w:pPr>
        <w:spacing w:after="0" w:line="240" w:lineRule="auto"/>
        <w:jc w:val="right"/>
        <w:rPr>
          <w:rFonts w:ascii="Sylfaen" w:hAnsi="Sylfaen" w:cs="Sylfaen"/>
          <w:b/>
          <w:noProof/>
          <w:color w:val="000000"/>
          <w:sz w:val="18"/>
          <w:szCs w:val="18"/>
          <w:highlight w:val="yellow"/>
          <w:lang w:val="ka-GE"/>
        </w:rPr>
      </w:pPr>
    </w:p>
    <w:p w:rsidR="002701A1" w:rsidRPr="00D20D83" w:rsidRDefault="002701A1" w:rsidP="00855C96">
      <w:pPr>
        <w:spacing w:after="0" w:line="240" w:lineRule="auto"/>
        <w:jc w:val="right"/>
        <w:rPr>
          <w:rFonts w:ascii="Sylfaen" w:hAnsi="Sylfaen" w:cs="Sylfaen"/>
          <w:b/>
          <w:noProof/>
          <w:color w:val="000000"/>
          <w:sz w:val="18"/>
          <w:szCs w:val="18"/>
          <w:lang w:val="ka-GE"/>
        </w:rPr>
      </w:pPr>
      <w:r w:rsidRPr="00D20D83">
        <w:rPr>
          <w:rFonts w:ascii="Sylfaen" w:hAnsi="Sylfaen" w:cs="Sylfaen"/>
          <w:b/>
          <w:noProof/>
          <w:color w:val="000000"/>
          <w:sz w:val="18"/>
          <w:szCs w:val="18"/>
          <w:lang w:val="ka-GE"/>
        </w:rPr>
        <w:t>202</w:t>
      </w:r>
      <w:r w:rsidRPr="00D20D83">
        <w:rPr>
          <w:rFonts w:ascii="Sylfaen" w:hAnsi="Sylfaen" w:cs="Sylfaen"/>
          <w:b/>
          <w:noProof/>
          <w:color w:val="000000"/>
          <w:sz w:val="18"/>
          <w:szCs w:val="18"/>
        </w:rPr>
        <w:t>4</w:t>
      </w:r>
      <w:r w:rsidRPr="00D20D83">
        <w:rPr>
          <w:rFonts w:ascii="Sylfaen" w:hAnsi="Sylfaen" w:cs="Sylfaen"/>
          <w:b/>
          <w:noProof/>
          <w:color w:val="000000"/>
          <w:sz w:val="18"/>
          <w:szCs w:val="18"/>
          <w:lang w:val="ka-GE"/>
        </w:rPr>
        <w:t xml:space="preserve"> წლის ხარჯების სტრუქტურა</w:t>
      </w:r>
    </w:p>
    <w:p w:rsidR="002701A1" w:rsidRPr="00D20D83" w:rsidRDefault="002701A1" w:rsidP="00855C96">
      <w:pPr>
        <w:tabs>
          <w:tab w:val="left" w:pos="0"/>
        </w:tabs>
        <w:spacing w:after="0" w:line="240" w:lineRule="auto"/>
        <w:ind w:right="173" w:firstLine="720"/>
        <w:jc w:val="right"/>
        <w:rPr>
          <w:rFonts w:ascii="Sylfaen" w:hAnsi="Sylfaen"/>
          <w:i/>
          <w:noProof/>
          <w:color w:val="000000"/>
          <w:sz w:val="18"/>
          <w:szCs w:val="18"/>
          <w:lang w:val="ka-GE"/>
        </w:rPr>
      </w:pPr>
      <w:r w:rsidRPr="00D20D83">
        <w:rPr>
          <w:rFonts w:ascii="Sylfaen" w:hAnsi="Sylfaen"/>
          <w:i/>
          <w:noProof/>
          <w:color w:val="000000"/>
          <w:sz w:val="18"/>
          <w:szCs w:val="18"/>
          <w:lang w:val="ka-GE"/>
        </w:rPr>
        <w:t>(საკასო შესრულება)</w:t>
      </w:r>
    </w:p>
    <w:p w:rsidR="00C67B43" w:rsidRDefault="00C67B43" w:rsidP="00855C96">
      <w:pPr>
        <w:tabs>
          <w:tab w:val="left" w:pos="0"/>
        </w:tabs>
        <w:spacing w:after="0" w:line="240" w:lineRule="auto"/>
        <w:ind w:right="173" w:firstLine="720"/>
        <w:jc w:val="right"/>
        <w:rPr>
          <w:rFonts w:ascii="Sylfaen" w:hAnsi="Sylfaen"/>
          <w:i/>
          <w:noProof/>
          <w:color w:val="000000"/>
          <w:sz w:val="18"/>
          <w:szCs w:val="18"/>
          <w:highlight w:val="yellow"/>
          <w:lang w:val="ka-GE"/>
        </w:rPr>
      </w:pPr>
    </w:p>
    <w:p w:rsidR="00C67B43" w:rsidRDefault="00C67B43" w:rsidP="00C67B43">
      <w:pPr>
        <w:tabs>
          <w:tab w:val="left" w:pos="0"/>
        </w:tabs>
        <w:spacing w:after="0" w:line="240" w:lineRule="auto"/>
        <w:ind w:right="173" w:firstLine="720"/>
        <w:jc w:val="center"/>
        <w:rPr>
          <w:rFonts w:ascii="Sylfaen" w:hAnsi="Sylfaen"/>
          <w:i/>
          <w:noProof/>
          <w:color w:val="000000"/>
          <w:sz w:val="18"/>
          <w:szCs w:val="18"/>
          <w:highlight w:val="yellow"/>
          <w:lang w:val="ka-GE"/>
        </w:rPr>
      </w:pPr>
      <w:r>
        <w:rPr>
          <w:noProof/>
          <w:lang w:val="en-GB" w:eastAsia="en-GB"/>
        </w:rPr>
        <w:drawing>
          <wp:inline distT="0" distB="0" distL="0" distR="0" wp14:anchorId="43FA99F4" wp14:editId="5BED5EB3">
            <wp:extent cx="5895975" cy="2413590"/>
            <wp:effectExtent l="0" t="0" r="0" b="6350"/>
            <wp:docPr id="6" name="Chart 6">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7B43" w:rsidRDefault="00C67B43" w:rsidP="00855C96">
      <w:pPr>
        <w:tabs>
          <w:tab w:val="left" w:pos="0"/>
        </w:tabs>
        <w:spacing w:after="0" w:line="240" w:lineRule="auto"/>
        <w:ind w:right="173" w:firstLine="720"/>
        <w:jc w:val="right"/>
        <w:rPr>
          <w:rFonts w:ascii="Sylfaen" w:hAnsi="Sylfaen"/>
          <w:i/>
          <w:noProof/>
          <w:color w:val="000000"/>
          <w:sz w:val="18"/>
          <w:szCs w:val="18"/>
          <w:highlight w:val="yellow"/>
          <w:lang w:val="ka-GE"/>
        </w:rPr>
      </w:pPr>
    </w:p>
    <w:p w:rsidR="002701A1" w:rsidRPr="00B912E9" w:rsidRDefault="002701A1" w:rsidP="00855C96">
      <w:pPr>
        <w:spacing w:after="0" w:line="240" w:lineRule="auto"/>
        <w:jc w:val="right"/>
        <w:rPr>
          <w:rFonts w:ascii="Sylfaen" w:hAnsi="Sylfaen" w:cs="Sylfaen"/>
          <w:b/>
          <w:noProof/>
          <w:color w:val="000000"/>
          <w:sz w:val="18"/>
          <w:szCs w:val="18"/>
          <w:highlight w:val="yellow"/>
          <w:lang w:val="ka-GE"/>
        </w:rPr>
      </w:pPr>
    </w:p>
    <w:p w:rsidR="00EA570B" w:rsidRPr="00D20D83" w:rsidRDefault="006B6EA6" w:rsidP="00855C96">
      <w:pPr>
        <w:spacing w:after="0" w:line="240" w:lineRule="auto"/>
        <w:ind w:firstLine="720"/>
        <w:jc w:val="both"/>
        <w:rPr>
          <w:rFonts w:ascii="Sylfaen" w:hAnsi="Sylfaen" w:cs="Sylfaen"/>
          <w:bCs/>
          <w:noProof/>
          <w:color w:val="000000"/>
          <w:lang w:val="ka-GE"/>
        </w:rPr>
      </w:pPr>
      <w:r w:rsidRPr="00D20D83">
        <w:rPr>
          <w:rFonts w:ascii="Sylfaen" w:hAnsi="Sylfaen" w:cs="Sylfaen"/>
          <w:b/>
          <w:noProof/>
          <w:color w:val="000000"/>
          <w:lang w:val="ka-GE"/>
        </w:rPr>
        <w:t xml:space="preserve"> </w:t>
      </w:r>
      <w:r w:rsidR="00EA570B" w:rsidRPr="00D20D83">
        <w:rPr>
          <w:rFonts w:ascii="Sylfaen" w:hAnsi="Sylfaen" w:cs="Sylfaen"/>
          <w:b/>
          <w:noProof/>
          <w:color w:val="000000"/>
          <w:lang w:val="ka-GE"/>
        </w:rPr>
        <w:t>„სხვა ხარჯების”</w:t>
      </w:r>
      <w:r w:rsidR="00EA570B" w:rsidRPr="00D20D83">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00D20D83" w:rsidRPr="00D20D83">
        <w:rPr>
          <w:rFonts w:ascii="Sylfaen" w:hAnsi="Sylfaen" w:cs="Sylfaen"/>
          <w:bCs/>
          <w:noProof/>
          <w:color w:val="000000"/>
        </w:rPr>
        <w:t>3 048 256.4</w:t>
      </w:r>
      <w:r w:rsidR="00EA570B" w:rsidRPr="00D20D83">
        <w:rPr>
          <w:rFonts w:ascii="Sylfaen" w:hAnsi="Sylfaen" w:cs="Sylfaen"/>
          <w:bCs/>
          <w:noProof/>
          <w:color w:val="000000"/>
          <w:lang w:val="ka-GE"/>
        </w:rPr>
        <w:t xml:space="preserve"> ათასი ლარით, ხოლო საკასო შესრულება - </w:t>
      </w:r>
      <w:r w:rsidR="00D20D83" w:rsidRPr="00D20D83">
        <w:rPr>
          <w:rFonts w:ascii="Sylfaen" w:hAnsi="Sylfaen" w:cs="Sylfaen"/>
          <w:bCs/>
          <w:noProof/>
          <w:color w:val="000000"/>
        </w:rPr>
        <w:t>3 029 693.2</w:t>
      </w:r>
      <w:r w:rsidR="00EA570B" w:rsidRPr="00D20D83">
        <w:rPr>
          <w:rFonts w:ascii="Sylfaen" w:hAnsi="Sylfaen" w:cs="Sylfaen"/>
          <w:bCs/>
          <w:noProof/>
          <w:color w:val="000000"/>
          <w:lang w:val="ka-GE"/>
        </w:rPr>
        <w:t xml:space="preserve"> ათასი ლარია, რაც </w:t>
      </w:r>
      <w:r w:rsidR="00EA570B" w:rsidRPr="00D20D83">
        <w:rPr>
          <w:rFonts w:ascii="Sylfaen" w:hAnsi="Sylfaen" w:cs="Sylfaen"/>
          <w:noProof/>
          <w:color w:val="000000"/>
          <w:lang w:val="ka-GE"/>
        </w:rPr>
        <w:t xml:space="preserve">გეგმის </w:t>
      </w:r>
      <w:r w:rsidR="00D20D83" w:rsidRPr="00D20D83">
        <w:rPr>
          <w:rFonts w:ascii="Sylfaen" w:hAnsi="Sylfaen" w:cs="Sylfaen"/>
          <w:bCs/>
          <w:noProof/>
          <w:color w:val="000000"/>
        </w:rPr>
        <w:t>99.4</w:t>
      </w:r>
      <w:r w:rsidR="00EA570B" w:rsidRPr="00D20D83">
        <w:rPr>
          <w:rFonts w:ascii="Sylfaen" w:hAnsi="Sylfaen" w:cs="Sylfaen"/>
          <w:bCs/>
          <w:noProof/>
          <w:color w:val="000000"/>
          <w:lang w:val="ka-GE"/>
        </w:rPr>
        <w:t xml:space="preserve">%-ია. „სხვა ხარჯების” მუხლის საკასო შესრულება „ხარჯების“ საკასო შესრულების </w:t>
      </w:r>
      <w:r w:rsidR="00D20D83" w:rsidRPr="00D20D83">
        <w:rPr>
          <w:rFonts w:ascii="Sylfaen" w:hAnsi="Sylfaen" w:cs="Sylfaen"/>
          <w:bCs/>
          <w:noProof/>
          <w:color w:val="000000"/>
        </w:rPr>
        <w:t>15.1</w:t>
      </w:r>
      <w:r w:rsidR="00EA570B" w:rsidRPr="00D20D83">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00D20D83" w:rsidRPr="00D20D83">
        <w:rPr>
          <w:rFonts w:ascii="Sylfaen" w:hAnsi="Sylfaen" w:cs="Sylfaen"/>
          <w:bCs/>
          <w:noProof/>
          <w:color w:val="000000"/>
        </w:rPr>
        <w:t>11.7</w:t>
      </w:r>
      <w:r w:rsidR="00EA570B" w:rsidRPr="00D20D83">
        <w:rPr>
          <w:rFonts w:ascii="Sylfaen" w:hAnsi="Sylfaen" w:cs="Sylfaen"/>
          <w:bCs/>
          <w:noProof/>
          <w:color w:val="000000"/>
          <w:lang w:val="ka-GE"/>
        </w:rPr>
        <w:t>%-ს შეადგენს.</w:t>
      </w:r>
      <w:r w:rsidR="00EA570B" w:rsidRPr="00D20D83">
        <w:rPr>
          <w:rFonts w:ascii="Sylfaen" w:hAnsi="Sylfaen" w:cs="Sylfaen"/>
          <w:bCs/>
          <w:noProof/>
          <w:lang w:val="ka-GE"/>
        </w:rPr>
        <w:t xml:space="preserve"> </w:t>
      </w:r>
    </w:p>
    <w:p w:rsidR="00EA570B" w:rsidRPr="00D20D83" w:rsidRDefault="00EA570B" w:rsidP="00855C96">
      <w:pPr>
        <w:pStyle w:val="BodyText"/>
        <w:tabs>
          <w:tab w:val="left" w:pos="0"/>
          <w:tab w:val="left" w:pos="900"/>
          <w:tab w:val="left" w:pos="1620"/>
        </w:tabs>
        <w:ind w:right="173"/>
        <w:rPr>
          <w:rFonts w:ascii="Sylfaen" w:hAnsi="Sylfaen"/>
          <w:noProof/>
          <w:sz w:val="22"/>
          <w:szCs w:val="22"/>
          <w:lang w:val="ka-GE"/>
        </w:rPr>
      </w:pPr>
    </w:p>
    <w:p w:rsidR="00EA570B" w:rsidRPr="00D20D83" w:rsidRDefault="00EA570B" w:rsidP="00855C96">
      <w:pPr>
        <w:pStyle w:val="BodyText"/>
        <w:ind w:firstLine="720"/>
        <w:rPr>
          <w:rFonts w:ascii="Sylfaen" w:hAnsi="Sylfaen"/>
          <w:noProof/>
          <w:sz w:val="22"/>
          <w:szCs w:val="22"/>
          <w:lang w:val="ka-GE"/>
        </w:rPr>
      </w:pPr>
      <w:r w:rsidRPr="00D20D83">
        <w:rPr>
          <w:rFonts w:ascii="Sylfaen" w:hAnsi="Sylfaen"/>
          <w:noProof/>
          <w:color w:val="000000"/>
          <w:sz w:val="22"/>
          <w:szCs w:val="22"/>
          <w:lang w:val="ka-GE"/>
        </w:rPr>
        <w:t>„</w:t>
      </w:r>
      <w:r w:rsidRPr="00D20D83">
        <w:rPr>
          <w:rFonts w:ascii="Sylfaen" w:hAnsi="Sylfaen" w:cs="Sylfaen"/>
          <w:noProof/>
          <w:color w:val="000000"/>
          <w:sz w:val="22"/>
          <w:szCs w:val="22"/>
          <w:lang w:val="ka-GE"/>
        </w:rPr>
        <w:t>სხვა</w:t>
      </w:r>
      <w:r w:rsidRPr="00D20D83">
        <w:rPr>
          <w:rFonts w:ascii="Sylfaen" w:hAnsi="Sylfaen"/>
          <w:noProof/>
          <w:color w:val="000000"/>
          <w:sz w:val="22"/>
          <w:szCs w:val="22"/>
          <w:lang w:val="ka-GE"/>
        </w:rPr>
        <w:t xml:space="preserve"> </w:t>
      </w:r>
      <w:r w:rsidRPr="00D20D83">
        <w:rPr>
          <w:rFonts w:ascii="Sylfaen" w:hAnsi="Sylfaen" w:cs="Sylfaen"/>
          <w:noProof/>
          <w:color w:val="000000"/>
          <w:sz w:val="22"/>
          <w:szCs w:val="22"/>
          <w:lang w:val="ka-GE"/>
        </w:rPr>
        <w:t>ხარჯების</w:t>
      </w:r>
      <w:r w:rsidRPr="00D20D83">
        <w:rPr>
          <w:rFonts w:ascii="Sylfaen" w:hAnsi="Sylfaen"/>
          <w:noProof/>
          <w:color w:val="000000"/>
          <w:sz w:val="22"/>
          <w:szCs w:val="22"/>
          <w:lang w:val="ka-GE"/>
        </w:rPr>
        <w:t>“</w:t>
      </w:r>
      <w:r w:rsidRPr="00D20D83">
        <w:rPr>
          <w:rFonts w:ascii="Sylfaen" w:hAnsi="Sylfaen"/>
          <w:noProof/>
          <w:sz w:val="22"/>
          <w:szCs w:val="22"/>
          <w:lang w:val="ka-GE"/>
        </w:rPr>
        <w:t xml:space="preserve"> </w:t>
      </w:r>
      <w:r w:rsidRPr="00D20D83">
        <w:rPr>
          <w:rFonts w:ascii="Sylfaen" w:hAnsi="Sylfaen" w:cs="Sylfaen"/>
          <w:noProof/>
          <w:sz w:val="22"/>
          <w:szCs w:val="22"/>
          <w:lang w:val="ka-GE"/>
        </w:rPr>
        <w:t>მუხლიდან</w:t>
      </w:r>
      <w:r w:rsidRPr="00D20D83">
        <w:rPr>
          <w:rFonts w:ascii="Sylfaen" w:hAnsi="Sylfaen"/>
          <w:noProof/>
          <w:sz w:val="22"/>
          <w:szCs w:val="22"/>
          <w:lang w:val="ka-GE"/>
        </w:rPr>
        <w:t xml:space="preserve"> </w:t>
      </w:r>
      <w:r w:rsidRPr="00D20D83">
        <w:rPr>
          <w:rFonts w:ascii="Sylfaen" w:hAnsi="Sylfaen" w:cs="Sylfaen"/>
          <w:noProof/>
          <w:sz w:val="22"/>
          <w:szCs w:val="22"/>
          <w:lang w:val="ka-GE"/>
        </w:rPr>
        <w:t>დაფინანსებული</w:t>
      </w:r>
      <w:r w:rsidRPr="00D20D83">
        <w:rPr>
          <w:rFonts w:ascii="Sylfaen" w:hAnsi="Sylfaen"/>
          <w:noProof/>
          <w:sz w:val="22"/>
          <w:szCs w:val="22"/>
          <w:lang w:val="ka-GE"/>
        </w:rPr>
        <w:t xml:space="preserve"> </w:t>
      </w:r>
      <w:r w:rsidRPr="00D20D83">
        <w:rPr>
          <w:rFonts w:ascii="Sylfaen" w:hAnsi="Sylfaen" w:cs="Sylfaen"/>
          <w:noProof/>
          <w:sz w:val="22"/>
          <w:szCs w:val="22"/>
          <w:lang w:val="ka-GE"/>
        </w:rPr>
        <w:t>იქნა</w:t>
      </w:r>
      <w:r w:rsidRPr="00D20D83">
        <w:rPr>
          <w:rFonts w:ascii="Sylfaen" w:hAnsi="Sylfaen"/>
          <w:noProof/>
          <w:sz w:val="22"/>
          <w:szCs w:val="22"/>
          <w:lang w:val="ka-GE"/>
        </w:rPr>
        <w:t xml:space="preserve"> </w:t>
      </w:r>
      <w:r w:rsidRPr="00D20D83">
        <w:rPr>
          <w:rFonts w:ascii="Sylfaen" w:hAnsi="Sylfaen" w:cs="Sylfaen"/>
          <w:noProof/>
          <w:sz w:val="22"/>
          <w:szCs w:val="22"/>
          <w:lang w:val="ka-GE"/>
        </w:rPr>
        <w:t>ისეთი</w:t>
      </w:r>
      <w:r w:rsidRPr="00D20D83">
        <w:rPr>
          <w:rFonts w:ascii="Sylfaen" w:hAnsi="Sylfaen"/>
          <w:noProof/>
          <w:sz w:val="22"/>
          <w:szCs w:val="22"/>
          <w:lang w:val="ka-GE"/>
        </w:rPr>
        <w:t xml:space="preserve"> </w:t>
      </w:r>
      <w:r w:rsidRPr="00D20D83">
        <w:rPr>
          <w:rFonts w:ascii="Sylfaen" w:hAnsi="Sylfaen" w:cs="Sylfaen"/>
          <w:noProof/>
          <w:sz w:val="22"/>
          <w:szCs w:val="22"/>
          <w:lang w:val="ka-GE"/>
        </w:rPr>
        <w:t>მნიშვნელოვანი</w:t>
      </w:r>
      <w:r w:rsidRPr="00D20D83">
        <w:rPr>
          <w:rFonts w:ascii="Sylfaen" w:hAnsi="Sylfaen"/>
          <w:noProof/>
          <w:sz w:val="22"/>
          <w:szCs w:val="22"/>
          <w:lang w:val="ka-GE"/>
        </w:rPr>
        <w:t xml:space="preserve"> </w:t>
      </w:r>
      <w:r w:rsidRPr="00D20D83">
        <w:rPr>
          <w:rFonts w:ascii="Sylfaen" w:hAnsi="Sylfaen" w:cs="Sylfaen"/>
          <w:noProof/>
          <w:sz w:val="22"/>
          <w:szCs w:val="22"/>
          <w:lang w:val="ka-GE"/>
        </w:rPr>
        <w:t>ღონისძიებები</w:t>
      </w:r>
      <w:r w:rsidRPr="00D20D83">
        <w:rPr>
          <w:rFonts w:ascii="Sylfaen" w:hAnsi="Sylfaen"/>
          <w:noProof/>
          <w:sz w:val="22"/>
          <w:szCs w:val="22"/>
          <w:lang w:val="ka-GE"/>
        </w:rPr>
        <w:t xml:space="preserve">, </w:t>
      </w:r>
      <w:r w:rsidRPr="00D20D83">
        <w:rPr>
          <w:rFonts w:ascii="Sylfaen" w:hAnsi="Sylfaen" w:cs="Sylfaen"/>
          <w:noProof/>
          <w:sz w:val="22"/>
          <w:szCs w:val="22"/>
          <w:lang w:val="ka-GE"/>
        </w:rPr>
        <w:t>როგორიცაა</w:t>
      </w:r>
      <w:r w:rsidRPr="00D20D83">
        <w:rPr>
          <w:rFonts w:ascii="Sylfaen" w:hAnsi="Sylfaen"/>
          <w:noProof/>
          <w:sz w:val="22"/>
          <w:szCs w:val="22"/>
          <w:lang w:val="ka-GE"/>
        </w:rPr>
        <w:t>:</w:t>
      </w:r>
    </w:p>
    <w:p w:rsidR="00EA570B" w:rsidRPr="00A65A2A" w:rsidRDefault="00EA570B" w:rsidP="008774F9">
      <w:pPr>
        <w:pStyle w:val="ListParagraph"/>
        <w:numPr>
          <w:ilvl w:val="0"/>
          <w:numId w:val="4"/>
        </w:numPr>
        <w:spacing w:line="240" w:lineRule="auto"/>
        <w:jc w:val="both"/>
        <w:rPr>
          <w:rFonts w:ascii="Sylfaen" w:hAnsi="Sylfaen"/>
          <w:lang w:val="ka-GE"/>
        </w:rPr>
      </w:pPr>
      <w:r w:rsidRPr="00A65A2A">
        <w:rPr>
          <w:rFonts w:ascii="Sylfaen" w:hAnsi="Sylfaen"/>
          <w:lang w:val="ka-GE"/>
        </w:rPr>
        <w:t xml:space="preserve">სკოლამდელი და ზოგადი განათლება - აღნიშნული მიზნით მიიმართა </w:t>
      </w:r>
      <w:r w:rsidR="00A65A2A" w:rsidRPr="00A65A2A">
        <w:rPr>
          <w:rFonts w:ascii="Sylfaen" w:hAnsi="Sylfaen"/>
        </w:rPr>
        <w:t>1 376 147.7</w:t>
      </w:r>
      <w:r w:rsidRPr="00A65A2A">
        <w:rPr>
          <w:rFonts w:ascii="Sylfaen" w:hAnsi="Sylfaen"/>
          <w:lang w:val="ka-GE"/>
        </w:rPr>
        <w:t xml:space="preserve"> ათასი ლარი (გეგმიური მაჩვენებლის </w:t>
      </w:r>
      <w:r w:rsidRPr="00A65A2A">
        <w:rPr>
          <w:rFonts w:ascii="Sylfaen" w:hAnsi="Sylfaen"/>
        </w:rPr>
        <w:t>100.0</w:t>
      </w:r>
      <w:r w:rsidRPr="00A65A2A">
        <w:rPr>
          <w:rFonts w:ascii="Sylfaen" w:hAnsi="Sylfaen"/>
          <w:lang w:val="ka-GE"/>
        </w:rPr>
        <w:t xml:space="preserve">%-ია), მათ შორის ზოგადსაგანმანათლებლო სკოლების დაფინანსებაზე - </w:t>
      </w:r>
      <w:r w:rsidR="00A65A2A" w:rsidRPr="00A65A2A">
        <w:rPr>
          <w:rFonts w:ascii="Sylfaen" w:hAnsi="Sylfaen"/>
        </w:rPr>
        <w:t>1 324 544.7</w:t>
      </w:r>
      <w:r w:rsidRPr="00A65A2A">
        <w:rPr>
          <w:rFonts w:ascii="Sylfaen" w:hAnsi="Sylfaen"/>
          <w:lang w:val="ka-GE"/>
        </w:rPr>
        <w:t xml:space="preserve"> ათასი ლარი, რაც გეგმიური მაჩვენებლის 100.0%-ს შეადგენს;</w:t>
      </w:r>
    </w:p>
    <w:p w:rsidR="00EA570B" w:rsidRPr="002C254E" w:rsidRDefault="00EA570B" w:rsidP="008774F9">
      <w:pPr>
        <w:pStyle w:val="ListParagraph"/>
        <w:numPr>
          <w:ilvl w:val="0"/>
          <w:numId w:val="4"/>
        </w:numPr>
        <w:spacing w:line="240" w:lineRule="auto"/>
        <w:jc w:val="both"/>
        <w:rPr>
          <w:rFonts w:ascii="Sylfaen" w:hAnsi="Sylfaen"/>
          <w:lang w:val="ka-GE"/>
        </w:rPr>
      </w:pPr>
      <w:r w:rsidRPr="002C254E">
        <w:rPr>
          <w:rFonts w:ascii="Sylfaen" w:hAnsi="Sylfaen"/>
          <w:lang w:val="ka-GE"/>
        </w:rPr>
        <w:t>წყალმომარაგების ინფრასტრუქტურის აღდგენა-რეაბილიტაცია</w:t>
      </w:r>
      <w:r w:rsidRPr="002C254E">
        <w:rPr>
          <w:rFonts w:ascii="Sylfaen" w:hAnsi="Sylfaen"/>
        </w:rPr>
        <w:t xml:space="preserve"> - </w:t>
      </w:r>
      <w:r w:rsidRPr="002C254E">
        <w:rPr>
          <w:rFonts w:ascii="Sylfaen" w:hAnsi="Sylfaen"/>
          <w:lang w:val="ka-GE"/>
        </w:rPr>
        <w:t xml:space="preserve">აღნიშნული მიზნით მიიმართა </w:t>
      </w:r>
      <w:r w:rsidRPr="002C254E">
        <w:rPr>
          <w:rFonts w:ascii="Sylfaen" w:hAnsi="Sylfaen"/>
        </w:rPr>
        <w:t xml:space="preserve">    </w:t>
      </w:r>
      <w:r w:rsidR="002C254E" w:rsidRPr="002C254E">
        <w:rPr>
          <w:rFonts w:ascii="Sylfaen" w:hAnsi="Sylfaen"/>
        </w:rPr>
        <w:t>574 421.9</w:t>
      </w:r>
      <w:r w:rsidRPr="002C254E">
        <w:rPr>
          <w:rFonts w:ascii="Sylfaen" w:hAnsi="Sylfaen"/>
          <w:lang w:val="ka-GE"/>
        </w:rPr>
        <w:t xml:space="preserve"> ათასი ლარი, რაც გეგმიური მაჩვენებლის 100.0%-ს შეადგენს</w:t>
      </w:r>
      <w:r w:rsidRPr="002C254E">
        <w:rPr>
          <w:rFonts w:ascii="Sylfaen" w:hAnsi="Sylfaen"/>
        </w:rPr>
        <w:t>;</w:t>
      </w:r>
    </w:p>
    <w:p w:rsidR="00EA570B" w:rsidRPr="00B352AB" w:rsidRDefault="00EA570B" w:rsidP="008774F9">
      <w:pPr>
        <w:pStyle w:val="ListParagraph"/>
        <w:numPr>
          <w:ilvl w:val="0"/>
          <w:numId w:val="4"/>
        </w:numPr>
        <w:spacing w:line="240" w:lineRule="auto"/>
        <w:jc w:val="both"/>
        <w:rPr>
          <w:rFonts w:ascii="Sylfaen" w:hAnsi="Sylfaen"/>
          <w:lang w:val="ka-GE"/>
        </w:rPr>
      </w:pPr>
      <w:r w:rsidRPr="00B352AB">
        <w:rPr>
          <w:rFonts w:ascii="Sylfaen" w:hAnsi="Sylfaen"/>
          <w:lang w:val="ka-GE"/>
        </w:rPr>
        <w:t xml:space="preserve">უმაღლესი განათლება - აღნიშნული მიზნით მიიმართა </w:t>
      </w:r>
      <w:r w:rsidR="00B352AB" w:rsidRPr="00B352AB">
        <w:rPr>
          <w:rFonts w:ascii="Sylfaen" w:hAnsi="Sylfaen"/>
        </w:rPr>
        <w:t>130 980.9</w:t>
      </w:r>
      <w:r w:rsidRPr="00B352AB">
        <w:rPr>
          <w:rFonts w:ascii="Sylfaen" w:hAnsi="Sylfaen"/>
          <w:lang w:val="ka-GE"/>
        </w:rPr>
        <w:t xml:space="preserve"> ათასი ლარი</w:t>
      </w:r>
      <w:r w:rsidR="003136F7" w:rsidRPr="00B352AB">
        <w:rPr>
          <w:rFonts w:ascii="Sylfaen" w:hAnsi="Sylfaen"/>
        </w:rPr>
        <w:t xml:space="preserve"> (</w:t>
      </w:r>
      <w:r w:rsidRPr="00B352AB">
        <w:rPr>
          <w:rFonts w:ascii="Sylfaen" w:hAnsi="Sylfaen"/>
          <w:lang w:val="ka-GE"/>
        </w:rPr>
        <w:t xml:space="preserve">გეგმიური მაჩვენებლის </w:t>
      </w:r>
      <w:r w:rsidRPr="00B352AB">
        <w:rPr>
          <w:rFonts w:ascii="Sylfaen" w:hAnsi="Sylfaen"/>
        </w:rPr>
        <w:t>10</w:t>
      </w:r>
      <w:r w:rsidR="003136F7" w:rsidRPr="00B352AB">
        <w:rPr>
          <w:rFonts w:ascii="Sylfaen" w:hAnsi="Sylfaen"/>
        </w:rPr>
        <w:t>1.</w:t>
      </w:r>
      <w:r w:rsidR="00B352AB" w:rsidRPr="00B352AB">
        <w:rPr>
          <w:rFonts w:ascii="Sylfaen" w:hAnsi="Sylfaen"/>
        </w:rPr>
        <w:t>7</w:t>
      </w:r>
      <w:r w:rsidRPr="00B352AB">
        <w:rPr>
          <w:rFonts w:ascii="Sylfaen" w:hAnsi="Sylfaen"/>
          <w:lang w:val="ka-GE"/>
        </w:rPr>
        <w:t>%-</w:t>
      </w:r>
      <w:r w:rsidR="003136F7" w:rsidRPr="00B352AB">
        <w:rPr>
          <w:rFonts w:ascii="Sylfaen" w:hAnsi="Sylfaen"/>
          <w:lang w:val="ka-GE"/>
        </w:rPr>
        <w:t xml:space="preserve">ია), მათ შორის </w:t>
      </w:r>
      <w:r w:rsidRPr="00B352AB">
        <w:rPr>
          <w:rFonts w:ascii="Sylfaen" w:hAnsi="Sylfaen"/>
          <w:lang w:val="ka-GE"/>
        </w:rPr>
        <w:t>სახელმწიფო სასწავლო, სამაგისტრო გრანტები</w:t>
      </w:r>
      <w:r w:rsidR="008B2A89" w:rsidRPr="00B352AB">
        <w:rPr>
          <w:rFonts w:ascii="Sylfaen" w:hAnsi="Sylfaen"/>
          <w:lang w:val="ka-GE"/>
        </w:rPr>
        <w:t>ს</w:t>
      </w:r>
      <w:r w:rsidRPr="00B352AB">
        <w:rPr>
          <w:rFonts w:ascii="Sylfaen" w:hAnsi="Sylfaen"/>
          <w:lang w:val="ka-GE"/>
        </w:rPr>
        <w:t xml:space="preserve"> და ახალგაზრდების ხელშეწყობ</w:t>
      </w:r>
      <w:r w:rsidR="003136F7" w:rsidRPr="00B352AB">
        <w:rPr>
          <w:rFonts w:ascii="Sylfaen" w:hAnsi="Sylfaen"/>
          <w:lang w:val="ka-GE"/>
        </w:rPr>
        <w:t xml:space="preserve">ის დაფინანსებაზე </w:t>
      </w:r>
      <w:r w:rsidRPr="00B352AB">
        <w:rPr>
          <w:rFonts w:ascii="Sylfaen" w:hAnsi="Sylfaen"/>
          <w:lang w:val="ka-GE"/>
        </w:rPr>
        <w:t xml:space="preserve">მიიმართა </w:t>
      </w:r>
      <w:r w:rsidR="00B352AB" w:rsidRPr="00B352AB">
        <w:rPr>
          <w:rFonts w:ascii="Sylfaen" w:hAnsi="Sylfaen"/>
        </w:rPr>
        <w:t>121 748.2</w:t>
      </w:r>
      <w:r w:rsidR="003136F7" w:rsidRPr="00B352AB">
        <w:rPr>
          <w:rFonts w:ascii="Sylfaen" w:hAnsi="Sylfaen"/>
        </w:rPr>
        <w:t xml:space="preserve"> </w:t>
      </w:r>
      <w:r w:rsidRPr="00B352AB">
        <w:rPr>
          <w:rFonts w:ascii="Sylfaen" w:hAnsi="Sylfaen"/>
          <w:lang w:val="ka-GE"/>
        </w:rPr>
        <w:t xml:space="preserve">ათასი ლარი, რაც გეგმიური მაჩვენებლის </w:t>
      </w:r>
      <w:r w:rsidR="003136F7" w:rsidRPr="00B352AB">
        <w:rPr>
          <w:rFonts w:ascii="Sylfaen" w:hAnsi="Sylfaen"/>
        </w:rPr>
        <w:t>100.0</w:t>
      </w:r>
      <w:r w:rsidRPr="00B352AB">
        <w:rPr>
          <w:rFonts w:ascii="Sylfaen" w:hAnsi="Sylfaen"/>
          <w:lang w:val="ka-GE"/>
        </w:rPr>
        <w:t>%-ს შეადგენს;</w:t>
      </w:r>
    </w:p>
    <w:p w:rsidR="00DC30CF" w:rsidRPr="00B352AB" w:rsidRDefault="00DC30CF" w:rsidP="008774F9">
      <w:pPr>
        <w:pStyle w:val="ListParagraph"/>
        <w:numPr>
          <w:ilvl w:val="0"/>
          <w:numId w:val="4"/>
        </w:numPr>
        <w:spacing w:line="240" w:lineRule="auto"/>
        <w:jc w:val="both"/>
        <w:rPr>
          <w:rFonts w:ascii="Sylfaen" w:hAnsi="Sylfaen"/>
          <w:lang w:val="ka-GE"/>
        </w:rPr>
      </w:pPr>
      <w:r w:rsidRPr="00B352AB">
        <w:rPr>
          <w:rFonts w:ascii="Sylfaen" w:hAnsi="Sylfaen"/>
          <w:lang w:val="ka-GE"/>
        </w:rPr>
        <w:t xml:space="preserve">პროფესიული განათლება - აღნიშნული მიზნით მიიმართა </w:t>
      </w:r>
      <w:r w:rsidR="00B352AB" w:rsidRPr="00B352AB">
        <w:rPr>
          <w:rFonts w:ascii="Sylfaen" w:hAnsi="Sylfaen"/>
        </w:rPr>
        <w:t>92 248.3</w:t>
      </w:r>
      <w:r w:rsidRPr="00B352AB">
        <w:rPr>
          <w:rFonts w:ascii="Sylfaen" w:hAnsi="Sylfaen"/>
          <w:lang w:val="ka-GE"/>
        </w:rPr>
        <w:t xml:space="preserve"> ათასი ლარი, რაც გეგმიური მაჩვენებლის </w:t>
      </w:r>
      <w:r w:rsidR="00B352AB" w:rsidRPr="00B352AB">
        <w:rPr>
          <w:rFonts w:ascii="Sylfaen" w:hAnsi="Sylfaen"/>
        </w:rPr>
        <w:t>100.0</w:t>
      </w:r>
      <w:r w:rsidRPr="00B352AB">
        <w:rPr>
          <w:rFonts w:ascii="Sylfaen" w:hAnsi="Sylfaen"/>
          <w:lang w:val="ka-GE"/>
        </w:rPr>
        <w:t>%-ს შეადგენს</w:t>
      </w:r>
      <w:r w:rsidRPr="00B352AB">
        <w:rPr>
          <w:rFonts w:ascii="Sylfaen" w:hAnsi="Sylfaen"/>
        </w:rPr>
        <w:t>;</w:t>
      </w:r>
    </w:p>
    <w:p w:rsidR="00EA570B" w:rsidRPr="002C254E" w:rsidRDefault="00EA570B" w:rsidP="008774F9">
      <w:pPr>
        <w:pStyle w:val="ListParagraph"/>
        <w:numPr>
          <w:ilvl w:val="0"/>
          <w:numId w:val="4"/>
        </w:numPr>
        <w:spacing w:line="240" w:lineRule="auto"/>
        <w:jc w:val="both"/>
        <w:rPr>
          <w:rFonts w:ascii="Sylfaen" w:hAnsi="Sylfaen"/>
          <w:lang w:val="ka-GE"/>
        </w:rPr>
      </w:pPr>
      <w:r w:rsidRPr="00545ADD">
        <w:rPr>
          <w:rFonts w:ascii="Sylfaen" w:hAnsi="Sylfaen"/>
          <w:lang w:val="ka-GE"/>
        </w:rPr>
        <w:t xml:space="preserve">იძულებით გადაადგილებულ პირთა და მიგრანტთა ხელშეწყობა - აღნიშნული მიზნით მიიმართა </w:t>
      </w:r>
      <w:r w:rsidR="00545ADD" w:rsidRPr="00545ADD">
        <w:rPr>
          <w:rFonts w:ascii="Sylfaen" w:hAnsi="Sylfaen"/>
        </w:rPr>
        <w:t>81 554.7</w:t>
      </w:r>
      <w:r w:rsidRPr="00545ADD">
        <w:rPr>
          <w:rFonts w:ascii="Sylfaen" w:hAnsi="Sylfaen"/>
          <w:lang w:val="ka-GE"/>
        </w:rPr>
        <w:t xml:space="preserve"> ათასი ლარი, რაც გეგმიური მაჩვენებლის </w:t>
      </w:r>
      <w:r w:rsidR="00545ADD" w:rsidRPr="00545ADD">
        <w:rPr>
          <w:rFonts w:ascii="Sylfaen" w:hAnsi="Sylfaen"/>
        </w:rPr>
        <w:t>99.95</w:t>
      </w:r>
      <w:r w:rsidRPr="00545ADD">
        <w:rPr>
          <w:rFonts w:ascii="Sylfaen" w:hAnsi="Sylfaen"/>
          <w:lang w:val="ka-GE"/>
        </w:rPr>
        <w:t>%-ს შეადგენს</w:t>
      </w:r>
      <w:r w:rsidR="002C254E">
        <w:rPr>
          <w:rFonts w:ascii="Sylfaen" w:hAnsi="Sylfaen"/>
        </w:rPr>
        <w:t>;</w:t>
      </w:r>
    </w:p>
    <w:p w:rsidR="002C254E" w:rsidRPr="002C254E" w:rsidRDefault="002C254E" w:rsidP="008774F9">
      <w:pPr>
        <w:pStyle w:val="ListParagraph"/>
        <w:numPr>
          <w:ilvl w:val="0"/>
          <w:numId w:val="4"/>
        </w:numPr>
        <w:spacing w:line="240" w:lineRule="auto"/>
        <w:jc w:val="both"/>
        <w:rPr>
          <w:rFonts w:ascii="Sylfaen" w:hAnsi="Sylfaen"/>
          <w:lang w:val="ka-GE"/>
        </w:rPr>
      </w:pPr>
      <w:r w:rsidRPr="002D7900">
        <w:rPr>
          <w:rFonts w:ascii="Sylfaen" w:hAnsi="Sylfaen"/>
          <w:lang w:val="ka-GE"/>
        </w:rPr>
        <w:t xml:space="preserve">ერთიანი აგროპროექტი - ჯამურად მიიმართა </w:t>
      </w:r>
      <w:r>
        <w:rPr>
          <w:rFonts w:ascii="Sylfaen" w:hAnsi="Sylfaen"/>
        </w:rPr>
        <w:t>61 689.2</w:t>
      </w:r>
      <w:r w:rsidRPr="002D7900">
        <w:rPr>
          <w:rFonts w:ascii="Sylfaen" w:hAnsi="Sylfaen"/>
        </w:rPr>
        <w:t xml:space="preserve"> </w:t>
      </w:r>
      <w:r w:rsidRPr="002D7900">
        <w:rPr>
          <w:rFonts w:ascii="Sylfaen" w:hAnsi="Sylfaen"/>
          <w:lang w:val="ka-GE"/>
        </w:rPr>
        <w:t xml:space="preserve">ათასი ლარი, რაც გეგმიური მაჩვენებლის     </w:t>
      </w:r>
      <w:r w:rsidRPr="002D7900">
        <w:rPr>
          <w:rFonts w:ascii="Sylfaen" w:hAnsi="Sylfaen"/>
        </w:rPr>
        <w:t>9</w:t>
      </w:r>
      <w:r>
        <w:rPr>
          <w:rFonts w:ascii="Sylfaen" w:hAnsi="Sylfaen"/>
        </w:rPr>
        <w:t>7</w:t>
      </w:r>
      <w:r w:rsidRPr="002D7900">
        <w:rPr>
          <w:rFonts w:ascii="Sylfaen" w:hAnsi="Sylfaen"/>
        </w:rPr>
        <w:t>.9</w:t>
      </w:r>
      <w:r w:rsidRPr="002D7900">
        <w:rPr>
          <w:rFonts w:ascii="Sylfaen" w:hAnsi="Sylfaen"/>
          <w:lang w:val="ka-GE"/>
        </w:rPr>
        <w:t>%-ს შეადგენს</w:t>
      </w:r>
      <w:r>
        <w:rPr>
          <w:rFonts w:ascii="Sylfaen" w:hAnsi="Sylfaen"/>
          <w:lang w:val="ka-GE"/>
        </w:rPr>
        <w:t>.</w:t>
      </w:r>
    </w:p>
    <w:p w:rsidR="00B42B11" w:rsidRPr="006223BB" w:rsidRDefault="00D20D83" w:rsidP="002C254E">
      <w:pPr>
        <w:spacing w:after="0" w:line="240" w:lineRule="auto"/>
        <w:jc w:val="center"/>
        <w:rPr>
          <w:rFonts w:ascii="Sylfaen" w:hAnsi="Sylfaen" w:cs="Sylfaen"/>
          <w:b/>
          <w:noProof/>
          <w:lang w:val="ka-GE"/>
        </w:rPr>
      </w:pPr>
      <w:r>
        <w:rPr>
          <w:rFonts w:ascii="Sylfaen" w:hAnsi="Sylfaen" w:cs="Sylfaen"/>
          <w:b/>
          <w:noProof/>
          <w:highlight w:val="yellow"/>
          <w:lang w:val="ka-GE"/>
        </w:rPr>
        <w:br w:type="page"/>
      </w:r>
      <w:r w:rsidR="00A44298" w:rsidRPr="006223BB">
        <w:rPr>
          <w:rFonts w:ascii="Sylfaen" w:hAnsi="Sylfaen" w:cs="Sylfaen"/>
          <w:b/>
          <w:noProof/>
          <w:lang w:val="ka-GE"/>
        </w:rPr>
        <w:t>ს</w:t>
      </w:r>
      <w:r w:rsidR="00B42B11" w:rsidRPr="006223BB">
        <w:rPr>
          <w:rFonts w:ascii="Sylfaen" w:hAnsi="Sylfaen" w:cs="Sylfaen"/>
          <w:b/>
          <w:noProof/>
          <w:lang w:val="ka-GE"/>
        </w:rPr>
        <w:t>ახელმწიფო</w:t>
      </w:r>
      <w:r w:rsidR="00B42B11" w:rsidRPr="006223BB">
        <w:rPr>
          <w:rFonts w:ascii="Sylfaen" w:hAnsi="Sylfaen"/>
          <w:b/>
          <w:noProof/>
          <w:lang w:val="ka-GE"/>
        </w:rPr>
        <w:t xml:space="preserve"> </w:t>
      </w:r>
      <w:r w:rsidR="00B42B11" w:rsidRPr="006223BB">
        <w:rPr>
          <w:rFonts w:ascii="Sylfaen" w:hAnsi="Sylfaen" w:cs="Sylfaen"/>
          <w:b/>
          <w:noProof/>
          <w:lang w:val="ka-GE"/>
        </w:rPr>
        <w:t>ბიუჯეტის</w:t>
      </w:r>
      <w:r w:rsidR="00B42B11" w:rsidRPr="006223BB">
        <w:rPr>
          <w:rFonts w:ascii="Sylfaen" w:hAnsi="Sylfaen"/>
          <w:b/>
          <w:noProof/>
          <w:lang w:val="ka-GE"/>
        </w:rPr>
        <w:t xml:space="preserve"> </w:t>
      </w:r>
      <w:r w:rsidR="00B42B11" w:rsidRPr="006223BB">
        <w:rPr>
          <w:rFonts w:ascii="Sylfaen" w:hAnsi="Sylfaen" w:cs="Sylfaen"/>
          <w:b/>
          <w:noProof/>
          <w:lang w:val="ka-GE"/>
        </w:rPr>
        <w:t>ხარჯები</w:t>
      </w:r>
      <w:r w:rsidR="00B42B11" w:rsidRPr="006223BB">
        <w:rPr>
          <w:rFonts w:ascii="Sylfaen" w:hAnsi="Sylfaen"/>
          <w:b/>
          <w:noProof/>
          <w:lang w:val="ka-GE"/>
        </w:rPr>
        <w:t xml:space="preserve"> </w:t>
      </w:r>
      <w:r w:rsidR="00B42B11" w:rsidRPr="006223BB">
        <w:rPr>
          <w:rFonts w:ascii="Sylfaen" w:hAnsi="Sylfaen" w:cs="Sylfaen"/>
          <w:b/>
          <w:noProof/>
          <w:lang w:val="ka-GE"/>
        </w:rPr>
        <w:t>და</w:t>
      </w:r>
      <w:r w:rsidR="00B42B11" w:rsidRPr="006223BB">
        <w:rPr>
          <w:rFonts w:ascii="Sylfaen" w:hAnsi="Sylfaen"/>
          <w:b/>
          <w:noProof/>
          <w:lang w:val="ka-GE"/>
        </w:rPr>
        <w:t xml:space="preserve"> </w:t>
      </w:r>
      <w:r w:rsidR="00B42B11" w:rsidRPr="006223BB">
        <w:rPr>
          <w:rFonts w:ascii="Sylfaen" w:hAnsi="Sylfaen" w:cs="Sylfaen"/>
          <w:b/>
          <w:noProof/>
          <w:lang w:val="ka-GE"/>
        </w:rPr>
        <w:t>არაფინანსური</w:t>
      </w:r>
      <w:r w:rsidR="002C30BD" w:rsidRPr="006223BB">
        <w:rPr>
          <w:rFonts w:ascii="Sylfaen" w:hAnsi="Sylfaen" w:cs="Sylfaen"/>
          <w:b/>
          <w:noProof/>
        </w:rPr>
        <w:t xml:space="preserve"> </w:t>
      </w:r>
      <w:r w:rsidR="00B42B11" w:rsidRPr="006223BB">
        <w:rPr>
          <w:rFonts w:ascii="Sylfaen" w:hAnsi="Sylfaen" w:cs="Sylfaen"/>
          <w:b/>
          <w:noProof/>
          <w:lang w:val="ka-GE"/>
        </w:rPr>
        <w:t>აქტივების</w:t>
      </w:r>
      <w:r w:rsidR="00B42B11" w:rsidRPr="006223BB">
        <w:rPr>
          <w:rFonts w:ascii="Sylfaen" w:hAnsi="Sylfaen"/>
          <w:b/>
          <w:noProof/>
          <w:lang w:val="ka-GE"/>
        </w:rPr>
        <w:t xml:space="preserve"> </w:t>
      </w:r>
      <w:r w:rsidR="00B42B11" w:rsidRPr="006223BB">
        <w:rPr>
          <w:rFonts w:ascii="Sylfaen" w:hAnsi="Sylfaen" w:cs="Sylfaen"/>
          <w:b/>
          <w:noProof/>
          <w:lang w:val="ka-GE"/>
        </w:rPr>
        <w:t>ზრდა</w:t>
      </w:r>
      <w:r w:rsidR="00B42B11" w:rsidRPr="006223BB">
        <w:rPr>
          <w:rFonts w:ascii="Sylfaen" w:hAnsi="Sylfaen"/>
          <w:b/>
          <w:noProof/>
          <w:lang w:val="fi-FI"/>
        </w:rPr>
        <w:t xml:space="preserve"> </w:t>
      </w:r>
      <w:r w:rsidR="00B42B11" w:rsidRPr="006223BB">
        <w:rPr>
          <w:rFonts w:ascii="Sylfaen" w:hAnsi="Sylfaen" w:cs="Sylfaen"/>
          <w:b/>
          <w:noProof/>
          <w:lang w:val="ka-GE"/>
        </w:rPr>
        <w:t>ფუნქციონალურ</w:t>
      </w:r>
      <w:r w:rsidR="00B42B11" w:rsidRPr="006223BB">
        <w:rPr>
          <w:rFonts w:ascii="Sylfaen" w:hAnsi="Sylfaen"/>
          <w:b/>
          <w:noProof/>
          <w:lang w:val="ka-GE"/>
        </w:rPr>
        <w:t xml:space="preserve"> </w:t>
      </w:r>
      <w:r w:rsidR="00B42B11" w:rsidRPr="006223BB">
        <w:rPr>
          <w:rFonts w:ascii="Sylfaen" w:hAnsi="Sylfaen" w:cs="Sylfaen"/>
          <w:b/>
          <w:noProof/>
          <w:lang w:val="ka-GE"/>
        </w:rPr>
        <w:t>ჭრილში</w:t>
      </w:r>
    </w:p>
    <w:p w:rsidR="00553CD0" w:rsidRPr="006223BB" w:rsidRDefault="00553CD0" w:rsidP="00855C96">
      <w:pPr>
        <w:pStyle w:val="BodyText"/>
        <w:tabs>
          <w:tab w:val="left" w:pos="0"/>
          <w:tab w:val="left" w:pos="900"/>
          <w:tab w:val="left" w:pos="1620"/>
        </w:tabs>
        <w:ind w:right="173"/>
        <w:jc w:val="center"/>
        <w:rPr>
          <w:rFonts w:ascii="Sylfaen" w:hAnsi="Sylfaen" w:cs="Sylfaen"/>
          <w:b/>
          <w:noProof/>
          <w:sz w:val="22"/>
          <w:szCs w:val="22"/>
          <w:lang w:val="ka-GE"/>
        </w:rPr>
      </w:pPr>
    </w:p>
    <w:p w:rsidR="00553CD0" w:rsidRPr="006223BB" w:rsidRDefault="00553CD0" w:rsidP="00855C96">
      <w:pPr>
        <w:pStyle w:val="BodyText"/>
        <w:tabs>
          <w:tab w:val="left" w:pos="0"/>
          <w:tab w:val="left" w:pos="900"/>
          <w:tab w:val="left" w:pos="1620"/>
        </w:tabs>
        <w:ind w:right="173"/>
        <w:jc w:val="center"/>
        <w:rPr>
          <w:rFonts w:ascii="Sylfaen" w:hAnsi="Sylfaen" w:cs="Sylfaen"/>
          <w:b/>
          <w:noProof/>
          <w:vanish/>
          <w:sz w:val="22"/>
          <w:szCs w:val="22"/>
          <w:lang w:val="ka-GE"/>
          <w:specVanish/>
        </w:rPr>
      </w:pPr>
    </w:p>
    <w:p w:rsidR="005955F8" w:rsidRPr="006223BB" w:rsidRDefault="00553CD0"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6223BB">
        <w:rPr>
          <w:rFonts w:ascii="Sylfaen" w:hAnsi="Sylfaen" w:cs="Sylfaen"/>
          <w:b/>
          <w:noProof/>
          <w:color w:val="000000"/>
          <w:sz w:val="18"/>
          <w:szCs w:val="18"/>
          <w:lang w:val="ka-GE"/>
        </w:rPr>
        <w:t xml:space="preserve"> </w:t>
      </w:r>
    </w:p>
    <w:p w:rsidR="00440104" w:rsidRPr="006223BB" w:rsidRDefault="00440104"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6223BB">
        <w:rPr>
          <w:rFonts w:ascii="Sylfaen" w:hAnsi="Sylfaen" w:cs="Sylfaen"/>
          <w:b/>
          <w:noProof/>
          <w:color w:val="000000"/>
          <w:sz w:val="18"/>
          <w:szCs w:val="18"/>
          <w:lang w:val="ka-GE"/>
        </w:rPr>
        <w:t>20</w:t>
      </w:r>
      <w:r w:rsidR="0002394B" w:rsidRPr="006223BB">
        <w:rPr>
          <w:rFonts w:ascii="Sylfaen" w:hAnsi="Sylfaen" w:cs="Sylfaen"/>
          <w:b/>
          <w:noProof/>
          <w:color w:val="000000"/>
          <w:sz w:val="18"/>
          <w:szCs w:val="18"/>
        </w:rPr>
        <w:t>2</w:t>
      </w:r>
      <w:r w:rsidR="00941A97" w:rsidRPr="006223BB">
        <w:rPr>
          <w:rFonts w:ascii="Sylfaen" w:hAnsi="Sylfaen" w:cs="Sylfaen"/>
          <w:b/>
          <w:noProof/>
          <w:color w:val="000000"/>
          <w:sz w:val="18"/>
          <w:szCs w:val="18"/>
        </w:rPr>
        <w:t>3</w:t>
      </w:r>
      <w:r w:rsidRPr="006223BB">
        <w:rPr>
          <w:rFonts w:ascii="Sylfaen" w:hAnsi="Sylfaen" w:cs="Sylfaen"/>
          <w:b/>
          <w:noProof/>
          <w:color w:val="000000"/>
          <w:sz w:val="18"/>
          <w:szCs w:val="18"/>
          <w:lang w:val="ka-GE"/>
        </w:rPr>
        <w:t>-20</w:t>
      </w:r>
      <w:r w:rsidR="008F2517" w:rsidRPr="006223BB">
        <w:rPr>
          <w:rFonts w:ascii="Sylfaen" w:hAnsi="Sylfaen" w:cs="Sylfaen"/>
          <w:b/>
          <w:noProof/>
          <w:color w:val="000000"/>
          <w:sz w:val="18"/>
          <w:szCs w:val="18"/>
          <w:lang w:val="ka-GE"/>
        </w:rPr>
        <w:t>2</w:t>
      </w:r>
      <w:r w:rsidR="00941A97" w:rsidRPr="006223BB">
        <w:rPr>
          <w:rFonts w:ascii="Sylfaen" w:hAnsi="Sylfaen" w:cs="Sylfaen"/>
          <w:b/>
          <w:noProof/>
          <w:color w:val="000000"/>
          <w:sz w:val="18"/>
          <w:szCs w:val="18"/>
        </w:rPr>
        <w:t>4</w:t>
      </w:r>
      <w:r w:rsidRPr="006223BB">
        <w:rPr>
          <w:rFonts w:ascii="Sylfaen" w:hAnsi="Sylfaen" w:cs="Sylfaen"/>
          <w:b/>
          <w:noProof/>
          <w:color w:val="000000"/>
          <w:sz w:val="18"/>
          <w:szCs w:val="18"/>
          <w:lang w:val="ka-GE"/>
        </w:rPr>
        <w:t xml:space="preserve"> წლების ფაქტიური შესრულება  </w:t>
      </w:r>
    </w:p>
    <w:p w:rsidR="00440104" w:rsidRPr="006223BB" w:rsidRDefault="00440104"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6223BB">
        <w:rPr>
          <w:rFonts w:ascii="Sylfaen" w:hAnsi="Sylfaen" w:cs="Sylfaen"/>
          <w:b/>
          <w:noProof/>
          <w:color w:val="000000"/>
          <w:sz w:val="18"/>
          <w:szCs w:val="18"/>
          <w:lang w:val="ka-GE"/>
        </w:rPr>
        <w:t>ფუნქცი</w:t>
      </w:r>
      <w:r w:rsidR="00FB1D7D" w:rsidRPr="006223BB">
        <w:rPr>
          <w:rFonts w:ascii="Sylfaen" w:hAnsi="Sylfaen" w:cs="Sylfaen"/>
          <w:b/>
          <w:noProof/>
          <w:color w:val="000000"/>
          <w:sz w:val="18"/>
          <w:szCs w:val="18"/>
          <w:lang w:val="ka-GE"/>
        </w:rPr>
        <w:t>ო</w:t>
      </w:r>
      <w:r w:rsidRPr="006223BB">
        <w:rPr>
          <w:rFonts w:ascii="Sylfaen" w:hAnsi="Sylfaen" w:cs="Sylfaen"/>
          <w:b/>
          <w:noProof/>
          <w:color w:val="000000"/>
          <w:sz w:val="18"/>
          <w:szCs w:val="18"/>
          <w:lang w:val="ka-GE"/>
        </w:rPr>
        <w:t>ნალური კლასიფიკაციის მიხედვით</w:t>
      </w:r>
    </w:p>
    <w:p w:rsidR="00216688" w:rsidRPr="00B912E9" w:rsidRDefault="00216688"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344E1A" w:rsidRPr="00B912E9" w:rsidRDefault="0031318B" w:rsidP="006223BB">
      <w:pPr>
        <w:tabs>
          <w:tab w:val="left" w:pos="0"/>
        </w:tabs>
        <w:spacing w:after="0" w:line="240" w:lineRule="auto"/>
        <w:ind w:right="173"/>
        <w:jc w:val="right"/>
        <w:rPr>
          <w:rFonts w:ascii="Sylfaen" w:hAnsi="Sylfaen" w:cs="Sylfaen"/>
          <w:b/>
          <w:noProof/>
          <w:color w:val="000000"/>
          <w:sz w:val="18"/>
          <w:szCs w:val="18"/>
          <w:highlight w:val="yellow"/>
          <w:lang w:val="ka-GE"/>
        </w:rPr>
      </w:pPr>
      <w:r>
        <w:rPr>
          <w:noProof/>
          <w:lang w:val="en-GB" w:eastAsia="en-GB"/>
        </w:rPr>
        <w:drawing>
          <wp:inline distT="0" distB="0" distL="0" distR="0" wp14:anchorId="2B41B885" wp14:editId="3C843F58">
            <wp:extent cx="6750685" cy="4465955"/>
            <wp:effectExtent l="0" t="0" r="0" b="0"/>
            <wp:docPr id="7" name="Chart 7">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4E1A" w:rsidRPr="00B912E9" w:rsidRDefault="00344E1A" w:rsidP="00855C96">
      <w:pPr>
        <w:tabs>
          <w:tab w:val="left" w:pos="0"/>
        </w:tabs>
        <w:spacing w:after="0" w:line="240" w:lineRule="auto"/>
        <w:ind w:right="173"/>
        <w:jc w:val="center"/>
        <w:rPr>
          <w:rFonts w:ascii="Sylfaen" w:hAnsi="Sylfaen" w:cs="Sylfaen"/>
          <w:b/>
          <w:noProof/>
          <w:color w:val="000000"/>
          <w:sz w:val="18"/>
          <w:szCs w:val="18"/>
          <w:highlight w:val="yellow"/>
          <w:lang w:val="ka-GE"/>
        </w:rPr>
      </w:pPr>
    </w:p>
    <w:p w:rsidR="00440104" w:rsidRPr="00BF60B9" w:rsidRDefault="00440104" w:rsidP="00855C96">
      <w:pPr>
        <w:pStyle w:val="BodyText"/>
        <w:tabs>
          <w:tab w:val="left" w:pos="0"/>
          <w:tab w:val="left" w:pos="900"/>
          <w:tab w:val="left" w:pos="1620"/>
        </w:tabs>
        <w:ind w:right="173"/>
        <w:rPr>
          <w:i/>
          <w:sz w:val="20"/>
          <w:lang w:val="ka-GE"/>
        </w:rPr>
      </w:pPr>
      <w:r w:rsidRPr="00BF60B9">
        <w:rPr>
          <w:rFonts w:ascii="Sylfaen" w:hAnsi="Sylfaen" w:cs="Arial"/>
          <w:i/>
          <w:sz w:val="20"/>
          <w:lang w:val="ka-GE"/>
        </w:rPr>
        <w:t xml:space="preserve">701 - </w:t>
      </w:r>
      <w:r w:rsidRPr="00BF60B9">
        <w:rPr>
          <w:rFonts w:ascii="Sylfaen" w:hAnsi="Sylfaen" w:cs="Arial"/>
          <w:i/>
          <w:sz w:val="20"/>
        </w:rPr>
        <w:t>საერთო დანიშნულების სახელმწიფო მომსახურება</w:t>
      </w:r>
      <w:r w:rsidRPr="00BF60B9">
        <w:rPr>
          <w:rFonts w:ascii="Sylfaen" w:hAnsi="Sylfaen" w:cs="Arial"/>
          <w:i/>
          <w:sz w:val="20"/>
          <w:lang w:val="ka-GE"/>
        </w:rPr>
        <w:t xml:space="preserve">, </w:t>
      </w:r>
      <w:r w:rsidRPr="00BF60B9">
        <w:rPr>
          <w:rFonts w:ascii="Sylfaen" w:hAnsi="Sylfaen" w:cs="Arial"/>
          <w:i/>
          <w:sz w:val="20"/>
        </w:rPr>
        <w:t>702</w:t>
      </w:r>
      <w:r w:rsidRPr="00BF60B9">
        <w:rPr>
          <w:rFonts w:ascii="Sylfaen" w:hAnsi="Sylfaen" w:cs="Arial"/>
          <w:i/>
          <w:sz w:val="20"/>
          <w:lang w:val="ka-GE"/>
        </w:rPr>
        <w:t xml:space="preserve"> - </w:t>
      </w:r>
      <w:r w:rsidRPr="00BF60B9">
        <w:rPr>
          <w:rFonts w:ascii="Sylfaen" w:hAnsi="Sylfaen" w:cs="Arial"/>
          <w:i/>
          <w:sz w:val="20"/>
        </w:rPr>
        <w:t>თავდაცვა</w:t>
      </w:r>
      <w:r w:rsidRPr="00BF60B9">
        <w:rPr>
          <w:rFonts w:ascii="Sylfaen" w:hAnsi="Sylfaen" w:cs="Arial"/>
          <w:i/>
          <w:sz w:val="20"/>
          <w:lang w:val="ka-GE"/>
        </w:rPr>
        <w:t xml:space="preserve">, </w:t>
      </w:r>
      <w:r w:rsidRPr="00BF60B9">
        <w:rPr>
          <w:rFonts w:ascii="Sylfaen" w:hAnsi="Sylfaen" w:cs="Arial"/>
          <w:i/>
          <w:sz w:val="20"/>
        </w:rPr>
        <w:t>703</w:t>
      </w:r>
      <w:r w:rsidRPr="00BF60B9">
        <w:rPr>
          <w:rFonts w:ascii="Sylfaen" w:hAnsi="Sylfaen" w:cs="Arial"/>
          <w:i/>
          <w:sz w:val="20"/>
          <w:lang w:val="ka-GE"/>
        </w:rPr>
        <w:t xml:space="preserve"> - </w:t>
      </w:r>
      <w:r w:rsidRPr="00BF60B9">
        <w:rPr>
          <w:rFonts w:ascii="Sylfaen" w:hAnsi="Sylfaen" w:cs="Arial"/>
          <w:i/>
          <w:sz w:val="20"/>
        </w:rPr>
        <w:t>საზოგადოებრივი წესრიგი და უსაფრთხოება</w:t>
      </w:r>
      <w:r w:rsidRPr="00BF60B9">
        <w:rPr>
          <w:rFonts w:ascii="Sylfaen" w:hAnsi="Sylfaen" w:cs="Arial"/>
          <w:i/>
          <w:sz w:val="20"/>
          <w:lang w:val="ka-GE"/>
        </w:rPr>
        <w:t xml:space="preserve">, </w:t>
      </w:r>
      <w:r w:rsidRPr="00BF60B9">
        <w:rPr>
          <w:rFonts w:ascii="Sylfaen" w:hAnsi="Sylfaen" w:cs="Arial"/>
          <w:i/>
          <w:sz w:val="20"/>
        </w:rPr>
        <w:t>704</w:t>
      </w:r>
      <w:r w:rsidRPr="00BF60B9">
        <w:rPr>
          <w:rFonts w:ascii="Sylfaen" w:hAnsi="Sylfaen" w:cs="Arial"/>
          <w:i/>
          <w:sz w:val="20"/>
          <w:lang w:val="ka-GE"/>
        </w:rPr>
        <w:t xml:space="preserve"> - </w:t>
      </w:r>
      <w:r w:rsidRPr="00BF60B9">
        <w:rPr>
          <w:rFonts w:ascii="Sylfaen" w:hAnsi="Sylfaen" w:cs="Arial"/>
          <w:i/>
          <w:sz w:val="20"/>
        </w:rPr>
        <w:t>ეკონომიკური საქმიანობა</w:t>
      </w:r>
      <w:r w:rsidRPr="00BF60B9">
        <w:rPr>
          <w:rFonts w:ascii="Sylfaen" w:hAnsi="Sylfaen" w:cs="Arial"/>
          <w:i/>
          <w:sz w:val="20"/>
          <w:lang w:val="ka-GE"/>
        </w:rPr>
        <w:t xml:space="preserve">, </w:t>
      </w:r>
      <w:r w:rsidRPr="00BF60B9">
        <w:rPr>
          <w:rFonts w:ascii="Sylfaen" w:hAnsi="Sylfaen" w:cs="Arial"/>
          <w:i/>
          <w:sz w:val="20"/>
        </w:rPr>
        <w:t>705</w:t>
      </w:r>
      <w:r w:rsidRPr="00BF60B9">
        <w:rPr>
          <w:rFonts w:ascii="Sylfaen" w:hAnsi="Sylfaen" w:cs="Arial"/>
          <w:i/>
          <w:sz w:val="20"/>
          <w:lang w:val="ka-GE"/>
        </w:rPr>
        <w:t xml:space="preserve"> - </w:t>
      </w:r>
      <w:r w:rsidRPr="00BF60B9">
        <w:rPr>
          <w:rFonts w:ascii="Sylfaen" w:hAnsi="Sylfaen" w:cs="Arial"/>
          <w:i/>
          <w:sz w:val="20"/>
        </w:rPr>
        <w:t>გარემოს დაცვა</w:t>
      </w:r>
      <w:r w:rsidRPr="00BF60B9">
        <w:rPr>
          <w:rFonts w:ascii="Sylfaen" w:hAnsi="Sylfaen" w:cs="Arial"/>
          <w:i/>
          <w:sz w:val="20"/>
          <w:lang w:val="ka-GE"/>
        </w:rPr>
        <w:t xml:space="preserve">, </w:t>
      </w:r>
      <w:r w:rsidRPr="00BF60B9">
        <w:rPr>
          <w:rFonts w:ascii="Sylfaen" w:hAnsi="Sylfaen" w:cs="Arial"/>
          <w:i/>
          <w:sz w:val="20"/>
        </w:rPr>
        <w:t>706</w:t>
      </w:r>
      <w:r w:rsidRPr="00BF60B9">
        <w:rPr>
          <w:rFonts w:ascii="Sylfaen" w:hAnsi="Sylfaen" w:cs="Arial"/>
          <w:i/>
          <w:sz w:val="20"/>
          <w:lang w:val="ka-GE"/>
        </w:rPr>
        <w:t xml:space="preserve"> - </w:t>
      </w:r>
      <w:r w:rsidRPr="00BF60B9">
        <w:rPr>
          <w:rFonts w:ascii="Sylfaen" w:hAnsi="Sylfaen" w:cs="Arial"/>
          <w:i/>
          <w:sz w:val="20"/>
        </w:rPr>
        <w:t>საბინაო - კომუნალური მეურნეობა</w:t>
      </w:r>
      <w:r w:rsidRPr="00BF60B9">
        <w:rPr>
          <w:rFonts w:ascii="Sylfaen" w:hAnsi="Sylfaen" w:cs="Arial"/>
          <w:i/>
          <w:sz w:val="20"/>
          <w:lang w:val="ka-GE"/>
        </w:rPr>
        <w:t xml:space="preserve">, </w:t>
      </w:r>
      <w:r w:rsidRPr="00BF60B9">
        <w:rPr>
          <w:rFonts w:ascii="Sylfaen" w:hAnsi="Sylfaen" w:cs="Arial"/>
          <w:i/>
          <w:sz w:val="20"/>
        </w:rPr>
        <w:t>707</w:t>
      </w:r>
      <w:r w:rsidRPr="00BF60B9">
        <w:rPr>
          <w:rFonts w:ascii="Sylfaen" w:hAnsi="Sylfaen" w:cs="Arial"/>
          <w:i/>
          <w:sz w:val="20"/>
          <w:lang w:val="ka-GE"/>
        </w:rPr>
        <w:t xml:space="preserve"> -</w:t>
      </w:r>
      <w:r w:rsidRPr="00BF60B9">
        <w:rPr>
          <w:rFonts w:ascii="Sylfaen" w:hAnsi="Sylfaen" w:cs="Arial"/>
          <w:i/>
          <w:sz w:val="20"/>
        </w:rPr>
        <w:t>ჯანმრთელობის</w:t>
      </w:r>
      <w:r w:rsidRPr="00BF60B9">
        <w:rPr>
          <w:rFonts w:ascii="Sylfaen" w:hAnsi="Sylfaen" w:cs="Arial"/>
          <w:i/>
          <w:sz w:val="20"/>
          <w:lang w:val="ka-GE"/>
        </w:rPr>
        <w:t xml:space="preserve"> </w:t>
      </w:r>
      <w:r w:rsidRPr="00BF60B9">
        <w:rPr>
          <w:rFonts w:ascii="Sylfaen" w:hAnsi="Sylfaen" w:cs="Arial"/>
          <w:i/>
          <w:sz w:val="20"/>
        </w:rPr>
        <w:t>დაცვა</w:t>
      </w:r>
      <w:r w:rsidRPr="00BF60B9">
        <w:rPr>
          <w:rFonts w:ascii="Sylfaen" w:hAnsi="Sylfaen" w:cs="Arial"/>
          <w:i/>
          <w:sz w:val="20"/>
          <w:lang w:val="ka-GE"/>
        </w:rPr>
        <w:t xml:space="preserve">, </w:t>
      </w:r>
      <w:r w:rsidRPr="00BF60B9">
        <w:rPr>
          <w:rFonts w:ascii="Sylfaen" w:hAnsi="Sylfaen" w:cs="Arial"/>
          <w:i/>
          <w:sz w:val="20"/>
        </w:rPr>
        <w:t>708</w:t>
      </w:r>
      <w:r w:rsidRPr="00BF60B9">
        <w:rPr>
          <w:rFonts w:ascii="Sylfaen" w:hAnsi="Sylfaen" w:cs="Arial"/>
          <w:i/>
          <w:sz w:val="20"/>
          <w:lang w:val="ka-GE"/>
        </w:rPr>
        <w:t>-</w:t>
      </w:r>
      <w:r w:rsidRPr="00BF60B9">
        <w:rPr>
          <w:rFonts w:ascii="Sylfaen" w:hAnsi="Sylfaen" w:cs="Arial"/>
          <w:i/>
          <w:sz w:val="20"/>
        </w:rPr>
        <w:t>დასვენება,</w:t>
      </w:r>
      <w:r w:rsidRPr="00BF60B9">
        <w:rPr>
          <w:rFonts w:ascii="Sylfaen" w:hAnsi="Sylfaen" w:cs="Arial"/>
          <w:i/>
          <w:sz w:val="20"/>
          <w:lang w:val="ka-GE"/>
        </w:rPr>
        <w:t xml:space="preserve"> </w:t>
      </w:r>
      <w:r w:rsidRPr="00BF60B9">
        <w:rPr>
          <w:rFonts w:ascii="Sylfaen" w:hAnsi="Sylfaen" w:cs="Arial"/>
          <w:i/>
          <w:sz w:val="20"/>
        </w:rPr>
        <w:t>კულტურა</w:t>
      </w:r>
      <w:r w:rsidRPr="00BF60B9">
        <w:rPr>
          <w:rFonts w:ascii="Sylfaen" w:hAnsi="Sylfaen" w:cs="Arial"/>
          <w:i/>
          <w:sz w:val="20"/>
          <w:lang w:val="ka-GE"/>
        </w:rPr>
        <w:t xml:space="preserve"> </w:t>
      </w:r>
      <w:r w:rsidRPr="00BF60B9">
        <w:rPr>
          <w:rFonts w:ascii="Sylfaen" w:hAnsi="Sylfaen" w:cs="Arial"/>
          <w:i/>
          <w:sz w:val="20"/>
        </w:rPr>
        <w:t>და</w:t>
      </w:r>
      <w:r w:rsidRPr="00BF60B9">
        <w:rPr>
          <w:rFonts w:ascii="Sylfaen" w:hAnsi="Sylfaen" w:cs="Arial"/>
          <w:i/>
          <w:sz w:val="20"/>
          <w:lang w:val="ka-GE"/>
        </w:rPr>
        <w:t xml:space="preserve"> </w:t>
      </w:r>
      <w:r w:rsidRPr="00BF60B9">
        <w:rPr>
          <w:rFonts w:ascii="Sylfaen" w:hAnsi="Sylfaen" w:cs="Arial"/>
          <w:i/>
          <w:sz w:val="20"/>
        </w:rPr>
        <w:t>რელიგია</w:t>
      </w:r>
      <w:r w:rsidRPr="00BF60B9">
        <w:rPr>
          <w:rFonts w:ascii="Sylfaen" w:hAnsi="Sylfaen" w:cs="Arial"/>
          <w:i/>
          <w:sz w:val="20"/>
          <w:lang w:val="ka-GE"/>
        </w:rPr>
        <w:t xml:space="preserve">, </w:t>
      </w:r>
      <w:r w:rsidRPr="00BF60B9">
        <w:rPr>
          <w:rFonts w:ascii="Sylfaen" w:hAnsi="Sylfaen" w:cs="Arial"/>
          <w:i/>
          <w:sz w:val="20"/>
        </w:rPr>
        <w:t>709</w:t>
      </w:r>
      <w:r w:rsidRPr="00BF60B9">
        <w:rPr>
          <w:rFonts w:ascii="Sylfaen" w:hAnsi="Sylfaen" w:cs="Arial"/>
          <w:i/>
          <w:sz w:val="20"/>
          <w:lang w:val="ka-GE"/>
        </w:rPr>
        <w:t xml:space="preserve"> - </w:t>
      </w:r>
      <w:r w:rsidRPr="00BF60B9">
        <w:rPr>
          <w:rFonts w:ascii="Sylfaen" w:hAnsi="Sylfaen" w:cs="Arial"/>
          <w:i/>
          <w:sz w:val="20"/>
        </w:rPr>
        <w:t>განათლება</w:t>
      </w:r>
      <w:r w:rsidRPr="00BF60B9">
        <w:rPr>
          <w:rFonts w:ascii="Sylfaen" w:hAnsi="Sylfaen" w:cs="Arial"/>
          <w:i/>
          <w:sz w:val="20"/>
          <w:lang w:val="ka-GE"/>
        </w:rPr>
        <w:t xml:space="preserve">, </w:t>
      </w:r>
      <w:r w:rsidRPr="00BF60B9">
        <w:rPr>
          <w:rFonts w:ascii="Sylfaen" w:hAnsi="Sylfaen" w:cs="Arial"/>
          <w:i/>
          <w:sz w:val="20"/>
        </w:rPr>
        <w:t>710</w:t>
      </w:r>
      <w:r w:rsidRPr="00BF60B9">
        <w:rPr>
          <w:rFonts w:ascii="Sylfaen" w:hAnsi="Sylfaen" w:cs="Arial"/>
          <w:i/>
          <w:sz w:val="20"/>
          <w:lang w:val="ka-GE"/>
        </w:rPr>
        <w:t xml:space="preserve"> - </w:t>
      </w:r>
      <w:r w:rsidRPr="00BF60B9">
        <w:rPr>
          <w:rFonts w:ascii="Sylfaen" w:hAnsi="Sylfaen" w:cs="Arial"/>
          <w:i/>
          <w:sz w:val="20"/>
        </w:rPr>
        <w:t>სოციალური დაცვა</w:t>
      </w:r>
    </w:p>
    <w:p w:rsidR="00440104" w:rsidRPr="00BF60B9" w:rsidRDefault="00440104" w:rsidP="00855C96">
      <w:pPr>
        <w:tabs>
          <w:tab w:val="left" w:pos="-450"/>
          <w:tab w:val="left" w:pos="810"/>
        </w:tabs>
        <w:spacing w:after="0" w:line="240" w:lineRule="auto"/>
        <w:ind w:left="360"/>
        <w:jc w:val="both"/>
        <w:rPr>
          <w:rFonts w:ascii="Sylfaen" w:hAnsi="Sylfaen"/>
          <w:noProof/>
          <w:lang w:val="ka-GE"/>
        </w:rPr>
      </w:pPr>
    </w:p>
    <w:p w:rsidR="00C67A5E" w:rsidRPr="00BF60B9" w:rsidRDefault="00C67A5E" w:rsidP="00855C96">
      <w:pPr>
        <w:autoSpaceDE w:val="0"/>
        <w:autoSpaceDN w:val="0"/>
        <w:adjustRightInd w:val="0"/>
        <w:spacing w:after="0" w:line="240" w:lineRule="auto"/>
        <w:jc w:val="both"/>
        <w:rPr>
          <w:rFonts w:ascii="Sylfaen" w:eastAsia="Times New Roman" w:hAnsi="Sylfaen" w:cs="Arial"/>
          <w:i/>
          <w:sz w:val="18"/>
          <w:szCs w:val="18"/>
        </w:rPr>
      </w:pPr>
      <w:r w:rsidRPr="00BF60B9">
        <w:rPr>
          <w:rFonts w:ascii="Sylfaen" w:eastAsia="Times New Roman" w:hAnsi="Sylfaen" w:cs="Arial"/>
          <w:b/>
          <w:i/>
          <w:sz w:val="18"/>
          <w:szCs w:val="18"/>
        </w:rPr>
        <w:t xml:space="preserve">შენიშვნა: </w:t>
      </w:r>
      <w:r w:rsidRPr="00BF60B9">
        <w:rPr>
          <w:rFonts w:ascii="Sylfaen" w:eastAsia="Times New Roman" w:hAnsi="Sylfaen" w:cs="Arial"/>
          <w:i/>
          <w:sz w:val="18"/>
          <w:szCs w:val="18"/>
        </w:rPr>
        <w:t xml:space="preserve">701* - </w:t>
      </w:r>
      <w:r w:rsidRPr="00BF60B9">
        <w:rPr>
          <w:rFonts w:ascii="Sylfaen" w:eastAsia="Times New Roman" w:hAnsi="Sylfaen" w:cs="Arial"/>
          <w:i/>
          <w:sz w:val="18"/>
          <w:szCs w:val="18"/>
          <w:lang w:val="ka-GE"/>
        </w:rPr>
        <w:t xml:space="preserve">გათვალისწინებული არ არის </w:t>
      </w:r>
      <w:r w:rsidRPr="00BF60B9">
        <w:rPr>
          <w:rFonts w:ascii="Sylfaen" w:eastAsia="Times New Roman" w:hAnsi="Sylfaen" w:cs="Arial"/>
          <w:i/>
          <w:sz w:val="18"/>
          <w:szCs w:val="18"/>
        </w:rPr>
        <w:t>ავტონომიური რესპუბლიკებისა და ადგილობრივი თვითმმართველი ერთეულებისათვის გადასაცემი ტრანსფერებ</w:t>
      </w:r>
      <w:r w:rsidR="00407595" w:rsidRPr="00BF60B9">
        <w:rPr>
          <w:rFonts w:ascii="Sylfaen" w:eastAsia="Times New Roman" w:hAnsi="Sylfaen" w:cs="Arial"/>
          <w:i/>
          <w:sz w:val="18"/>
          <w:szCs w:val="18"/>
          <w:lang w:val="ka-GE"/>
        </w:rPr>
        <w:t>ი</w:t>
      </w:r>
      <w:r w:rsidR="000E05F4" w:rsidRPr="00BF60B9">
        <w:rPr>
          <w:rFonts w:ascii="Sylfaen" w:eastAsia="Times New Roman" w:hAnsi="Sylfaen" w:cs="Arial"/>
          <w:i/>
          <w:sz w:val="18"/>
          <w:szCs w:val="18"/>
          <w:lang w:val="ka-GE"/>
        </w:rPr>
        <w:t xml:space="preserve"> (პროგრამული კოდი 5</w:t>
      </w:r>
      <w:r w:rsidR="00216688" w:rsidRPr="00BF60B9">
        <w:rPr>
          <w:rFonts w:ascii="Sylfaen" w:eastAsia="Times New Roman" w:hAnsi="Sylfaen" w:cs="Arial"/>
          <w:i/>
          <w:sz w:val="18"/>
          <w:szCs w:val="18"/>
        </w:rPr>
        <w:t>6</w:t>
      </w:r>
      <w:r w:rsidR="000E05F4" w:rsidRPr="00BF60B9">
        <w:rPr>
          <w:rFonts w:ascii="Sylfaen" w:eastAsia="Times New Roman" w:hAnsi="Sylfaen" w:cs="Arial"/>
          <w:i/>
          <w:sz w:val="18"/>
          <w:szCs w:val="18"/>
          <w:lang w:val="ka-GE"/>
        </w:rPr>
        <w:t xml:space="preserve"> 04)</w:t>
      </w:r>
      <w:r w:rsidR="002C30BD" w:rsidRPr="00BF60B9">
        <w:rPr>
          <w:rFonts w:ascii="Sylfaen" w:eastAsia="Times New Roman" w:hAnsi="Sylfaen" w:cs="Arial"/>
          <w:i/>
          <w:sz w:val="18"/>
          <w:szCs w:val="18"/>
        </w:rPr>
        <w:t>;</w:t>
      </w:r>
    </w:p>
    <w:p w:rsidR="003E2C01" w:rsidRPr="00B912E9" w:rsidRDefault="003E2C01" w:rsidP="00855C96">
      <w:pPr>
        <w:autoSpaceDE w:val="0"/>
        <w:autoSpaceDN w:val="0"/>
        <w:adjustRightInd w:val="0"/>
        <w:spacing w:after="0" w:line="240" w:lineRule="auto"/>
        <w:jc w:val="both"/>
        <w:rPr>
          <w:rFonts w:ascii="Sylfaen" w:eastAsia="Times New Roman" w:hAnsi="Sylfaen" w:cs="Arial"/>
          <w:i/>
          <w:sz w:val="18"/>
          <w:szCs w:val="18"/>
          <w:highlight w:val="yellow"/>
        </w:rPr>
      </w:pPr>
    </w:p>
    <w:p w:rsidR="003E2C01" w:rsidRPr="00901D11" w:rsidRDefault="003E2C01" w:rsidP="003E2C01">
      <w:pPr>
        <w:autoSpaceDE w:val="0"/>
        <w:autoSpaceDN w:val="0"/>
        <w:adjustRightInd w:val="0"/>
        <w:spacing w:after="0" w:line="240" w:lineRule="auto"/>
        <w:jc w:val="both"/>
        <w:rPr>
          <w:rFonts w:ascii="Sylfaen" w:eastAsia="Times New Roman" w:hAnsi="Sylfaen" w:cs="Arial"/>
          <w:i/>
          <w:sz w:val="18"/>
          <w:szCs w:val="18"/>
          <w:lang w:val="ka-GE"/>
        </w:rPr>
      </w:pPr>
    </w:p>
    <w:p w:rsidR="003E2C01" w:rsidRPr="009D0F8F" w:rsidRDefault="003E2C01" w:rsidP="008774F9">
      <w:pPr>
        <w:pStyle w:val="NormalWeb"/>
        <w:numPr>
          <w:ilvl w:val="0"/>
          <w:numId w:val="10"/>
        </w:numPr>
        <w:spacing w:before="0" w:beforeAutospacing="0" w:after="0" w:afterAutospacing="0"/>
        <w:ind w:left="284" w:hanging="284"/>
        <w:jc w:val="both"/>
        <w:rPr>
          <w:rFonts w:ascii="Sylfaen" w:hAnsi="Sylfaen"/>
          <w:color w:val="000000"/>
          <w:sz w:val="22"/>
          <w:szCs w:val="22"/>
        </w:rPr>
      </w:pPr>
      <w:r w:rsidRPr="009D0F8F">
        <w:rPr>
          <w:rFonts w:ascii="Sylfaen" w:hAnsi="Sylfaen" w:cs="Sylfaen"/>
          <w:color w:val="000000"/>
          <w:sz w:val="22"/>
          <w:szCs w:val="22"/>
        </w:rPr>
        <w:t>საერთო</w:t>
      </w:r>
      <w:r w:rsidRPr="009D0F8F">
        <w:rPr>
          <w:rFonts w:ascii="Sylfaen" w:hAnsi="Sylfaen"/>
          <w:color w:val="000000"/>
          <w:sz w:val="22"/>
          <w:szCs w:val="22"/>
        </w:rPr>
        <w:t xml:space="preserve"> </w:t>
      </w:r>
      <w:r w:rsidRPr="009D0F8F">
        <w:rPr>
          <w:rFonts w:ascii="Sylfaen" w:hAnsi="Sylfaen" w:cs="Sylfaen"/>
          <w:color w:val="000000"/>
          <w:sz w:val="22"/>
          <w:szCs w:val="22"/>
        </w:rPr>
        <w:t>დანიშნულების</w:t>
      </w:r>
      <w:r w:rsidRPr="009D0F8F">
        <w:rPr>
          <w:rFonts w:ascii="Sylfaen" w:hAnsi="Sylfaen"/>
          <w:color w:val="000000"/>
          <w:sz w:val="22"/>
          <w:szCs w:val="22"/>
        </w:rPr>
        <w:t xml:space="preserve"> </w:t>
      </w:r>
      <w:r w:rsidRPr="009D0F8F">
        <w:rPr>
          <w:rFonts w:ascii="Sylfaen" w:hAnsi="Sylfaen" w:cs="Sylfaen"/>
          <w:color w:val="000000"/>
          <w:sz w:val="22"/>
          <w:szCs w:val="22"/>
        </w:rPr>
        <w:t>სახელმწიფო</w:t>
      </w:r>
      <w:r w:rsidRPr="009D0F8F">
        <w:rPr>
          <w:rFonts w:ascii="Sylfaen" w:hAnsi="Sylfaen"/>
          <w:color w:val="000000"/>
          <w:sz w:val="22"/>
          <w:szCs w:val="22"/>
        </w:rPr>
        <w:t xml:space="preserve"> </w:t>
      </w:r>
      <w:r w:rsidRPr="009D0F8F">
        <w:rPr>
          <w:rFonts w:ascii="Sylfaen" w:hAnsi="Sylfaen" w:cs="Sylfaen"/>
          <w:color w:val="000000"/>
          <w:sz w:val="22"/>
          <w:szCs w:val="22"/>
        </w:rPr>
        <w:t>მომსახურების</w:t>
      </w:r>
      <w:r w:rsidRPr="009D0F8F">
        <w:rPr>
          <w:rFonts w:ascii="Sylfaen" w:hAnsi="Sylfaen"/>
          <w:color w:val="000000"/>
          <w:sz w:val="22"/>
          <w:szCs w:val="22"/>
        </w:rPr>
        <w:t xml:space="preserve"> </w:t>
      </w:r>
      <w:r w:rsidRPr="009D0F8F">
        <w:rPr>
          <w:rFonts w:ascii="Sylfaen" w:hAnsi="Sylfaen" w:cs="Sylfaen"/>
          <w:color w:val="000000"/>
          <w:sz w:val="22"/>
          <w:szCs w:val="22"/>
        </w:rPr>
        <w:t>სფეროს</w:t>
      </w:r>
      <w:r w:rsidRPr="009D0F8F">
        <w:rPr>
          <w:rFonts w:ascii="Sylfaen" w:hAnsi="Sylfaen"/>
          <w:color w:val="000000"/>
          <w:sz w:val="22"/>
          <w:szCs w:val="22"/>
        </w:rPr>
        <w:t xml:space="preserve"> </w:t>
      </w:r>
      <w:r w:rsidRPr="009D0F8F">
        <w:rPr>
          <w:rFonts w:ascii="Sylfaen" w:hAnsi="Sylfaen" w:cs="Sylfaen"/>
          <w:color w:val="000000"/>
          <w:sz w:val="22"/>
          <w:szCs w:val="22"/>
        </w:rPr>
        <w:t>დასაფინანსებლად</w:t>
      </w:r>
      <w:r w:rsidRPr="009D0F8F">
        <w:rPr>
          <w:rFonts w:ascii="Sylfaen" w:hAnsi="Sylfaen"/>
          <w:color w:val="000000"/>
          <w:sz w:val="22"/>
          <w:szCs w:val="22"/>
        </w:rPr>
        <w:t xml:space="preserve"> </w:t>
      </w:r>
      <w:r w:rsidRPr="009D0F8F">
        <w:rPr>
          <w:rFonts w:ascii="Sylfaen" w:hAnsi="Sylfaen" w:cs="Sylfaen"/>
          <w:color w:val="000000"/>
          <w:sz w:val="22"/>
          <w:szCs w:val="22"/>
        </w:rPr>
        <w:t>დაგეგმილ</w:t>
      </w:r>
      <w:r w:rsidRPr="009D0F8F">
        <w:rPr>
          <w:rFonts w:ascii="Sylfaen" w:hAnsi="Sylfaen"/>
          <w:color w:val="000000"/>
          <w:sz w:val="22"/>
          <w:szCs w:val="22"/>
        </w:rPr>
        <w:t xml:space="preserve"> </w:t>
      </w:r>
      <w:r w:rsidRPr="009D0F8F">
        <w:rPr>
          <w:rFonts w:ascii="Sylfaen" w:hAnsi="Sylfaen" w:cs="Sylfaen"/>
          <w:color w:val="000000"/>
          <w:sz w:val="22"/>
          <w:szCs w:val="22"/>
        </w:rPr>
        <w:t>იქნა</w:t>
      </w:r>
      <w:r>
        <w:rPr>
          <w:rFonts w:ascii="Sylfaen" w:hAnsi="Sylfaen" w:cs="Sylfaen"/>
          <w:color w:val="000000"/>
          <w:sz w:val="22"/>
          <w:szCs w:val="22"/>
        </w:rPr>
        <w:t xml:space="preserve">                 </w:t>
      </w:r>
      <w:r w:rsidRPr="009D0F8F">
        <w:rPr>
          <w:rFonts w:ascii="Sylfaen" w:hAnsi="Sylfaen" w:cs="Sylfaen"/>
          <w:color w:val="000000"/>
          <w:sz w:val="22"/>
          <w:szCs w:val="22"/>
          <w:lang w:val="ka-GE"/>
        </w:rPr>
        <w:t xml:space="preserve"> 3 725 408.6 </w:t>
      </w:r>
      <w:r w:rsidRPr="009D0F8F">
        <w:rPr>
          <w:rFonts w:ascii="Sylfaen" w:hAnsi="Sylfaen" w:cs="Sylfaen"/>
          <w:color w:val="000000"/>
          <w:sz w:val="22"/>
          <w:szCs w:val="22"/>
        </w:rPr>
        <w:t>ათასი</w:t>
      </w:r>
      <w:r w:rsidRPr="009D0F8F">
        <w:rPr>
          <w:rFonts w:ascii="Sylfaen" w:hAnsi="Sylfaen"/>
          <w:color w:val="000000"/>
          <w:sz w:val="22"/>
          <w:szCs w:val="22"/>
        </w:rPr>
        <w:t xml:space="preserve"> </w:t>
      </w:r>
      <w:r w:rsidRPr="009D0F8F">
        <w:rPr>
          <w:rFonts w:ascii="Sylfaen" w:hAnsi="Sylfaen" w:cs="Sylfaen"/>
          <w:color w:val="000000"/>
          <w:sz w:val="22"/>
          <w:szCs w:val="22"/>
        </w:rPr>
        <w:t>ლარი</w:t>
      </w:r>
      <w:r w:rsidRPr="009D0F8F">
        <w:rPr>
          <w:rFonts w:ascii="Sylfaen" w:hAnsi="Sylfaen"/>
          <w:color w:val="000000"/>
          <w:sz w:val="22"/>
          <w:szCs w:val="22"/>
        </w:rPr>
        <w:t xml:space="preserve">. </w:t>
      </w:r>
      <w:r w:rsidRPr="009D0F8F">
        <w:rPr>
          <w:rFonts w:ascii="Sylfaen" w:hAnsi="Sylfaen" w:cs="Sylfaen"/>
          <w:color w:val="000000"/>
          <w:sz w:val="22"/>
          <w:szCs w:val="22"/>
        </w:rPr>
        <w:t>საკასო</w:t>
      </w:r>
      <w:r w:rsidRPr="009D0F8F">
        <w:rPr>
          <w:rFonts w:ascii="Sylfaen" w:hAnsi="Sylfaen"/>
          <w:color w:val="000000"/>
          <w:sz w:val="22"/>
          <w:szCs w:val="22"/>
        </w:rPr>
        <w:t xml:space="preserve"> </w:t>
      </w:r>
      <w:r w:rsidRPr="009D0F8F">
        <w:rPr>
          <w:rFonts w:ascii="Sylfaen" w:hAnsi="Sylfaen" w:cs="Sylfaen"/>
          <w:color w:val="000000"/>
          <w:sz w:val="22"/>
          <w:szCs w:val="22"/>
        </w:rPr>
        <w:t>შესრულებამ</w:t>
      </w:r>
      <w:r w:rsidRPr="009D0F8F">
        <w:rPr>
          <w:rFonts w:ascii="Sylfaen" w:hAnsi="Sylfaen"/>
          <w:color w:val="000000"/>
          <w:sz w:val="22"/>
          <w:szCs w:val="22"/>
        </w:rPr>
        <w:t xml:space="preserve"> </w:t>
      </w:r>
      <w:r w:rsidRPr="009D0F8F">
        <w:rPr>
          <w:rFonts w:ascii="Sylfaen" w:hAnsi="Sylfaen" w:cs="Sylfaen"/>
          <w:color w:val="000000"/>
          <w:sz w:val="22"/>
          <w:szCs w:val="22"/>
        </w:rPr>
        <w:t>შეადგინა</w:t>
      </w:r>
      <w:r w:rsidRPr="009D0F8F">
        <w:rPr>
          <w:rFonts w:ascii="Sylfaen" w:hAnsi="Sylfaen"/>
          <w:color w:val="000000"/>
          <w:sz w:val="22"/>
          <w:szCs w:val="22"/>
        </w:rPr>
        <w:t xml:space="preserve"> 3</w:t>
      </w:r>
      <w:r w:rsidRPr="009D0F8F">
        <w:rPr>
          <w:rFonts w:ascii="Sylfaen" w:hAnsi="Sylfaen"/>
          <w:color w:val="000000"/>
          <w:sz w:val="22"/>
          <w:szCs w:val="22"/>
          <w:lang w:val="ka-GE"/>
        </w:rPr>
        <w:t xml:space="preserve"> </w:t>
      </w:r>
      <w:r w:rsidRPr="009D0F8F">
        <w:rPr>
          <w:rFonts w:ascii="Sylfaen" w:hAnsi="Sylfaen"/>
          <w:color w:val="000000"/>
          <w:sz w:val="22"/>
          <w:szCs w:val="22"/>
        </w:rPr>
        <w:t>655</w:t>
      </w:r>
      <w:r w:rsidRPr="009D0F8F">
        <w:rPr>
          <w:rFonts w:ascii="Sylfaen" w:hAnsi="Sylfaen"/>
          <w:color w:val="000000"/>
          <w:sz w:val="22"/>
          <w:szCs w:val="22"/>
          <w:lang w:val="ka-GE"/>
        </w:rPr>
        <w:t xml:space="preserve"> </w:t>
      </w:r>
      <w:r w:rsidRPr="009D0F8F">
        <w:rPr>
          <w:rFonts w:ascii="Sylfaen" w:hAnsi="Sylfaen"/>
          <w:color w:val="000000"/>
          <w:sz w:val="22"/>
          <w:szCs w:val="22"/>
        </w:rPr>
        <w:t xml:space="preserve">136.8 </w:t>
      </w:r>
      <w:r w:rsidRPr="009D0F8F">
        <w:rPr>
          <w:rFonts w:ascii="Sylfaen" w:hAnsi="Sylfaen" w:cs="Sylfaen"/>
          <w:color w:val="000000"/>
          <w:sz w:val="22"/>
          <w:szCs w:val="22"/>
        </w:rPr>
        <w:t>ათასი</w:t>
      </w:r>
      <w:r w:rsidRPr="009D0F8F">
        <w:rPr>
          <w:rFonts w:ascii="Sylfaen" w:hAnsi="Sylfaen"/>
          <w:color w:val="000000"/>
          <w:sz w:val="22"/>
          <w:szCs w:val="22"/>
        </w:rPr>
        <w:t xml:space="preserve"> </w:t>
      </w:r>
      <w:r w:rsidRPr="009D0F8F">
        <w:rPr>
          <w:rFonts w:ascii="Sylfaen" w:hAnsi="Sylfaen" w:cs="Sylfaen"/>
          <w:color w:val="000000"/>
          <w:sz w:val="22"/>
          <w:szCs w:val="22"/>
        </w:rPr>
        <w:t>ლარი</w:t>
      </w:r>
      <w:r w:rsidRPr="009D0F8F">
        <w:rPr>
          <w:rFonts w:ascii="Sylfaen" w:hAnsi="Sylfaen"/>
          <w:color w:val="000000"/>
          <w:sz w:val="22"/>
          <w:szCs w:val="22"/>
        </w:rPr>
        <w:t xml:space="preserve">, </w:t>
      </w:r>
      <w:r w:rsidRPr="009D0F8F">
        <w:rPr>
          <w:rFonts w:ascii="Sylfaen" w:hAnsi="Sylfaen" w:cs="Sylfaen"/>
          <w:color w:val="000000"/>
          <w:sz w:val="22"/>
          <w:szCs w:val="22"/>
        </w:rPr>
        <w:t>ანუ</w:t>
      </w:r>
      <w:r w:rsidRPr="009D0F8F">
        <w:rPr>
          <w:rFonts w:ascii="Sylfaen" w:hAnsi="Sylfaen"/>
          <w:color w:val="000000"/>
          <w:sz w:val="22"/>
          <w:szCs w:val="22"/>
        </w:rPr>
        <w:t xml:space="preserve"> </w:t>
      </w:r>
      <w:r w:rsidRPr="009D0F8F">
        <w:rPr>
          <w:rFonts w:ascii="Sylfaen" w:hAnsi="Sylfaen" w:cs="Sylfaen"/>
          <w:color w:val="000000"/>
          <w:sz w:val="22"/>
          <w:szCs w:val="22"/>
        </w:rPr>
        <w:t>წლიური</w:t>
      </w:r>
      <w:r w:rsidRPr="009D0F8F">
        <w:rPr>
          <w:rFonts w:ascii="Sylfaen" w:hAnsi="Sylfaen"/>
          <w:color w:val="000000"/>
          <w:sz w:val="22"/>
          <w:szCs w:val="22"/>
        </w:rPr>
        <w:t xml:space="preserve"> </w:t>
      </w:r>
      <w:r w:rsidRPr="009D0F8F">
        <w:rPr>
          <w:rFonts w:ascii="Sylfaen" w:hAnsi="Sylfaen" w:cs="Sylfaen"/>
          <w:color w:val="000000"/>
          <w:sz w:val="22"/>
          <w:szCs w:val="22"/>
        </w:rPr>
        <w:t>გეგმიური</w:t>
      </w:r>
      <w:r w:rsidRPr="009D0F8F">
        <w:rPr>
          <w:rFonts w:ascii="Sylfaen" w:hAnsi="Sylfaen"/>
          <w:color w:val="000000"/>
          <w:sz w:val="22"/>
          <w:szCs w:val="22"/>
        </w:rPr>
        <w:t xml:space="preserve"> </w:t>
      </w:r>
      <w:r w:rsidRPr="009D0F8F">
        <w:rPr>
          <w:rFonts w:ascii="Sylfaen" w:hAnsi="Sylfaen" w:cs="Sylfaen"/>
          <w:color w:val="000000"/>
          <w:sz w:val="22"/>
          <w:szCs w:val="22"/>
        </w:rPr>
        <w:t>მაჩვენებლის</w:t>
      </w:r>
      <w:r w:rsidRPr="009D0F8F">
        <w:rPr>
          <w:rFonts w:ascii="Sylfaen" w:hAnsi="Sylfaen"/>
          <w:color w:val="000000"/>
          <w:sz w:val="22"/>
          <w:szCs w:val="22"/>
        </w:rPr>
        <w:t xml:space="preserve"> 98.1%, </w:t>
      </w:r>
      <w:r w:rsidRPr="009D0F8F">
        <w:rPr>
          <w:rFonts w:ascii="Sylfaen" w:hAnsi="Sylfaen" w:cs="Sylfaen"/>
          <w:color w:val="000000"/>
          <w:sz w:val="22"/>
          <w:szCs w:val="22"/>
        </w:rPr>
        <w:t>ხოლო</w:t>
      </w:r>
      <w:r w:rsidRPr="009D0F8F">
        <w:rPr>
          <w:rFonts w:ascii="Sylfaen" w:hAnsi="Sylfaen"/>
          <w:color w:val="000000"/>
          <w:sz w:val="22"/>
          <w:szCs w:val="22"/>
        </w:rPr>
        <w:t xml:space="preserve"> </w:t>
      </w:r>
      <w:r w:rsidRPr="009D0F8F">
        <w:rPr>
          <w:rFonts w:ascii="Sylfaen" w:hAnsi="Sylfaen" w:cs="Sylfaen"/>
          <w:color w:val="000000"/>
          <w:sz w:val="22"/>
          <w:szCs w:val="22"/>
        </w:rPr>
        <w:t>სულ</w:t>
      </w:r>
      <w:r w:rsidRPr="009D0F8F">
        <w:rPr>
          <w:rFonts w:ascii="Sylfaen" w:hAnsi="Sylfaen"/>
          <w:color w:val="000000"/>
          <w:sz w:val="22"/>
          <w:szCs w:val="22"/>
        </w:rPr>
        <w:t xml:space="preserve"> </w:t>
      </w:r>
      <w:r w:rsidRPr="009D0F8F">
        <w:rPr>
          <w:rFonts w:ascii="Sylfaen" w:hAnsi="Sylfaen" w:cs="Sylfaen"/>
          <w:color w:val="000000"/>
          <w:sz w:val="22"/>
          <w:szCs w:val="22"/>
        </w:rPr>
        <w:t>ხარჯები</w:t>
      </w:r>
      <w:r w:rsidRPr="009D0F8F">
        <w:rPr>
          <w:rFonts w:ascii="Sylfaen" w:hAnsi="Sylfaen"/>
          <w:color w:val="000000"/>
          <w:sz w:val="22"/>
          <w:szCs w:val="22"/>
        </w:rPr>
        <w:t xml:space="preserve"> </w:t>
      </w:r>
      <w:r w:rsidRPr="009D0F8F">
        <w:rPr>
          <w:rFonts w:ascii="Sylfaen" w:hAnsi="Sylfaen" w:cs="Sylfaen"/>
          <w:color w:val="000000"/>
          <w:sz w:val="22"/>
          <w:szCs w:val="22"/>
        </w:rPr>
        <w:t>და</w:t>
      </w:r>
      <w:r w:rsidRPr="009D0F8F">
        <w:rPr>
          <w:rFonts w:ascii="Sylfaen" w:hAnsi="Sylfaen"/>
          <w:color w:val="000000"/>
          <w:sz w:val="22"/>
          <w:szCs w:val="22"/>
        </w:rPr>
        <w:t xml:space="preserve"> </w:t>
      </w:r>
      <w:r w:rsidRPr="009D0F8F">
        <w:rPr>
          <w:rFonts w:ascii="Sylfaen" w:hAnsi="Sylfaen" w:cs="Sylfaen"/>
          <w:color w:val="000000"/>
          <w:sz w:val="22"/>
          <w:szCs w:val="22"/>
        </w:rPr>
        <w:t>არაფინანსური</w:t>
      </w:r>
      <w:r w:rsidRPr="009D0F8F">
        <w:rPr>
          <w:rFonts w:ascii="Sylfaen" w:hAnsi="Sylfaen"/>
          <w:color w:val="000000"/>
          <w:sz w:val="22"/>
          <w:szCs w:val="22"/>
        </w:rPr>
        <w:t xml:space="preserve"> </w:t>
      </w:r>
      <w:r w:rsidRPr="009D0F8F">
        <w:rPr>
          <w:rFonts w:ascii="Sylfaen" w:hAnsi="Sylfaen" w:cs="Sylfaen"/>
          <w:color w:val="000000"/>
          <w:sz w:val="22"/>
          <w:szCs w:val="22"/>
        </w:rPr>
        <w:t>აქტივების</w:t>
      </w:r>
      <w:r w:rsidRPr="009D0F8F">
        <w:rPr>
          <w:rFonts w:ascii="Sylfaen" w:hAnsi="Sylfaen"/>
          <w:color w:val="000000"/>
          <w:sz w:val="22"/>
          <w:szCs w:val="22"/>
        </w:rPr>
        <w:t xml:space="preserve"> </w:t>
      </w:r>
      <w:r w:rsidRPr="009D0F8F">
        <w:rPr>
          <w:rFonts w:ascii="Sylfaen" w:hAnsi="Sylfaen" w:cs="Sylfaen"/>
          <w:color w:val="000000"/>
          <w:sz w:val="22"/>
          <w:szCs w:val="22"/>
        </w:rPr>
        <w:t>ზრდის</w:t>
      </w:r>
      <w:r w:rsidRPr="009D0F8F">
        <w:rPr>
          <w:rFonts w:ascii="Sylfaen" w:hAnsi="Sylfaen"/>
          <w:color w:val="000000"/>
          <w:sz w:val="22"/>
          <w:szCs w:val="22"/>
        </w:rPr>
        <w:t xml:space="preserve"> </w:t>
      </w:r>
      <w:r w:rsidRPr="009D0F8F">
        <w:rPr>
          <w:rFonts w:ascii="Sylfaen" w:hAnsi="Sylfaen" w:cs="Sylfaen"/>
          <w:color w:val="000000"/>
          <w:sz w:val="22"/>
          <w:szCs w:val="22"/>
        </w:rPr>
        <w:t>საკასო</w:t>
      </w:r>
      <w:r w:rsidRPr="009D0F8F">
        <w:rPr>
          <w:rFonts w:ascii="Sylfaen" w:hAnsi="Sylfaen"/>
          <w:color w:val="000000"/>
          <w:sz w:val="22"/>
          <w:szCs w:val="22"/>
        </w:rPr>
        <w:t xml:space="preserve"> </w:t>
      </w:r>
      <w:r w:rsidRPr="009D0F8F">
        <w:rPr>
          <w:rFonts w:ascii="Sylfaen" w:hAnsi="Sylfaen" w:cs="Sylfaen"/>
          <w:color w:val="000000"/>
          <w:sz w:val="22"/>
          <w:szCs w:val="22"/>
        </w:rPr>
        <w:t>შესრულების</w:t>
      </w:r>
      <w:r w:rsidRPr="009D0F8F">
        <w:rPr>
          <w:rFonts w:ascii="Sylfaen" w:hAnsi="Sylfaen"/>
          <w:color w:val="000000"/>
          <w:sz w:val="22"/>
          <w:szCs w:val="22"/>
        </w:rPr>
        <w:t xml:space="preserve"> - 15.0%, </w:t>
      </w:r>
      <w:r w:rsidRPr="009D0F8F">
        <w:rPr>
          <w:rFonts w:ascii="Sylfaen" w:hAnsi="Sylfaen" w:cs="Sylfaen"/>
          <w:color w:val="000000"/>
          <w:sz w:val="22"/>
          <w:szCs w:val="22"/>
        </w:rPr>
        <w:t>მათ</w:t>
      </w:r>
      <w:r w:rsidRPr="009D0F8F">
        <w:rPr>
          <w:rFonts w:ascii="Sylfaen" w:hAnsi="Sylfaen"/>
          <w:color w:val="000000"/>
          <w:sz w:val="22"/>
          <w:szCs w:val="22"/>
        </w:rPr>
        <w:t xml:space="preserve"> </w:t>
      </w:r>
      <w:r w:rsidRPr="009D0F8F">
        <w:rPr>
          <w:rFonts w:ascii="Sylfaen" w:hAnsi="Sylfaen" w:cs="Sylfaen"/>
          <w:color w:val="000000"/>
          <w:sz w:val="22"/>
          <w:szCs w:val="22"/>
        </w:rPr>
        <w:t>შორის</w:t>
      </w:r>
      <w:r w:rsidRPr="009D0F8F">
        <w:rPr>
          <w:rFonts w:ascii="Sylfaen" w:hAnsi="Sylfaen"/>
          <w:color w:val="000000"/>
          <w:sz w:val="22"/>
          <w:szCs w:val="22"/>
        </w:rPr>
        <w:t>:</w:t>
      </w:r>
    </w:p>
    <w:p w:rsidR="003E2C01" w:rsidRPr="009D0F8F" w:rsidRDefault="003E2C01" w:rsidP="008774F9">
      <w:pPr>
        <w:pStyle w:val="NormalWeb"/>
        <w:numPr>
          <w:ilvl w:val="0"/>
          <w:numId w:val="11"/>
        </w:numPr>
        <w:spacing w:before="0" w:beforeAutospacing="0" w:after="0" w:afterAutospacing="0"/>
        <w:ind w:left="709" w:hanging="283"/>
        <w:jc w:val="both"/>
        <w:rPr>
          <w:rFonts w:ascii="Sylfaen" w:hAnsi="Sylfaen"/>
          <w:color w:val="000000"/>
          <w:sz w:val="22"/>
          <w:szCs w:val="22"/>
        </w:rPr>
      </w:pPr>
      <w:r w:rsidRPr="009D0F8F">
        <w:rPr>
          <w:rFonts w:ascii="Sylfaen" w:hAnsi="Sylfaen" w:cs="Sylfaen"/>
          <w:color w:val="000000"/>
          <w:sz w:val="22"/>
          <w:szCs w:val="22"/>
        </w:rPr>
        <w:t>აღმასრულებელი</w:t>
      </w:r>
      <w:r w:rsidRPr="009D0F8F">
        <w:rPr>
          <w:rFonts w:ascii="Sylfaen" w:hAnsi="Sylfaen"/>
          <w:color w:val="000000"/>
          <w:sz w:val="22"/>
          <w:szCs w:val="22"/>
        </w:rPr>
        <w:t xml:space="preserve"> </w:t>
      </w:r>
      <w:r w:rsidRPr="009D0F8F">
        <w:rPr>
          <w:rFonts w:ascii="Sylfaen" w:hAnsi="Sylfaen" w:cs="Sylfaen"/>
          <w:color w:val="000000"/>
          <w:sz w:val="22"/>
          <w:szCs w:val="22"/>
        </w:rPr>
        <w:t>და</w:t>
      </w:r>
      <w:r w:rsidRPr="009D0F8F">
        <w:rPr>
          <w:rFonts w:ascii="Sylfaen" w:hAnsi="Sylfaen"/>
          <w:color w:val="000000"/>
          <w:sz w:val="22"/>
          <w:szCs w:val="22"/>
        </w:rPr>
        <w:t xml:space="preserve"> </w:t>
      </w:r>
      <w:r w:rsidRPr="009D0F8F">
        <w:rPr>
          <w:rFonts w:ascii="Sylfaen" w:hAnsi="Sylfaen" w:cs="Sylfaen"/>
          <w:color w:val="000000"/>
          <w:sz w:val="22"/>
          <w:szCs w:val="22"/>
        </w:rPr>
        <w:t>წარმომადგენლობითი</w:t>
      </w:r>
      <w:r w:rsidRPr="009D0F8F">
        <w:rPr>
          <w:rFonts w:ascii="Sylfaen" w:hAnsi="Sylfaen"/>
          <w:color w:val="000000"/>
          <w:sz w:val="22"/>
          <w:szCs w:val="22"/>
        </w:rPr>
        <w:t xml:space="preserve"> </w:t>
      </w:r>
      <w:r w:rsidRPr="009D0F8F">
        <w:rPr>
          <w:rFonts w:ascii="Sylfaen" w:hAnsi="Sylfaen" w:cs="Sylfaen"/>
          <w:color w:val="000000"/>
          <w:sz w:val="22"/>
          <w:szCs w:val="22"/>
        </w:rPr>
        <w:t>ორგანოების</w:t>
      </w:r>
      <w:r w:rsidRPr="009D0F8F">
        <w:rPr>
          <w:rFonts w:ascii="Sylfaen" w:hAnsi="Sylfaen"/>
          <w:color w:val="000000"/>
          <w:sz w:val="22"/>
          <w:szCs w:val="22"/>
        </w:rPr>
        <w:t xml:space="preserve"> </w:t>
      </w:r>
      <w:r w:rsidRPr="009D0F8F">
        <w:rPr>
          <w:rFonts w:ascii="Sylfaen" w:hAnsi="Sylfaen" w:cs="Sylfaen"/>
          <w:color w:val="000000"/>
          <w:sz w:val="22"/>
          <w:szCs w:val="22"/>
        </w:rPr>
        <w:t>საქმიანობის</w:t>
      </w:r>
      <w:r w:rsidRPr="009D0F8F">
        <w:rPr>
          <w:rFonts w:ascii="Sylfaen" w:hAnsi="Sylfaen"/>
          <w:color w:val="000000"/>
          <w:sz w:val="22"/>
          <w:szCs w:val="22"/>
        </w:rPr>
        <w:t xml:space="preserve"> </w:t>
      </w:r>
      <w:r w:rsidRPr="009D0F8F">
        <w:rPr>
          <w:rFonts w:ascii="Sylfaen" w:hAnsi="Sylfaen" w:cs="Sylfaen"/>
          <w:color w:val="000000"/>
          <w:sz w:val="22"/>
          <w:szCs w:val="22"/>
        </w:rPr>
        <w:t>უზრუნველყოფის</w:t>
      </w:r>
      <w:r w:rsidRPr="009D0F8F">
        <w:rPr>
          <w:rFonts w:ascii="Sylfaen" w:hAnsi="Sylfaen"/>
          <w:color w:val="000000"/>
          <w:sz w:val="22"/>
          <w:szCs w:val="22"/>
        </w:rPr>
        <w:t xml:space="preserve">, </w:t>
      </w:r>
      <w:r w:rsidRPr="009D0F8F">
        <w:rPr>
          <w:rFonts w:ascii="Sylfaen" w:hAnsi="Sylfaen" w:cs="Sylfaen"/>
          <w:color w:val="000000"/>
          <w:sz w:val="22"/>
          <w:szCs w:val="22"/>
        </w:rPr>
        <w:t>ფინანსური</w:t>
      </w:r>
      <w:r w:rsidRPr="009D0F8F">
        <w:rPr>
          <w:rFonts w:ascii="Sylfaen" w:hAnsi="Sylfaen"/>
          <w:color w:val="000000"/>
          <w:sz w:val="22"/>
          <w:szCs w:val="22"/>
        </w:rPr>
        <w:t xml:space="preserve"> </w:t>
      </w:r>
      <w:r w:rsidRPr="009D0F8F">
        <w:rPr>
          <w:rFonts w:ascii="Sylfaen" w:hAnsi="Sylfaen" w:cs="Sylfaen"/>
          <w:color w:val="000000"/>
          <w:sz w:val="22"/>
          <w:szCs w:val="22"/>
        </w:rPr>
        <w:t>და</w:t>
      </w:r>
      <w:r w:rsidRPr="009D0F8F">
        <w:rPr>
          <w:rFonts w:ascii="Sylfaen" w:hAnsi="Sylfaen"/>
          <w:color w:val="000000"/>
          <w:sz w:val="22"/>
          <w:szCs w:val="22"/>
        </w:rPr>
        <w:t xml:space="preserve"> </w:t>
      </w:r>
      <w:r w:rsidRPr="009D0F8F">
        <w:rPr>
          <w:rFonts w:ascii="Sylfaen" w:hAnsi="Sylfaen" w:cs="Sylfaen"/>
          <w:color w:val="000000"/>
          <w:sz w:val="22"/>
          <w:szCs w:val="22"/>
        </w:rPr>
        <w:t>ფისკალური</w:t>
      </w:r>
      <w:r w:rsidRPr="009D0F8F">
        <w:rPr>
          <w:rFonts w:ascii="Sylfaen" w:hAnsi="Sylfaen"/>
          <w:color w:val="000000"/>
          <w:sz w:val="22"/>
          <w:szCs w:val="22"/>
        </w:rPr>
        <w:t xml:space="preserve"> </w:t>
      </w:r>
      <w:r w:rsidRPr="009D0F8F">
        <w:rPr>
          <w:rFonts w:ascii="Sylfaen" w:hAnsi="Sylfaen" w:cs="Sylfaen"/>
          <w:color w:val="000000"/>
          <w:sz w:val="22"/>
          <w:szCs w:val="22"/>
        </w:rPr>
        <w:t>საქმიანობის</w:t>
      </w:r>
      <w:r w:rsidRPr="009D0F8F">
        <w:rPr>
          <w:rFonts w:ascii="Sylfaen" w:hAnsi="Sylfaen"/>
          <w:color w:val="000000"/>
          <w:sz w:val="22"/>
          <w:szCs w:val="22"/>
        </w:rPr>
        <w:t xml:space="preserve">, </w:t>
      </w:r>
      <w:r w:rsidRPr="009D0F8F">
        <w:rPr>
          <w:rFonts w:ascii="Sylfaen" w:hAnsi="Sylfaen" w:cs="Sylfaen"/>
          <w:color w:val="000000"/>
          <w:sz w:val="22"/>
          <w:szCs w:val="22"/>
        </w:rPr>
        <w:t>საგარეო</w:t>
      </w:r>
      <w:r w:rsidRPr="009D0F8F">
        <w:rPr>
          <w:rFonts w:ascii="Sylfaen" w:hAnsi="Sylfaen"/>
          <w:color w:val="000000"/>
          <w:sz w:val="22"/>
          <w:szCs w:val="22"/>
        </w:rPr>
        <w:t xml:space="preserve"> </w:t>
      </w:r>
      <w:r w:rsidRPr="009D0F8F">
        <w:rPr>
          <w:rFonts w:ascii="Sylfaen" w:hAnsi="Sylfaen" w:cs="Sylfaen"/>
          <w:color w:val="000000"/>
          <w:sz w:val="22"/>
          <w:szCs w:val="22"/>
        </w:rPr>
        <w:t>ურთიერთობების</w:t>
      </w:r>
      <w:r w:rsidRPr="009D0F8F">
        <w:rPr>
          <w:rFonts w:ascii="Sylfaen" w:hAnsi="Sylfaen"/>
          <w:color w:val="000000"/>
          <w:sz w:val="22"/>
          <w:szCs w:val="22"/>
        </w:rPr>
        <w:t xml:space="preserve"> </w:t>
      </w:r>
      <w:r w:rsidRPr="009D0F8F">
        <w:rPr>
          <w:rFonts w:ascii="Sylfaen" w:hAnsi="Sylfaen" w:cs="Sylfaen"/>
          <w:color w:val="000000"/>
          <w:sz w:val="22"/>
          <w:szCs w:val="22"/>
        </w:rPr>
        <w:t>დაფინანსებამ</w:t>
      </w:r>
      <w:r w:rsidRPr="009D0F8F">
        <w:rPr>
          <w:rFonts w:ascii="Sylfaen" w:hAnsi="Sylfaen"/>
          <w:color w:val="000000"/>
          <w:sz w:val="22"/>
          <w:szCs w:val="22"/>
        </w:rPr>
        <w:t xml:space="preserve"> </w:t>
      </w:r>
      <w:r w:rsidRPr="009D0F8F">
        <w:rPr>
          <w:rFonts w:ascii="Sylfaen" w:hAnsi="Sylfaen" w:cs="Sylfaen"/>
          <w:color w:val="000000"/>
          <w:sz w:val="22"/>
          <w:szCs w:val="22"/>
        </w:rPr>
        <w:t>შეადგინა</w:t>
      </w:r>
      <w:r w:rsidRPr="009D0F8F">
        <w:rPr>
          <w:rFonts w:ascii="Sylfaen" w:hAnsi="Sylfaen"/>
          <w:color w:val="000000"/>
          <w:sz w:val="22"/>
          <w:szCs w:val="22"/>
        </w:rPr>
        <w:t xml:space="preserve">    505</w:t>
      </w:r>
      <w:r w:rsidRPr="009D0F8F">
        <w:rPr>
          <w:rFonts w:ascii="Sylfaen" w:hAnsi="Sylfaen"/>
          <w:color w:val="000000"/>
          <w:sz w:val="22"/>
          <w:szCs w:val="22"/>
          <w:lang w:val="ka-GE"/>
        </w:rPr>
        <w:t xml:space="preserve"> </w:t>
      </w:r>
      <w:r w:rsidRPr="009D0F8F">
        <w:rPr>
          <w:rFonts w:ascii="Sylfaen" w:hAnsi="Sylfaen"/>
          <w:color w:val="000000"/>
          <w:sz w:val="22"/>
          <w:szCs w:val="22"/>
        </w:rPr>
        <w:t>656.7</w:t>
      </w:r>
      <w:r w:rsidRPr="009D0F8F">
        <w:rPr>
          <w:rFonts w:ascii="Sylfaen" w:hAnsi="Sylfaen"/>
          <w:color w:val="000000"/>
          <w:sz w:val="22"/>
          <w:szCs w:val="22"/>
          <w:lang w:val="ka-GE"/>
        </w:rPr>
        <w:t xml:space="preserve"> </w:t>
      </w:r>
      <w:r w:rsidRPr="009D0F8F">
        <w:rPr>
          <w:rFonts w:ascii="Sylfaen" w:hAnsi="Sylfaen" w:cs="Sylfaen"/>
          <w:color w:val="000000"/>
          <w:sz w:val="22"/>
          <w:szCs w:val="22"/>
        </w:rPr>
        <w:t>ათასი</w:t>
      </w:r>
      <w:r w:rsidRPr="009D0F8F">
        <w:rPr>
          <w:rFonts w:ascii="Sylfaen" w:hAnsi="Sylfaen"/>
          <w:color w:val="000000"/>
          <w:sz w:val="22"/>
          <w:szCs w:val="22"/>
        </w:rPr>
        <w:t xml:space="preserve"> </w:t>
      </w:r>
      <w:r w:rsidRPr="009D0F8F">
        <w:rPr>
          <w:rFonts w:ascii="Sylfaen" w:hAnsi="Sylfaen" w:cs="Sylfaen"/>
          <w:color w:val="000000"/>
          <w:sz w:val="22"/>
          <w:szCs w:val="22"/>
        </w:rPr>
        <w:t>ლარი</w:t>
      </w:r>
      <w:r w:rsidRPr="009D0F8F">
        <w:rPr>
          <w:rFonts w:ascii="Sylfaen" w:hAnsi="Sylfaen"/>
          <w:color w:val="000000"/>
          <w:sz w:val="22"/>
          <w:szCs w:val="22"/>
        </w:rPr>
        <w:t xml:space="preserve">, </w:t>
      </w:r>
      <w:r w:rsidRPr="009D0F8F">
        <w:rPr>
          <w:rFonts w:ascii="Sylfaen" w:hAnsi="Sylfaen" w:cs="Sylfaen"/>
          <w:color w:val="000000"/>
          <w:sz w:val="22"/>
          <w:szCs w:val="22"/>
        </w:rPr>
        <w:t>რაც</w:t>
      </w:r>
      <w:r w:rsidRPr="009D0F8F">
        <w:rPr>
          <w:rFonts w:ascii="Sylfaen" w:hAnsi="Sylfaen"/>
          <w:color w:val="000000"/>
          <w:sz w:val="22"/>
          <w:szCs w:val="22"/>
        </w:rPr>
        <w:t xml:space="preserve"> </w:t>
      </w:r>
      <w:r w:rsidRPr="009D0F8F">
        <w:rPr>
          <w:rFonts w:ascii="Sylfaen" w:hAnsi="Sylfaen" w:cs="Sylfaen"/>
          <w:color w:val="000000"/>
          <w:sz w:val="22"/>
          <w:szCs w:val="22"/>
        </w:rPr>
        <w:t>წლიური</w:t>
      </w:r>
      <w:r w:rsidRPr="009D0F8F">
        <w:rPr>
          <w:rFonts w:ascii="Sylfaen" w:hAnsi="Sylfaen"/>
          <w:color w:val="000000"/>
          <w:sz w:val="22"/>
          <w:szCs w:val="22"/>
        </w:rPr>
        <w:t xml:space="preserve"> </w:t>
      </w:r>
      <w:r w:rsidRPr="009D0F8F">
        <w:rPr>
          <w:rFonts w:ascii="Sylfaen" w:hAnsi="Sylfaen" w:cs="Sylfaen"/>
          <w:color w:val="000000"/>
          <w:sz w:val="22"/>
          <w:szCs w:val="22"/>
        </w:rPr>
        <w:t>გეგმის</w:t>
      </w:r>
      <w:r w:rsidRPr="009D0F8F">
        <w:rPr>
          <w:rFonts w:ascii="Sylfaen" w:hAnsi="Sylfaen"/>
          <w:color w:val="000000"/>
          <w:sz w:val="22"/>
          <w:szCs w:val="22"/>
        </w:rPr>
        <w:t xml:space="preserve"> (541</w:t>
      </w:r>
      <w:r w:rsidRPr="009D0F8F">
        <w:rPr>
          <w:rFonts w:ascii="Sylfaen" w:hAnsi="Sylfaen"/>
          <w:color w:val="000000"/>
          <w:sz w:val="22"/>
          <w:szCs w:val="22"/>
          <w:lang w:val="ka-GE"/>
        </w:rPr>
        <w:t xml:space="preserve"> </w:t>
      </w:r>
      <w:r w:rsidRPr="009D0F8F">
        <w:rPr>
          <w:rFonts w:ascii="Sylfaen" w:hAnsi="Sylfaen"/>
          <w:color w:val="000000"/>
          <w:sz w:val="22"/>
          <w:szCs w:val="22"/>
        </w:rPr>
        <w:t>362.6</w:t>
      </w:r>
      <w:r w:rsidRPr="009D0F8F">
        <w:rPr>
          <w:rFonts w:ascii="Sylfaen" w:hAnsi="Sylfaen"/>
          <w:color w:val="000000"/>
          <w:sz w:val="22"/>
          <w:szCs w:val="22"/>
          <w:lang w:val="ka-GE"/>
        </w:rPr>
        <w:t xml:space="preserve"> </w:t>
      </w:r>
      <w:r w:rsidRPr="009D0F8F">
        <w:rPr>
          <w:rFonts w:ascii="Sylfaen" w:hAnsi="Sylfaen" w:cs="Sylfaen"/>
          <w:color w:val="000000"/>
          <w:sz w:val="22"/>
          <w:szCs w:val="22"/>
        </w:rPr>
        <w:t>ათასი</w:t>
      </w:r>
      <w:r w:rsidRPr="009D0F8F">
        <w:rPr>
          <w:rFonts w:ascii="Sylfaen" w:hAnsi="Sylfaen"/>
          <w:color w:val="000000"/>
          <w:sz w:val="22"/>
          <w:szCs w:val="22"/>
        </w:rPr>
        <w:t xml:space="preserve"> </w:t>
      </w:r>
      <w:r w:rsidRPr="009D0F8F">
        <w:rPr>
          <w:rFonts w:ascii="Sylfaen" w:hAnsi="Sylfaen" w:cs="Sylfaen"/>
          <w:color w:val="000000"/>
          <w:sz w:val="22"/>
          <w:szCs w:val="22"/>
        </w:rPr>
        <w:t>ლარი</w:t>
      </w:r>
      <w:r w:rsidRPr="009D0F8F">
        <w:rPr>
          <w:rFonts w:ascii="Sylfaen" w:hAnsi="Sylfaen"/>
          <w:color w:val="000000"/>
          <w:sz w:val="22"/>
          <w:szCs w:val="22"/>
        </w:rPr>
        <w:t>) 93.4%-</w:t>
      </w:r>
      <w:r w:rsidRPr="009D0F8F">
        <w:rPr>
          <w:rFonts w:ascii="Sylfaen" w:hAnsi="Sylfaen" w:cs="Sylfaen"/>
          <w:color w:val="000000"/>
          <w:sz w:val="22"/>
          <w:szCs w:val="22"/>
        </w:rPr>
        <w:t>ია</w:t>
      </w:r>
      <w:r w:rsidRPr="009D0F8F">
        <w:rPr>
          <w:rFonts w:ascii="Sylfaen" w:hAnsi="Sylfaen"/>
          <w:color w:val="000000"/>
          <w:sz w:val="22"/>
          <w:szCs w:val="22"/>
        </w:rPr>
        <w:t>;</w:t>
      </w:r>
    </w:p>
    <w:p w:rsidR="003E2C01" w:rsidRPr="009D0F8F" w:rsidRDefault="003E2C01" w:rsidP="008774F9">
      <w:pPr>
        <w:pStyle w:val="NormalWeb"/>
        <w:numPr>
          <w:ilvl w:val="0"/>
          <w:numId w:val="11"/>
        </w:numPr>
        <w:ind w:left="709" w:hanging="283"/>
        <w:jc w:val="both"/>
        <w:rPr>
          <w:rFonts w:ascii="Sylfaen" w:hAnsi="Sylfaen"/>
          <w:color w:val="000000"/>
          <w:sz w:val="22"/>
          <w:szCs w:val="22"/>
        </w:rPr>
      </w:pPr>
      <w:r w:rsidRPr="009D0F8F">
        <w:rPr>
          <w:rFonts w:ascii="Sylfaen" w:hAnsi="Sylfaen" w:cs="Sylfaen"/>
          <w:color w:val="000000"/>
          <w:sz w:val="22"/>
          <w:szCs w:val="22"/>
        </w:rPr>
        <w:t>საერთო</w:t>
      </w:r>
      <w:r w:rsidRPr="009D0F8F">
        <w:rPr>
          <w:rFonts w:ascii="Sylfaen" w:hAnsi="Sylfaen"/>
          <w:color w:val="000000"/>
          <w:sz w:val="22"/>
          <w:szCs w:val="22"/>
        </w:rPr>
        <w:t xml:space="preserve"> </w:t>
      </w:r>
      <w:r w:rsidRPr="009D0F8F">
        <w:rPr>
          <w:rFonts w:ascii="Sylfaen" w:hAnsi="Sylfaen" w:cs="Sylfaen"/>
          <w:color w:val="000000"/>
          <w:sz w:val="22"/>
          <w:szCs w:val="22"/>
        </w:rPr>
        <w:t>დანიშნულების</w:t>
      </w:r>
      <w:r w:rsidRPr="009D0F8F">
        <w:rPr>
          <w:rFonts w:ascii="Sylfaen" w:hAnsi="Sylfaen"/>
          <w:color w:val="000000"/>
          <w:sz w:val="22"/>
          <w:szCs w:val="22"/>
        </w:rPr>
        <w:t xml:space="preserve"> </w:t>
      </w:r>
      <w:r w:rsidRPr="009D0F8F">
        <w:rPr>
          <w:rFonts w:ascii="Sylfaen" w:hAnsi="Sylfaen" w:cs="Sylfaen"/>
          <w:color w:val="000000"/>
          <w:sz w:val="22"/>
          <w:szCs w:val="22"/>
        </w:rPr>
        <w:t>მომსახურების</w:t>
      </w:r>
      <w:r w:rsidRPr="009D0F8F">
        <w:rPr>
          <w:rFonts w:ascii="Sylfaen" w:hAnsi="Sylfaen"/>
          <w:color w:val="000000"/>
          <w:sz w:val="22"/>
          <w:szCs w:val="22"/>
        </w:rPr>
        <w:t xml:space="preserve"> </w:t>
      </w:r>
      <w:r w:rsidRPr="009D0F8F">
        <w:rPr>
          <w:rFonts w:ascii="Sylfaen" w:hAnsi="Sylfaen" w:cs="Sylfaen"/>
          <w:color w:val="000000"/>
          <w:sz w:val="22"/>
          <w:szCs w:val="22"/>
        </w:rPr>
        <w:t>დაფინანსებამ</w:t>
      </w:r>
      <w:r w:rsidRPr="009D0F8F">
        <w:rPr>
          <w:rFonts w:ascii="Sylfaen" w:hAnsi="Sylfaen"/>
          <w:color w:val="000000"/>
          <w:sz w:val="22"/>
          <w:szCs w:val="22"/>
        </w:rPr>
        <w:t xml:space="preserve"> </w:t>
      </w:r>
      <w:r w:rsidRPr="009D0F8F">
        <w:rPr>
          <w:rFonts w:ascii="Sylfaen" w:hAnsi="Sylfaen" w:cs="Sylfaen"/>
          <w:color w:val="000000"/>
          <w:sz w:val="22"/>
          <w:szCs w:val="22"/>
        </w:rPr>
        <w:t>შეადგინა</w:t>
      </w:r>
      <w:r w:rsidRPr="009D0F8F">
        <w:rPr>
          <w:rFonts w:ascii="Sylfaen" w:hAnsi="Sylfaen"/>
          <w:color w:val="000000"/>
          <w:sz w:val="22"/>
          <w:szCs w:val="22"/>
        </w:rPr>
        <w:t xml:space="preserve"> 85</w:t>
      </w:r>
      <w:r w:rsidRPr="009D0F8F">
        <w:rPr>
          <w:rFonts w:ascii="Sylfaen" w:hAnsi="Sylfaen"/>
          <w:color w:val="000000"/>
          <w:sz w:val="22"/>
          <w:szCs w:val="22"/>
          <w:lang w:val="ka-GE"/>
        </w:rPr>
        <w:t xml:space="preserve"> </w:t>
      </w:r>
      <w:r w:rsidRPr="009D0F8F">
        <w:rPr>
          <w:rFonts w:ascii="Sylfaen" w:hAnsi="Sylfaen"/>
          <w:color w:val="000000"/>
          <w:sz w:val="22"/>
          <w:szCs w:val="22"/>
        </w:rPr>
        <w:t>037.7</w:t>
      </w:r>
      <w:r w:rsidRPr="009D0F8F">
        <w:rPr>
          <w:rFonts w:ascii="Sylfaen" w:hAnsi="Sylfaen"/>
          <w:color w:val="000000"/>
          <w:sz w:val="22"/>
          <w:szCs w:val="22"/>
          <w:lang w:val="ka-GE"/>
        </w:rPr>
        <w:t xml:space="preserve"> </w:t>
      </w:r>
      <w:r w:rsidRPr="009D0F8F">
        <w:rPr>
          <w:rFonts w:ascii="Sylfaen" w:hAnsi="Sylfaen" w:cs="Sylfaen"/>
          <w:color w:val="000000"/>
          <w:sz w:val="22"/>
          <w:szCs w:val="22"/>
        </w:rPr>
        <w:t>ათასი</w:t>
      </w:r>
      <w:r w:rsidRPr="009D0F8F">
        <w:rPr>
          <w:rFonts w:ascii="Sylfaen" w:hAnsi="Sylfaen"/>
          <w:color w:val="000000"/>
          <w:sz w:val="22"/>
          <w:szCs w:val="22"/>
        </w:rPr>
        <w:t xml:space="preserve"> </w:t>
      </w:r>
      <w:r w:rsidRPr="009D0F8F">
        <w:rPr>
          <w:rFonts w:ascii="Sylfaen" w:hAnsi="Sylfaen" w:cs="Sylfaen"/>
          <w:color w:val="000000"/>
          <w:sz w:val="22"/>
          <w:szCs w:val="22"/>
        </w:rPr>
        <w:t>ლარი</w:t>
      </w:r>
      <w:r w:rsidRPr="009D0F8F">
        <w:rPr>
          <w:rFonts w:ascii="Sylfaen" w:hAnsi="Sylfaen"/>
          <w:color w:val="000000"/>
          <w:sz w:val="22"/>
          <w:szCs w:val="22"/>
        </w:rPr>
        <w:t xml:space="preserve">, </w:t>
      </w:r>
      <w:r w:rsidRPr="009D0F8F">
        <w:rPr>
          <w:rFonts w:ascii="Sylfaen" w:hAnsi="Sylfaen" w:cs="Sylfaen"/>
          <w:color w:val="000000"/>
          <w:sz w:val="22"/>
          <w:szCs w:val="22"/>
        </w:rPr>
        <w:t>რაც</w:t>
      </w:r>
      <w:r w:rsidRPr="009D0F8F">
        <w:rPr>
          <w:rFonts w:ascii="Sylfaen" w:hAnsi="Sylfaen"/>
          <w:color w:val="000000"/>
          <w:sz w:val="22"/>
          <w:szCs w:val="22"/>
        </w:rPr>
        <w:t xml:space="preserve"> </w:t>
      </w:r>
      <w:r w:rsidRPr="009D0F8F">
        <w:rPr>
          <w:rFonts w:ascii="Sylfaen" w:hAnsi="Sylfaen" w:cs="Sylfaen"/>
          <w:color w:val="000000"/>
          <w:sz w:val="22"/>
          <w:szCs w:val="22"/>
        </w:rPr>
        <w:t>წლიური</w:t>
      </w:r>
      <w:r w:rsidRPr="009D0F8F">
        <w:rPr>
          <w:rFonts w:ascii="Sylfaen" w:hAnsi="Sylfaen"/>
          <w:color w:val="000000"/>
          <w:sz w:val="22"/>
          <w:szCs w:val="22"/>
        </w:rPr>
        <w:t xml:space="preserve"> </w:t>
      </w:r>
      <w:r w:rsidRPr="009D0F8F">
        <w:rPr>
          <w:rFonts w:ascii="Sylfaen" w:hAnsi="Sylfaen" w:cs="Sylfaen"/>
          <w:color w:val="000000"/>
          <w:sz w:val="22"/>
          <w:szCs w:val="22"/>
        </w:rPr>
        <w:t>გეგმის</w:t>
      </w:r>
      <w:r w:rsidRPr="009D0F8F">
        <w:rPr>
          <w:rFonts w:ascii="Sylfaen" w:hAnsi="Sylfaen"/>
          <w:color w:val="000000"/>
          <w:sz w:val="22"/>
          <w:szCs w:val="22"/>
        </w:rPr>
        <w:t xml:space="preserve"> (84</w:t>
      </w:r>
      <w:r w:rsidRPr="009D0F8F">
        <w:rPr>
          <w:rFonts w:ascii="Sylfaen" w:hAnsi="Sylfaen"/>
          <w:color w:val="000000"/>
          <w:sz w:val="22"/>
          <w:szCs w:val="22"/>
          <w:lang w:val="ka-GE"/>
        </w:rPr>
        <w:t xml:space="preserve"> </w:t>
      </w:r>
      <w:r w:rsidRPr="009D0F8F">
        <w:rPr>
          <w:rFonts w:ascii="Sylfaen" w:hAnsi="Sylfaen"/>
          <w:color w:val="000000"/>
          <w:sz w:val="22"/>
          <w:szCs w:val="22"/>
        </w:rPr>
        <w:t>496.0</w:t>
      </w:r>
      <w:r w:rsidRPr="009D0F8F">
        <w:rPr>
          <w:rFonts w:ascii="Sylfaen" w:hAnsi="Sylfaen"/>
          <w:color w:val="000000"/>
          <w:sz w:val="22"/>
          <w:szCs w:val="22"/>
          <w:lang w:val="ka-GE"/>
        </w:rPr>
        <w:t xml:space="preserve"> </w:t>
      </w:r>
      <w:r w:rsidRPr="009D0F8F">
        <w:rPr>
          <w:rFonts w:ascii="Sylfaen" w:hAnsi="Sylfaen" w:cs="Sylfaen"/>
          <w:color w:val="000000"/>
          <w:sz w:val="22"/>
          <w:szCs w:val="22"/>
        </w:rPr>
        <w:t>ათასი</w:t>
      </w:r>
      <w:r w:rsidRPr="009D0F8F">
        <w:rPr>
          <w:rFonts w:ascii="Sylfaen" w:hAnsi="Sylfaen"/>
          <w:color w:val="000000"/>
          <w:sz w:val="22"/>
          <w:szCs w:val="22"/>
        </w:rPr>
        <w:t xml:space="preserve"> </w:t>
      </w:r>
      <w:r w:rsidRPr="009D0F8F">
        <w:rPr>
          <w:rFonts w:ascii="Sylfaen" w:hAnsi="Sylfaen" w:cs="Sylfaen"/>
          <w:color w:val="000000"/>
          <w:sz w:val="22"/>
          <w:szCs w:val="22"/>
        </w:rPr>
        <w:t>ლარი</w:t>
      </w:r>
      <w:r w:rsidRPr="009D0F8F">
        <w:rPr>
          <w:rFonts w:ascii="Sylfaen" w:hAnsi="Sylfaen"/>
          <w:color w:val="000000"/>
          <w:sz w:val="22"/>
          <w:szCs w:val="22"/>
        </w:rPr>
        <w:t xml:space="preserve">) </w:t>
      </w:r>
      <w:r w:rsidRPr="009D0F8F">
        <w:rPr>
          <w:rFonts w:ascii="Sylfaen" w:hAnsi="Sylfaen"/>
          <w:color w:val="000000"/>
          <w:sz w:val="22"/>
          <w:szCs w:val="22"/>
          <w:lang w:val="ka-GE"/>
        </w:rPr>
        <w:t>100.6%</w:t>
      </w:r>
      <w:r w:rsidRPr="009D0F8F">
        <w:rPr>
          <w:rFonts w:ascii="Sylfaen" w:hAnsi="Sylfaen"/>
          <w:color w:val="000000"/>
          <w:sz w:val="22"/>
          <w:szCs w:val="22"/>
        </w:rPr>
        <w:t>-</w:t>
      </w:r>
      <w:r w:rsidRPr="009D0F8F">
        <w:rPr>
          <w:rFonts w:ascii="Sylfaen" w:hAnsi="Sylfaen" w:cs="Sylfaen"/>
          <w:color w:val="000000"/>
          <w:sz w:val="22"/>
          <w:szCs w:val="22"/>
        </w:rPr>
        <w:t>ია</w:t>
      </w:r>
      <w:r w:rsidRPr="009D0F8F">
        <w:rPr>
          <w:rFonts w:ascii="Sylfaen" w:hAnsi="Sylfaen"/>
          <w:color w:val="000000"/>
          <w:sz w:val="22"/>
          <w:szCs w:val="22"/>
        </w:rPr>
        <w:t>;</w:t>
      </w:r>
    </w:p>
    <w:p w:rsidR="003E2C01" w:rsidRPr="009D0F8F" w:rsidRDefault="003E2C01" w:rsidP="008774F9">
      <w:pPr>
        <w:pStyle w:val="NormalWeb"/>
        <w:numPr>
          <w:ilvl w:val="0"/>
          <w:numId w:val="11"/>
        </w:numPr>
        <w:ind w:left="709" w:hanging="283"/>
        <w:jc w:val="both"/>
        <w:rPr>
          <w:rFonts w:ascii="Sylfaen" w:hAnsi="Sylfaen" w:cs="Sylfaen"/>
          <w:color w:val="000000"/>
          <w:sz w:val="22"/>
          <w:szCs w:val="22"/>
        </w:rPr>
      </w:pPr>
      <w:r w:rsidRPr="009D0F8F">
        <w:rPr>
          <w:rFonts w:ascii="Sylfaen" w:hAnsi="Sylfaen" w:cs="Sylfaen"/>
          <w:color w:val="000000"/>
          <w:sz w:val="22"/>
          <w:szCs w:val="22"/>
        </w:rPr>
        <w:t>ფუნდამენტური სამედიცინო კვლევების დაფინანსებამ შეადგინა 5</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160.2</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ათასი ლარი, რაც წლიური გეგმის (5</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260.0</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ათასი ლარი) 98.1%-ია;</w:t>
      </w:r>
    </w:p>
    <w:p w:rsidR="003E2C01" w:rsidRPr="009D0F8F" w:rsidRDefault="003E2C01" w:rsidP="008774F9">
      <w:pPr>
        <w:pStyle w:val="NormalWeb"/>
        <w:numPr>
          <w:ilvl w:val="0"/>
          <w:numId w:val="11"/>
        </w:numPr>
        <w:ind w:left="709" w:hanging="283"/>
        <w:jc w:val="both"/>
        <w:rPr>
          <w:rFonts w:ascii="Sylfaen" w:hAnsi="Sylfaen" w:cs="Sylfaen"/>
          <w:color w:val="000000"/>
          <w:sz w:val="22"/>
          <w:szCs w:val="22"/>
        </w:rPr>
      </w:pPr>
      <w:r w:rsidRPr="009D0F8F">
        <w:rPr>
          <w:rFonts w:ascii="Sylfaen" w:hAnsi="Sylfaen" w:cs="Sylfaen"/>
          <w:color w:val="000000"/>
          <w:sz w:val="22"/>
          <w:szCs w:val="22"/>
        </w:rPr>
        <w:t>ვალთან დაკავშირებულ ოპერაციებზე გაწეულმა საკასო ხარჯმა შეადგინა 1</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477</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532.9</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ათასი ლარი, რაც წლიური გეგმის (1</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498</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047.8</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ათასი ლარი) 98.6%-ია;</w:t>
      </w:r>
    </w:p>
    <w:p w:rsidR="003E2C01" w:rsidRPr="009D0F8F" w:rsidRDefault="003E2C01" w:rsidP="008774F9">
      <w:pPr>
        <w:pStyle w:val="NormalWeb"/>
        <w:numPr>
          <w:ilvl w:val="0"/>
          <w:numId w:val="11"/>
        </w:numPr>
        <w:ind w:left="709" w:hanging="283"/>
        <w:jc w:val="both"/>
        <w:rPr>
          <w:rFonts w:ascii="Sylfaen" w:hAnsi="Sylfaen" w:cs="Sylfaen"/>
          <w:color w:val="000000"/>
          <w:sz w:val="22"/>
          <w:szCs w:val="22"/>
        </w:rPr>
      </w:pPr>
      <w:r w:rsidRPr="009D0F8F">
        <w:rPr>
          <w:rFonts w:ascii="Sylfaen" w:hAnsi="Sylfaen" w:cs="Sylfaen"/>
          <w:color w:val="000000"/>
          <w:sz w:val="22"/>
          <w:szCs w:val="22"/>
        </w:rPr>
        <w:t>საერთო დანიშნულების ფულადი ნაკადების დაფინანსებამ მთავრობის სხვადასხვა დონეებს შორის შეადგინა 1 356 449.6</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ათასი ლარი, ანუ წლიური გეგმის (1 362 267.3 ათასი ლარი) 99.6%-ია;</w:t>
      </w:r>
    </w:p>
    <w:p w:rsidR="003E2C01" w:rsidRPr="009D0F8F" w:rsidRDefault="003E2C01" w:rsidP="008774F9">
      <w:pPr>
        <w:pStyle w:val="NormalWeb"/>
        <w:numPr>
          <w:ilvl w:val="0"/>
          <w:numId w:val="11"/>
        </w:numPr>
        <w:spacing w:before="0" w:beforeAutospacing="0"/>
        <w:ind w:left="709" w:hanging="283"/>
        <w:jc w:val="both"/>
        <w:rPr>
          <w:rFonts w:ascii="Sylfaen" w:hAnsi="Sylfaen" w:cs="Sylfaen"/>
          <w:color w:val="000000"/>
          <w:sz w:val="22"/>
          <w:szCs w:val="22"/>
        </w:rPr>
      </w:pPr>
      <w:r w:rsidRPr="009D0F8F">
        <w:rPr>
          <w:rFonts w:ascii="Sylfaen" w:hAnsi="Sylfaen" w:cs="Sylfaen"/>
          <w:color w:val="000000"/>
          <w:sz w:val="22"/>
          <w:szCs w:val="22"/>
        </w:rPr>
        <w:t>სხვა არაკლასიფიცირებული საქმიანობის დაფინანსებამ საერთო დანიშნულების სახელმწიფო მომსახურების სფეროში შეადგინა 225 299.7 ათასი ლარი, რაც წლიური დაგეგმილი მაჩვენებლის (233 974.9 ათასი ლარი) 96.3%-ია.</w:t>
      </w:r>
    </w:p>
    <w:p w:rsidR="003E2C01" w:rsidRPr="00264A67" w:rsidRDefault="003E2C01" w:rsidP="008774F9">
      <w:pPr>
        <w:pStyle w:val="NormalWeb"/>
        <w:numPr>
          <w:ilvl w:val="0"/>
          <w:numId w:val="10"/>
        </w:numPr>
        <w:spacing w:before="0" w:beforeAutospacing="0" w:after="0" w:afterAutospacing="0"/>
        <w:ind w:left="284" w:hanging="284"/>
        <w:jc w:val="both"/>
        <w:rPr>
          <w:rFonts w:ascii="Sylfaen" w:hAnsi="Sylfaen" w:cs="Sylfaen"/>
          <w:color w:val="000000"/>
          <w:sz w:val="22"/>
          <w:szCs w:val="22"/>
        </w:rPr>
      </w:pPr>
      <w:r w:rsidRPr="00264A67">
        <w:rPr>
          <w:rFonts w:ascii="Sylfaen" w:hAnsi="Sylfaen" w:cs="Sylfaen"/>
          <w:color w:val="000000"/>
          <w:sz w:val="22"/>
          <w:szCs w:val="22"/>
        </w:rPr>
        <w:t>თავდაცვის ღონისძიებების დასაფინანსებლად დაგეგმილ იქნა 1 566 468.9 ათასი ლარი. საკასო შესრულებამ შეადგინა 1 567 796.4 ათასი ლარი, ანუ წლიური გეგმიური მაჩვენებლის 100.1%,</w:t>
      </w:r>
      <w:r w:rsidRPr="00264A67">
        <w:rPr>
          <w:rFonts w:ascii="Sylfaen" w:hAnsi="Sylfaen" w:cs="Sylfaen"/>
          <w:color w:val="000000"/>
          <w:sz w:val="22"/>
          <w:szCs w:val="22"/>
          <w:lang w:val="ka-GE"/>
        </w:rPr>
        <w:t xml:space="preserve"> </w:t>
      </w:r>
      <w:r w:rsidRPr="00264A67">
        <w:rPr>
          <w:rFonts w:ascii="Sylfaen" w:hAnsi="Sylfaen" w:cs="Sylfaen"/>
          <w:color w:val="000000"/>
          <w:sz w:val="22"/>
          <w:szCs w:val="22"/>
        </w:rPr>
        <w:t>ხოლო სულ ხარჯები და არაფინანსური აქტივების ზრდის საკასო შესრულების - 6.5%, მათ შორის:</w:t>
      </w:r>
    </w:p>
    <w:p w:rsidR="003E2C01" w:rsidRPr="00264A6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264A67">
        <w:rPr>
          <w:rFonts w:ascii="Sylfaen" w:hAnsi="Sylfaen" w:cs="Sylfaen"/>
          <w:color w:val="000000"/>
          <w:sz w:val="22"/>
          <w:szCs w:val="22"/>
        </w:rPr>
        <w:t>შეიარაღებული ძალების დაფინანსებამ შეადგინა 1 316 008.7 ათასი ლარი, ანუ წლიური გეგმის</w:t>
      </w:r>
      <w:r w:rsidR="00A6293A">
        <w:rPr>
          <w:rFonts w:ascii="Sylfaen" w:hAnsi="Sylfaen" w:cs="Sylfaen"/>
          <w:color w:val="000000"/>
          <w:sz w:val="22"/>
          <w:szCs w:val="22"/>
        </w:rPr>
        <w:t xml:space="preserve">          </w:t>
      </w:r>
      <w:r w:rsidRPr="00264A67">
        <w:rPr>
          <w:rFonts w:ascii="Sylfaen" w:hAnsi="Sylfaen" w:cs="Sylfaen"/>
          <w:color w:val="000000"/>
          <w:sz w:val="22"/>
          <w:szCs w:val="22"/>
        </w:rPr>
        <w:t xml:space="preserve"> </w:t>
      </w:r>
      <w:r w:rsidRPr="00264A67">
        <w:rPr>
          <w:rFonts w:ascii="Sylfaen" w:hAnsi="Sylfaen" w:cs="Sylfaen"/>
          <w:color w:val="000000"/>
          <w:sz w:val="22"/>
          <w:szCs w:val="22"/>
          <w:lang w:val="ka-GE"/>
        </w:rPr>
        <w:t xml:space="preserve"> </w:t>
      </w:r>
      <w:r>
        <w:rPr>
          <w:rFonts w:ascii="Sylfaen" w:hAnsi="Sylfaen" w:cs="Sylfaen"/>
          <w:color w:val="000000"/>
          <w:sz w:val="22"/>
          <w:szCs w:val="22"/>
        </w:rPr>
        <w:t xml:space="preserve"> </w:t>
      </w:r>
      <w:r w:rsidRPr="00264A67">
        <w:rPr>
          <w:rFonts w:ascii="Sylfaen" w:hAnsi="Sylfaen" w:cs="Sylfaen"/>
          <w:color w:val="000000"/>
          <w:sz w:val="22"/>
          <w:szCs w:val="22"/>
        </w:rPr>
        <w:t>(1 315 339.1 ათასი ლარი) 100.1%;</w:t>
      </w:r>
    </w:p>
    <w:p w:rsidR="003E2C01" w:rsidRPr="00264A6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264A67">
        <w:rPr>
          <w:rFonts w:ascii="Sylfaen" w:hAnsi="Sylfaen" w:cs="Sylfaen"/>
          <w:color w:val="000000"/>
          <w:sz w:val="22"/>
          <w:szCs w:val="22"/>
        </w:rPr>
        <w:t>თავდაცვის სფეროში გამოყენებითი კვლევების დაფინანსებამ შეადგინა 49 297.8 ათასი ლარი, რაც წლიური გეგმის (48 564.9 ათასი ლარი) 101.5%-ს შეადგენს;</w:t>
      </w:r>
    </w:p>
    <w:p w:rsidR="003E2C01" w:rsidRPr="00264A6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bookmarkStart w:id="2" w:name="_Hlk158893045"/>
      <w:r w:rsidRPr="00264A67">
        <w:rPr>
          <w:rFonts w:ascii="Sylfaen" w:hAnsi="Sylfaen" w:cs="Sylfaen"/>
          <w:color w:val="000000"/>
          <w:sz w:val="22"/>
          <w:szCs w:val="22"/>
        </w:rPr>
        <w:t>სხვა არაკლასიფიცირებული საქმიანობის დაფინანსებამ თავდაცვის სფეროში შეადგინა 202 489.9</w:t>
      </w:r>
      <w:r w:rsidRPr="00264A67">
        <w:rPr>
          <w:rFonts w:ascii="Sylfaen" w:hAnsi="Sylfaen" w:cs="Sylfaen"/>
          <w:color w:val="000000"/>
          <w:sz w:val="22"/>
          <w:szCs w:val="22"/>
          <w:lang w:val="ka-GE"/>
        </w:rPr>
        <w:t xml:space="preserve"> </w:t>
      </w:r>
      <w:r w:rsidRPr="00264A67">
        <w:rPr>
          <w:rFonts w:ascii="Sylfaen" w:hAnsi="Sylfaen" w:cs="Sylfaen"/>
          <w:color w:val="000000"/>
          <w:sz w:val="22"/>
          <w:szCs w:val="22"/>
        </w:rPr>
        <w:t>ათასი ლარი, რაც წლიური დაგეგმილი მაჩვენებლის (202 565.0 ათასი ლარი) 100.0%-ია.</w:t>
      </w:r>
    </w:p>
    <w:bookmarkEnd w:id="2"/>
    <w:p w:rsidR="003E2C01" w:rsidRPr="00F30CB0" w:rsidRDefault="003E2C01" w:rsidP="008774F9">
      <w:pPr>
        <w:pStyle w:val="NormalWeb"/>
        <w:numPr>
          <w:ilvl w:val="0"/>
          <w:numId w:val="10"/>
        </w:numPr>
        <w:spacing w:after="0" w:afterAutospacing="0"/>
        <w:ind w:left="284" w:hanging="284"/>
        <w:jc w:val="both"/>
        <w:rPr>
          <w:rFonts w:ascii="Sylfaen" w:hAnsi="Sylfaen" w:cs="Sylfaen"/>
          <w:color w:val="000000"/>
          <w:sz w:val="22"/>
          <w:szCs w:val="22"/>
        </w:rPr>
      </w:pPr>
      <w:r w:rsidRPr="00F30CB0">
        <w:rPr>
          <w:rFonts w:ascii="Sylfaen" w:hAnsi="Sylfaen" w:cs="Sylfaen"/>
          <w:color w:val="000000"/>
          <w:sz w:val="22"/>
          <w:szCs w:val="22"/>
        </w:rPr>
        <w:t>საზოგადოებრივი წესრიგისა და უსაფრთხოების სფეროში დაგეგმილ იქნა 2 106 457.6 ათასი ლარი. საკასო შესრულებამ შეადგინა 2 100 297.2 ათასი ლარი, ანუ წლიური გეგმიური მაჩვენებლის 99.7%, ხოლო სულ ხარჯები და არაფინანსური აქტივების ზრდის საკასო შესრულების - 8.6%, მათ შორის:</w:t>
      </w:r>
    </w:p>
    <w:p w:rsidR="003E2C01" w:rsidRPr="00F30CB0"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F30CB0">
        <w:rPr>
          <w:rFonts w:ascii="Sylfaen" w:hAnsi="Sylfaen" w:cs="Sylfaen"/>
          <w:color w:val="000000"/>
          <w:sz w:val="22"/>
          <w:szCs w:val="22"/>
        </w:rPr>
        <w:t>პოლიციის სამსახურის და სახელმწიფო დაცვის დაფინანსებამ შეადგინა 1 158 117.3 ათასი ლარი, ანუ წლიური გეგმის (1 154 409.3 ათასი ლარი) 100.3%;</w:t>
      </w:r>
    </w:p>
    <w:p w:rsidR="003E2C01" w:rsidRPr="00F30CB0"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F30CB0">
        <w:rPr>
          <w:rFonts w:ascii="Sylfaen" w:hAnsi="Sylfaen" w:cs="Sylfaen"/>
          <w:color w:val="000000"/>
          <w:sz w:val="22"/>
          <w:szCs w:val="22"/>
        </w:rPr>
        <w:t>სახანძრო სამაშველო სამსახურის დაფინანსებამ შეადგინა 120 773.1 ათასი ლარი, ანუ წლიური გეგმის (120 477.8</w:t>
      </w:r>
      <w:r>
        <w:rPr>
          <w:rFonts w:ascii="Sylfaen" w:hAnsi="Sylfaen" w:cs="Sylfaen"/>
          <w:color w:val="000000"/>
          <w:sz w:val="22"/>
          <w:szCs w:val="22"/>
        </w:rPr>
        <w:t xml:space="preserve"> </w:t>
      </w:r>
      <w:r w:rsidRPr="00F30CB0">
        <w:rPr>
          <w:rFonts w:ascii="Sylfaen" w:hAnsi="Sylfaen" w:cs="Sylfaen"/>
          <w:color w:val="000000"/>
          <w:sz w:val="22"/>
          <w:szCs w:val="22"/>
        </w:rPr>
        <w:t>ათასი ლარი) 100.2%;</w:t>
      </w:r>
    </w:p>
    <w:p w:rsidR="003E2C01" w:rsidRPr="00F30CB0"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F30CB0">
        <w:rPr>
          <w:rFonts w:ascii="Sylfaen" w:hAnsi="Sylfaen" w:cs="Sylfaen"/>
          <w:color w:val="000000"/>
          <w:sz w:val="22"/>
          <w:szCs w:val="22"/>
        </w:rPr>
        <w:t>სასამართლოებისა და პროკურატურის დაფინანსებამ შეადგინა 206 331.8 ათასი ლარი, რაც წლიური გეგმის (210 891.1 ათასი ლარი) 97.8%-ს შეადგენს;</w:t>
      </w:r>
    </w:p>
    <w:p w:rsidR="003E2C01" w:rsidRPr="00F30CB0"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F30CB0">
        <w:rPr>
          <w:rFonts w:ascii="Sylfaen" w:hAnsi="Sylfaen" w:cs="Sylfaen"/>
          <w:color w:val="000000"/>
          <w:sz w:val="22"/>
          <w:szCs w:val="22"/>
        </w:rPr>
        <w:t>სასჯელაღსრულების დაწესებულებებზე გაწეულმა დაფინანსებამ შეადგინა 262 708.0</w:t>
      </w:r>
      <w:r w:rsidRPr="00F30CB0">
        <w:rPr>
          <w:rFonts w:ascii="Sylfaen" w:hAnsi="Sylfaen" w:cs="Sylfaen"/>
          <w:color w:val="000000"/>
          <w:sz w:val="22"/>
          <w:szCs w:val="22"/>
          <w:lang w:val="ka-GE"/>
        </w:rPr>
        <w:t xml:space="preserve"> </w:t>
      </w:r>
      <w:r w:rsidRPr="00F30CB0">
        <w:rPr>
          <w:rFonts w:ascii="Sylfaen" w:hAnsi="Sylfaen" w:cs="Sylfaen"/>
          <w:color w:val="000000"/>
          <w:sz w:val="22"/>
          <w:szCs w:val="22"/>
        </w:rPr>
        <w:t>ათასი ლარი, რაც წლიური გეგმის (262 725.8 ათასი ლარი) 100.0%-ს შეადგენს;</w:t>
      </w:r>
    </w:p>
    <w:p w:rsidR="003E2C01" w:rsidRPr="00F30CB0"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F30CB0">
        <w:rPr>
          <w:rFonts w:ascii="Sylfaen" w:hAnsi="Sylfaen" w:cs="Sylfaen"/>
          <w:color w:val="000000"/>
          <w:sz w:val="22"/>
          <w:szCs w:val="22"/>
        </w:rPr>
        <w:t>საზოგადოებრივი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352 367.1 ათასი ლარი, რაც წლიური გეგმის</w:t>
      </w:r>
      <w:r w:rsidRPr="00F30CB0">
        <w:rPr>
          <w:rFonts w:ascii="Sylfaen" w:hAnsi="Sylfaen" w:cs="Sylfaen"/>
          <w:color w:val="000000"/>
          <w:sz w:val="22"/>
          <w:szCs w:val="22"/>
          <w:lang w:val="ka-GE"/>
        </w:rPr>
        <w:t xml:space="preserve"> </w:t>
      </w:r>
      <w:r>
        <w:rPr>
          <w:rFonts w:ascii="Sylfaen" w:hAnsi="Sylfaen" w:cs="Sylfaen"/>
          <w:color w:val="000000"/>
          <w:sz w:val="22"/>
          <w:szCs w:val="22"/>
        </w:rPr>
        <w:t xml:space="preserve"> </w:t>
      </w:r>
      <w:r w:rsidRPr="00F30CB0">
        <w:rPr>
          <w:rFonts w:ascii="Sylfaen" w:hAnsi="Sylfaen" w:cs="Sylfaen"/>
          <w:color w:val="000000"/>
          <w:sz w:val="22"/>
          <w:szCs w:val="22"/>
        </w:rPr>
        <w:t>(357 953.6 ათასი ლარი) 98.4%-ს შეადგენს.</w:t>
      </w:r>
    </w:p>
    <w:p w:rsidR="003E2C01" w:rsidRPr="004846F5" w:rsidRDefault="003E2C01" w:rsidP="008774F9">
      <w:pPr>
        <w:pStyle w:val="NormalWeb"/>
        <w:numPr>
          <w:ilvl w:val="0"/>
          <w:numId w:val="10"/>
        </w:numPr>
        <w:spacing w:after="0" w:afterAutospacing="0"/>
        <w:ind w:left="284" w:hanging="284"/>
        <w:jc w:val="both"/>
        <w:rPr>
          <w:rFonts w:ascii="Sylfaen" w:hAnsi="Sylfaen" w:cs="Sylfaen"/>
          <w:color w:val="000000"/>
          <w:sz w:val="22"/>
          <w:szCs w:val="22"/>
        </w:rPr>
      </w:pPr>
      <w:r w:rsidRPr="004846F5">
        <w:rPr>
          <w:rFonts w:ascii="Sylfaen" w:hAnsi="Sylfaen" w:cs="Sylfaen"/>
          <w:color w:val="000000"/>
          <w:sz w:val="22"/>
          <w:szCs w:val="22"/>
        </w:rPr>
        <w:t>ეკონომიკური საქმიანობის სფეროს დასაფინანსებლად დაგეგმილ იქნა 3 988 872.5 ათასი ლარი, ხოლო საკასო შესრულებამ შეადგინა 4 113 278.4 ათასი ლარი, ანუ წლიური გეგმიური მაჩვენებლის 103.1%, ხოლო სულ ხარჯები და არაფინანსური აქტივების ზრდის საკასო შესრულების 16.9%, მათ შორის:</w:t>
      </w:r>
    </w:p>
    <w:p w:rsidR="003E2C01" w:rsidRPr="004846F5"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4846F5">
        <w:rPr>
          <w:rFonts w:ascii="Sylfaen" w:hAnsi="Sylfaen" w:cs="Sylfaen"/>
          <w:color w:val="000000"/>
          <w:sz w:val="22"/>
          <w:szCs w:val="22"/>
        </w:rPr>
        <w:t>საერთო</w:t>
      </w:r>
      <w:r w:rsidRPr="004846F5">
        <w:rPr>
          <w:rFonts w:ascii="Sylfaen" w:hAnsi="Sylfaen"/>
          <w:color w:val="000000"/>
          <w:sz w:val="22"/>
          <w:szCs w:val="22"/>
        </w:rPr>
        <w:t xml:space="preserve"> </w:t>
      </w:r>
      <w:r w:rsidRPr="004846F5">
        <w:rPr>
          <w:rFonts w:ascii="Sylfaen" w:hAnsi="Sylfaen" w:cs="Sylfaen"/>
          <w:color w:val="000000"/>
          <w:sz w:val="22"/>
          <w:szCs w:val="22"/>
        </w:rPr>
        <w:t>ეკონომიკური</w:t>
      </w:r>
      <w:r w:rsidRPr="004846F5">
        <w:rPr>
          <w:rFonts w:ascii="Sylfaen" w:hAnsi="Sylfaen"/>
          <w:color w:val="000000"/>
          <w:sz w:val="22"/>
          <w:szCs w:val="22"/>
        </w:rPr>
        <w:t xml:space="preserve">, </w:t>
      </w:r>
      <w:r w:rsidRPr="004846F5">
        <w:rPr>
          <w:rFonts w:ascii="Sylfaen" w:hAnsi="Sylfaen" w:cs="Sylfaen"/>
          <w:color w:val="000000"/>
          <w:sz w:val="22"/>
          <w:szCs w:val="22"/>
        </w:rPr>
        <w:t>კომერციული</w:t>
      </w:r>
      <w:r w:rsidRPr="004846F5">
        <w:rPr>
          <w:rFonts w:ascii="Sylfaen" w:hAnsi="Sylfaen"/>
          <w:color w:val="000000"/>
          <w:sz w:val="22"/>
          <w:szCs w:val="22"/>
        </w:rPr>
        <w:t xml:space="preserve"> </w:t>
      </w:r>
      <w:r w:rsidRPr="004846F5">
        <w:rPr>
          <w:rFonts w:ascii="Sylfaen" w:hAnsi="Sylfaen" w:cs="Sylfaen"/>
          <w:color w:val="000000"/>
          <w:sz w:val="22"/>
          <w:szCs w:val="22"/>
        </w:rPr>
        <w:t>და</w:t>
      </w:r>
      <w:r w:rsidRPr="004846F5">
        <w:rPr>
          <w:rFonts w:ascii="Sylfaen" w:hAnsi="Sylfaen"/>
          <w:color w:val="000000"/>
          <w:sz w:val="22"/>
          <w:szCs w:val="22"/>
        </w:rPr>
        <w:t xml:space="preserve"> </w:t>
      </w:r>
      <w:r w:rsidRPr="004846F5">
        <w:rPr>
          <w:rFonts w:ascii="Sylfaen" w:hAnsi="Sylfaen" w:cs="Sylfaen"/>
          <w:color w:val="000000"/>
          <w:sz w:val="22"/>
          <w:szCs w:val="22"/>
        </w:rPr>
        <w:t>შრომით</w:t>
      </w:r>
      <w:r w:rsidRPr="004846F5">
        <w:rPr>
          <w:rFonts w:ascii="Sylfaen" w:hAnsi="Sylfaen"/>
          <w:color w:val="000000"/>
          <w:sz w:val="22"/>
          <w:szCs w:val="22"/>
        </w:rPr>
        <w:t xml:space="preserve"> </w:t>
      </w:r>
      <w:r w:rsidRPr="004846F5">
        <w:rPr>
          <w:rFonts w:ascii="Sylfaen" w:hAnsi="Sylfaen" w:cs="Sylfaen"/>
          <w:color w:val="000000"/>
          <w:sz w:val="22"/>
          <w:szCs w:val="22"/>
        </w:rPr>
        <w:t>რესურსებთან</w:t>
      </w:r>
      <w:r w:rsidRPr="004846F5">
        <w:rPr>
          <w:rFonts w:ascii="Sylfaen" w:hAnsi="Sylfaen"/>
          <w:color w:val="000000"/>
          <w:sz w:val="22"/>
          <w:szCs w:val="22"/>
        </w:rPr>
        <w:t xml:space="preserve"> </w:t>
      </w:r>
      <w:r w:rsidRPr="004846F5">
        <w:rPr>
          <w:rFonts w:ascii="Sylfaen" w:hAnsi="Sylfaen" w:cs="Sylfaen"/>
          <w:color w:val="000000"/>
          <w:sz w:val="22"/>
          <w:szCs w:val="22"/>
        </w:rPr>
        <w:t>დაკავშირებული</w:t>
      </w:r>
      <w:r w:rsidRPr="004846F5">
        <w:rPr>
          <w:rFonts w:ascii="Sylfaen" w:hAnsi="Sylfaen"/>
          <w:color w:val="000000"/>
          <w:sz w:val="22"/>
          <w:szCs w:val="22"/>
        </w:rPr>
        <w:t xml:space="preserve"> </w:t>
      </w:r>
      <w:r w:rsidRPr="004846F5">
        <w:rPr>
          <w:rFonts w:ascii="Sylfaen" w:hAnsi="Sylfaen" w:cs="Sylfaen"/>
          <w:color w:val="000000"/>
          <w:sz w:val="22"/>
          <w:szCs w:val="22"/>
        </w:rPr>
        <w:t>საქმიანობის დაფინანსებამ შეადგინა 362 810.7 ათასი ლარი, ანუ წლიური გეგმის (366 099.4 ათასი ლარი) 99.1%;</w:t>
      </w:r>
    </w:p>
    <w:p w:rsidR="003E2C01" w:rsidRPr="004846F5"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4846F5">
        <w:rPr>
          <w:rFonts w:ascii="Sylfaen" w:hAnsi="Sylfaen" w:cs="Sylfaen"/>
          <w:color w:val="000000"/>
          <w:sz w:val="22"/>
          <w:szCs w:val="22"/>
        </w:rPr>
        <w:t>სოფლის მეურნეობის, სატყეო მეურნეობის, მეთევზეობისა და მონადირეობის დაფინანსებამ შეადგინა 640 524.4 ათასი ლარი, რაც წლიური გეგმის (638 570.5 ათასი ლარი) 100.3%-ს შეადგენს;</w:t>
      </w:r>
    </w:p>
    <w:p w:rsidR="003E2C01" w:rsidRPr="004846F5"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4846F5">
        <w:rPr>
          <w:rFonts w:ascii="Sylfaen" w:hAnsi="Sylfaen" w:cs="Sylfaen"/>
          <w:color w:val="000000"/>
          <w:sz w:val="22"/>
          <w:szCs w:val="22"/>
        </w:rPr>
        <w:t>სათბობზე და ენერგეტიკაზე გაწეულმა დაფინანსებამ შეადგინა 94 765.8</w:t>
      </w:r>
      <w:r w:rsidRPr="004846F5">
        <w:rPr>
          <w:rFonts w:ascii="Sylfaen" w:hAnsi="Sylfaen" w:cs="Sylfaen"/>
          <w:color w:val="000000"/>
          <w:sz w:val="22"/>
          <w:szCs w:val="22"/>
          <w:lang w:val="ka-GE"/>
        </w:rPr>
        <w:t xml:space="preserve"> </w:t>
      </w:r>
      <w:r w:rsidRPr="004846F5">
        <w:rPr>
          <w:rFonts w:ascii="Sylfaen" w:hAnsi="Sylfaen" w:cs="Sylfaen"/>
          <w:color w:val="000000"/>
          <w:sz w:val="22"/>
          <w:szCs w:val="22"/>
        </w:rPr>
        <w:t>ათასი ლარი, რაც წლიური გეგმის (90 171.8 ათასი ლარი) 105.1%-ს შეადგენს;</w:t>
      </w:r>
    </w:p>
    <w:p w:rsidR="003E2C01" w:rsidRPr="004846F5"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4846F5">
        <w:rPr>
          <w:rFonts w:ascii="Sylfaen" w:hAnsi="Sylfaen" w:cs="Sylfaen"/>
          <w:color w:val="000000"/>
          <w:sz w:val="22"/>
          <w:szCs w:val="22"/>
        </w:rPr>
        <w:t>სამთომომპოვებელ და გადამამუშავებელ მრეწველობაზე და მშენებლობაზე მიმართულ იქნა</w:t>
      </w:r>
      <w:r w:rsidRPr="004846F5">
        <w:rPr>
          <w:rFonts w:ascii="Sylfaen" w:hAnsi="Sylfaen" w:cs="Sylfaen"/>
          <w:color w:val="000000"/>
          <w:sz w:val="22"/>
          <w:szCs w:val="22"/>
          <w:lang w:val="ka-GE"/>
        </w:rPr>
        <w:t xml:space="preserve">         </w:t>
      </w:r>
      <w:r w:rsidRPr="004846F5">
        <w:rPr>
          <w:rFonts w:ascii="Sylfaen" w:hAnsi="Sylfaen" w:cs="Sylfaen"/>
          <w:color w:val="000000"/>
          <w:sz w:val="22"/>
          <w:szCs w:val="22"/>
        </w:rPr>
        <w:t xml:space="preserve"> 3 733.0 ათასი ლარი, ანუ წლიური გეგმის (3 900.0 ათასი ლარი) 95.7%;</w:t>
      </w:r>
    </w:p>
    <w:p w:rsidR="003E2C01" w:rsidRPr="004846F5"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4846F5">
        <w:rPr>
          <w:rFonts w:ascii="Sylfaen" w:hAnsi="Sylfaen" w:cs="Sylfaen"/>
          <w:color w:val="000000"/>
          <w:sz w:val="22"/>
          <w:szCs w:val="22"/>
        </w:rPr>
        <w:t>ტრანსპორტის დაფინანსებამ შეადგინა 2 239 361.4 ათასი ლარი, ანუ წლიური გეგმის</w:t>
      </w:r>
      <w:r w:rsidRPr="004846F5">
        <w:rPr>
          <w:rFonts w:ascii="Sylfaen" w:hAnsi="Sylfaen" w:cs="Sylfaen"/>
          <w:color w:val="000000"/>
          <w:sz w:val="22"/>
          <w:szCs w:val="22"/>
          <w:lang w:val="ka-GE"/>
        </w:rPr>
        <w:t xml:space="preserve"> </w:t>
      </w:r>
      <w:r w:rsidRPr="004846F5">
        <w:rPr>
          <w:rFonts w:ascii="Sylfaen" w:hAnsi="Sylfaen" w:cs="Sylfaen"/>
          <w:color w:val="000000"/>
          <w:sz w:val="22"/>
          <w:szCs w:val="22"/>
        </w:rPr>
        <w:t>(2 100 924.3 ათასი ლარი) 106.6%</w:t>
      </w:r>
      <w:r w:rsidRPr="004846F5">
        <w:rPr>
          <w:rFonts w:ascii="Sylfaen" w:hAnsi="Sylfaen" w:cs="Sylfaen"/>
          <w:color w:val="000000"/>
          <w:sz w:val="22"/>
          <w:szCs w:val="22"/>
          <w:lang w:val="ka-GE"/>
        </w:rPr>
        <w:t>;</w:t>
      </w:r>
    </w:p>
    <w:p w:rsidR="003E2C01" w:rsidRPr="004846F5"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4846F5">
        <w:rPr>
          <w:rFonts w:ascii="Sylfaen" w:hAnsi="Sylfaen" w:cs="Sylfaen"/>
          <w:color w:val="000000"/>
          <w:sz w:val="22"/>
          <w:szCs w:val="22"/>
        </w:rPr>
        <w:t>ეკონომიკის სხვა დარგების დაფინანსებამ შეადგინა 579 203.0</w:t>
      </w:r>
      <w:r w:rsidRPr="004846F5">
        <w:rPr>
          <w:rFonts w:ascii="Sylfaen" w:hAnsi="Sylfaen" w:cs="Sylfaen"/>
          <w:color w:val="000000"/>
          <w:sz w:val="22"/>
          <w:szCs w:val="22"/>
          <w:lang w:val="ka-GE"/>
        </w:rPr>
        <w:t xml:space="preserve"> </w:t>
      </w:r>
      <w:r w:rsidRPr="004846F5">
        <w:rPr>
          <w:rFonts w:ascii="Sylfaen" w:hAnsi="Sylfaen" w:cs="Sylfaen"/>
          <w:color w:val="000000"/>
          <w:sz w:val="22"/>
          <w:szCs w:val="22"/>
        </w:rPr>
        <w:t>ათასი ლარი, ანუ წლიური გეგმის</w:t>
      </w:r>
      <w:r w:rsidR="009F1243">
        <w:rPr>
          <w:rFonts w:ascii="Sylfaen" w:hAnsi="Sylfaen" w:cs="Sylfaen"/>
          <w:color w:val="000000"/>
          <w:sz w:val="22"/>
          <w:szCs w:val="22"/>
          <w:lang w:val="ka-GE"/>
        </w:rPr>
        <w:t xml:space="preserve">    </w:t>
      </w:r>
      <w:r w:rsidRPr="004846F5">
        <w:rPr>
          <w:rFonts w:ascii="Sylfaen" w:hAnsi="Sylfaen" w:cs="Sylfaen"/>
          <w:color w:val="000000"/>
          <w:sz w:val="22"/>
          <w:szCs w:val="22"/>
        </w:rPr>
        <w:t xml:space="preserve"> (576 337.5 ათასი ლარი) 100.5%;</w:t>
      </w:r>
    </w:p>
    <w:p w:rsidR="003E2C01" w:rsidRPr="004846F5"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4846F5">
        <w:rPr>
          <w:rFonts w:ascii="Sylfaen" w:hAnsi="Sylfaen" w:cs="Sylfaen"/>
          <w:color w:val="000000"/>
          <w:sz w:val="22"/>
          <w:szCs w:val="22"/>
        </w:rPr>
        <w:t>ეკონომიკური საქმიანობის სფეროში სხვა არაკლასიფიცირებული ასიგნებების დაფინანსებამ შეადგინა 192 880.1 ათასი ლარი, რაც წლიური გეგმის (212 869.0 ათასი ლარი) 90.6%-ს შეადგენს.</w:t>
      </w:r>
    </w:p>
    <w:p w:rsidR="003E2C01" w:rsidRPr="00FE1E58" w:rsidRDefault="003E2C01" w:rsidP="008774F9">
      <w:pPr>
        <w:pStyle w:val="NormalWeb"/>
        <w:numPr>
          <w:ilvl w:val="0"/>
          <w:numId w:val="10"/>
        </w:numPr>
        <w:spacing w:after="0" w:afterAutospacing="0"/>
        <w:ind w:left="284" w:hanging="284"/>
        <w:jc w:val="both"/>
        <w:rPr>
          <w:rFonts w:ascii="Sylfaen" w:hAnsi="Sylfaen" w:cs="Sylfaen"/>
          <w:color w:val="000000"/>
          <w:sz w:val="22"/>
          <w:szCs w:val="22"/>
        </w:rPr>
      </w:pPr>
      <w:r w:rsidRPr="00FE1E58">
        <w:rPr>
          <w:rFonts w:ascii="Sylfaen" w:hAnsi="Sylfaen" w:cs="Sylfaen"/>
          <w:color w:val="000000"/>
          <w:sz w:val="22"/>
          <w:szCs w:val="22"/>
        </w:rPr>
        <w:t>გარემოს დაცვის სფეროს დასაფინანსებლად დაგეგმილ იქნა 190 118.1 ათასი ლარი, ხოლო საკასო შესრულებამ შეადგინა 195 699.9</w:t>
      </w:r>
      <w:r w:rsidRPr="00FE1E58">
        <w:rPr>
          <w:rFonts w:ascii="Sylfaen" w:hAnsi="Sylfaen" w:cs="Sylfaen"/>
          <w:color w:val="000000"/>
          <w:sz w:val="22"/>
          <w:szCs w:val="22"/>
          <w:lang w:val="ka-GE"/>
        </w:rPr>
        <w:t xml:space="preserve"> </w:t>
      </w:r>
      <w:r w:rsidRPr="00FE1E58">
        <w:rPr>
          <w:rFonts w:ascii="Sylfaen" w:hAnsi="Sylfaen" w:cs="Sylfaen"/>
          <w:color w:val="000000"/>
          <w:sz w:val="22"/>
          <w:szCs w:val="22"/>
        </w:rPr>
        <w:t>ათასი ლარი, ანუ წლიური გეგმიური მაჩვენებლის 102.9%, ხოლო სულ ხარჯები და არაფინანსური აქტივების ზრდის საკასო შესრულების - 0.8%, მათ შორის:</w:t>
      </w:r>
    </w:p>
    <w:p w:rsidR="003E2C01" w:rsidRPr="00923F78"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FE1E58">
        <w:rPr>
          <w:rFonts w:ascii="Sylfaen" w:hAnsi="Sylfaen" w:cs="Sylfaen"/>
          <w:color w:val="000000"/>
          <w:sz w:val="22"/>
          <w:szCs w:val="22"/>
        </w:rPr>
        <w:t>ნარჩენების შეგროვების, გადამუშავებისა და განადგურების დაფინანსებამ შეადგინა 44 014.6</w:t>
      </w:r>
      <w:r w:rsidRPr="00FE1E58">
        <w:rPr>
          <w:rFonts w:ascii="Sylfaen" w:hAnsi="Sylfaen" w:cs="Sylfaen"/>
          <w:color w:val="000000"/>
          <w:sz w:val="22"/>
          <w:szCs w:val="22"/>
          <w:lang w:val="ka-GE"/>
        </w:rPr>
        <w:t xml:space="preserve"> </w:t>
      </w:r>
      <w:r w:rsidRPr="00923F78">
        <w:rPr>
          <w:rFonts w:ascii="Sylfaen" w:hAnsi="Sylfaen" w:cs="Sylfaen"/>
          <w:color w:val="000000"/>
          <w:sz w:val="22"/>
          <w:szCs w:val="22"/>
        </w:rPr>
        <w:t>ათასი ლარი, რაც წლიური გეგმის (44 547.6 ათასი ლარი) 98.8%-ს შეადგენს;</w:t>
      </w:r>
    </w:p>
    <w:p w:rsidR="003E2C01" w:rsidRPr="00923F78"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23F78">
        <w:rPr>
          <w:rFonts w:ascii="Sylfaen" w:hAnsi="Sylfaen" w:cs="Sylfaen"/>
          <w:color w:val="000000"/>
          <w:sz w:val="22"/>
          <w:szCs w:val="22"/>
        </w:rPr>
        <w:t>ჩამდინარე წყლების მართვის დაფინანსებამ შეადგინა 605.2 ათასი ლარი, რაც წლიური გეგმის (610.0 ათასი ლარი) 99.2%-ს შეადგენს;</w:t>
      </w:r>
    </w:p>
    <w:p w:rsidR="003E2C01" w:rsidRPr="00923F78"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23F78">
        <w:rPr>
          <w:rFonts w:ascii="Sylfaen" w:hAnsi="Sylfaen" w:cs="Sylfaen"/>
          <w:color w:val="000000"/>
          <w:sz w:val="22"/>
          <w:szCs w:val="22"/>
        </w:rPr>
        <w:t>გარემოს დაბინძურების წინააღმდეგ ბრძოლის დაფინანსებამ შეადგინა 1 338.7 ათასი ლარი, რაც წლიური გეგმის (1 358.0 ათასი ლარი) 98.6%-ს შეადგენს;</w:t>
      </w:r>
    </w:p>
    <w:p w:rsidR="003E2C01" w:rsidRPr="00923F78"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23F78">
        <w:rPr>
          <w:rFonts w:ascii="Sylfaen" w:hAnsi="Sylfaen" w:cs="Sylfaen"/>
          <w:color w:val="000000"/>
          <w:sz w:val="22"/>
          <w:szCs w:val="22"/>
        </w:rPr>
        <w:t>ბიომრავალფეროვნებისა და ლანდშაფტების დაცვის დაფინანსებამ შეადგინა 54 598.4 ათასი ლარი, რაც წლიური გეგმის (60 509.4 ათასი ლარი) 90.2%-ს შეადგენს;</w:t>
      </w:r>
    </w:p>
    <w:p w:rsidR="003E2C01" w:rsidRPr="00923F78"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23F78">
        <w:rPr>
          <w:rFonts w:ascii="Sylfaen" w:hAnsi="Sylfaen" w:cs="Sylfaen"/>
          <w:color w:val="000000"/>
          <w:sz w:val="22"/>
          <w:szCs w:val="22"/>
        </w:rPr>
        <w:t>გარემოს დაცვის სფეროში სხვა არაკლასიფიცირებული საქმიანობის დაფინანსებამ შეადგინა</w:t>
      </w:r>
      <w:r w:rsidRPr="00923F78">
        <w:rPr>
          <w:rFonts w:ascii="Sylfaen" w:hAnsi="Sylfaen" w:cs="Sylfaen"/>
          <w:color w:val="000000"/>
          <w:sz w:val="22"/>
          <w:szCs w:val="22"/>
          <w:lang w:val="ka-GE"/>
        </w:rPr>
        <w:t xml:space="preserve">  </w:t>
      </w:r>
      <w:r w:rsidR="00A6293A">
        <w:rPr>
          <w:rFonts w:ascii="Sylfaen" w:hAnsi="Sylfaen" w:cs="Sylfaen"/>
          <w:color w:val="000000"/>
          <w:sz w:val="22"/>
          <w:szCs w:val="22"/>
        </w:rPr>
        <w:t xml:space="preserve">        </w:t>
      </w:r>
      <w:r w:rsidRPr="00923F78">
        <w:rPr>
          <w:rFonts w:ascii="Sylfaen" w:hAnsi="Sylfaen" w:cs="Sylfaen"/>
          <w:color w:val="000000"/>
          <w:sz w:val="22"/>
          <w:szCs w:val="22"/>
          <w:lang w:val="ka-GE"/>
        </w:rPr>
        <w:t xml:space="preserve">    </w:t>
      </w:r>
      <w:r w:rsidRPr="00923F78">
        <w:rPr>
          <w:rFonts w:ascii="Sylfaen" w:hAnsi="Sylfaen" w:cs="Sylfaen"/>
          <w:color w:val="000000"/>
          <w:sz w:val="22"/>
          <w:szCs w:val="22"/>
        </w:rPr>
        <w:t xml:space="preserve"> 95 143.0 ათასი ლარი, რაც წლიური გეგმის (83 093.1 ათასი ლარი) 114.5%-ს შეადგენს.</w:t>
      </w:r>
    </w:p>
    <w:p w:rsidR="003E2C01" w:rsidRPr="00923F78" w:rsidRDefault="003E2C01" w:rsidP="008774F9">
      <w:pPr>
        <w:pStyle w:val="NormalWeb"/>
        <w:numPr>
          <w:ilvl w:val="0"/>
          <w:numId w:val="10"/>
        </w:numPr>
        <w:spacing w:after="0" w:afterAutospacing="0"/>
        <w:ind w:left="284" w:hanging="284"/>
        <w:jc w:val="both"/>
        <w:rPr>
          <w:rFonts w:ascii="Sylfaen" w:hAnsi="Sylfaen" w:cs="Sylfaen"/>
          <w:color w:val="000000"/>
          <w:sz w:val="22"/>
          <w:szCs w:val="22"/>
        </w:rPr>
      </w:pPr>
      <w:r w:rsidRPr="00923F78">
        <w:rPr>
          <w:rFonts w:ascii="Sylfaen" w:hAnsi="Sylfaen" w:cs="Sylfaen"/>
          <w:color w:val="000000"/>
          <w:sz w:val="22"/>
          <w:szCs w:val="22"/>
        </w:rPr>
        <w:t>საბინაო-კომუნალური მეურნეობის სფეროს დასაფინანსებლად დაგეგმილი იყო 738,990.0</w:t>
      </w:r>
      <w:r w:rsidRPr="00923F78">
        <w:rPr>
          <w:rFonts w:ascii="Sylfaen" w:hAnsi="Sylfaen" w:cs="Sylfaen"/>
          <w:color w:val="000000"/>
          <w:sz w:val="22"/>
          <w:szCs w:val="22"/>
          <w:lang w:val="ka-GE"/>
        </w:rPr>
        <w:t xml:space="preserve"> </w:t>
      </w:r>
      <w:r w:rsidRPr="00923F78">
        <w:rPr>
          <w:rFonts w:ascii="Sylfaen" w:hAnsi="Sylfaen" w:cs="Sylfaen"/>
          <w:color w:val="000000"/>
          <w:sz w:val="22"/>
          <w:szCs w:val="22"/>
        </w:rPr>
        <w:t>ათასი ლარი, საკასო შესრულებამ შეადგინა 735 890.1 ათასი ლარი, ანუ წლიური გეგმიური მაჩვენებლის 99.6%, ხოლო სულ ხარჯები და არაფინანსური აქტივების ზრდის საკასო შესრულების - 3.0%, მათ შორის:</w:t>
      </w:r>
    </w:p>
    <w:p w:rsidR="003E2C01" w:rsidRPr="00923F78"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23F78">
        <w:rPr>
          <w:rFonts w:ascii="Sylfaen" w:hAnsi="Sylfaen" w:cs="Sylfaen"/>
          <w:color w:val="000000"/>
          <w:sz w:val="22"/>
          <w:szCs w:val="22"/>
        </w:rPr>
        <w:t xml:space="preserve">კომუნალური მეურნეობის განვითარების </w:t>
      </w:r>
      <w:r w:rsidRPr="00923F78">
        <w:rPr>
          <w:rFonts w:ascii="Sylfaen" w:hAnsi="Sylfaen" w:cs="Sylfaen"/>
          <w:color w:val="000000"/>
          <w:sz w:val="22"/>
          <w:szCs w:val="22"/>
          <w:lang w:val="ka-GE"/>
        </w:rPr>
        <w:t>დაფინანსებამ შეადგინა 1</w:t>
      </w:r>
      <w:r w:rsidRPr="00923F78">
        <w:rPr>
          <w:rFonts w:ascii="Sylfaen" w:hAnsi="Sylfaen" w:cs="Sylfaen"/>
          <w:color w:val="000000"/>
          <w:sz w:val="22"/>
          <w:szCs w:val="22"/>
        </w:rPr>
        <w:t xml:space="preserve"> </w:t>
      </w:r>
      <w:r w:rsidRPr="00923F78">
        <w:rPr>
          <w:rFonts w:ascii="Sylfaen" w:hAnsi="Sylfaen" w:cs="Sylfaen"/>
          <w:color w:val="000000"/>
          <w:sz w:val="22"/>
          <w:szCs w:val="22"/>
          <w:lang w:val="ka-GE"/>
        </w:rPr>
        <w:t>040.2 ათასი ლარი, რაც წლიური გეგმის (2</w:t>
      </w:r>
      <w:r w:rsidRPr="00923F78">
        <w:rPr>
          <w:rFonts w:ascii="Sylfaen" w:hAnsi="Sylfaen" w:cs="Sylfaen"/>
          <w:color w:val="000000"/>
          <w:sz w:val="22"/>
          <w:szCs w:val="22"/>
        </w:rPr>
        <w:t xml:space="preserve"> </w:t>
      </w:r>
      <w:r w:rsidRPr="00923F78">
        <w:rPr>
          <w:rFonts w:ascii="Sylfaen" w:hAnsi="Sylfaen" w:cs="Sylfaen"/>
          <w:color w:val="000000"/>
          <w:sz w:val="22"/>
          <w:szCs w:val="22"/>
          <w:lang w:val="ka-GE"/>
        </w:rPr>
        <w:t>000.0</w:t>
      </w:r>
      <w:r w:rsidRPr="00923F78">
        <w:rPr>
          <w:rFonts w:ascii="Sylfaen" w:hAnsi="Sylfaen" w:cs="Sylfaen"/>
          <w:color w:val="000000"/>
          <w:sz w:val="22"/>
          <w:szCs w:val="22"/>
        </w:rPr>
        <w:t xml:space="preserve"> </w:t>
      </w:r>
      <w:r w:rsidRPr="00923F78">
        <w:rPr>
          <w:rFonts w:ascii="Sylfaen" w:hAnsi="Sylfaen" w:cs="Sylfaen"/>
          <w:color w:val="000000"/>
          <w:sz w:val="22"/>
          <w:szCs w:val="22"/>
          <w:lang w:val="ka-GE"/>
        </w:rPr>
        <w:t>ათასი ლარი) 52.0%-ს შეადგენს;</w:t>
      </w:r>
    </w:p>
    <w:p w:rsidR="003E2C01" w:rsidRPr="00923F78"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23F78">
        <w:rPr>
          <w:rFonts w:ascii="Sylfaen" w:hAnsi="Sylfaen" w:cs="Sylfaen"/>
          <w:color w:val="000000"/>
          <w:sz w:val="22"/>
          <w:szCs w:val="22"/>
        </w:rPr>
        <w:t>წყალმომარაგების დაფინანსებამ შეადგინა 734 849.9 ათასი ლარი, რაც წლიური გეგმის (736 990.0 ათასი ლარი) 99.7%-ს შეადგენს.</w:t>
      </w:r>
    </w:p>
    <w:p w:rsidR="003E2C01" w:rsidRPr="00141F5B" w:rsidRDefault="003E2C01" w:rsidP="008774F9">
      <w:pPr>
        <w:pStyle w:val="NormalWeb"/>
        <w:numPr>
          <w:ilvl w:val="0"/>
          <w:numId w:val="10"/>
        </w:numPr>
        <w:spacing w:after="0" w:afterAutospacing="0"/>
        <w:ind w:left="284" w:hanging="284"/>
        <w:jc w:val="both"/>
        <w:rPr>
          <w:rFonts w:ascii="Sylfaen" w:hAnsi="Sylfaen" w:cs="Sylfaen"/>
          <w:color w:val="000000"/>
          <w:sz w:val="22"/>
          <w:szCs w:val="22"/>
        </w:rPr>
      </w:pPr>
      <w:r w:rsidRPr="00141F5B">
        <w:rPr>
          <w:rFonts w:ascii="Sylfaen" w:hAnsi="Sylfaen" w:cs="Sylfaen"/>
          <w:color w:val="000000"/>
          <w:sz w:val="22"/>
          <w:szCs w:val="22"/>
        </w:rPr>
        <w:t>ჯანმრთელობის დაცვის სფეროს დასაფინანსებლად გეგმა განისაზღვრა 2 017 432.2 ათასი ლარით, საკასო შესრულებამ შეადგინა 2 029 609.9 ათასი ლარი, ანუ წლიური გეგმიური მაჩვენებელის 100.6%, ხოლო სულ ხარჯები და არაფინანსური აქტივების ზრდის საკასო შესრულების - 8.4%, მათ შორის:</w:t>
      </w:r>
    </w:p>
    <w:p w:rsidR="003E2C01" w:rsidRPr="00141F5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141F5B">
        <w:rPr>
          <w:rFonts w:ascii="Sylfaen" w:hAnsi="Sylfaen" w:cs="Sylfaen"/>
          <w:color w:val="000000"/>
          <w:sz w:val="22"/>
          <w:szCs w:val="22"/>
        </w:rPr>
        <w:t>სამედიცინო პროდუქციის, მოწყობილობების და აპარატების დაფინანსებამ შეადგინა 2 792.7 ათასი ლარი, ანუ წლიური გეგმის (2 838.4 ათასი ლარი) 98.4%;</w:t>
      </w:r>
    </w:p>
    <w:p w:rsidR="003E2C01" w:rsidRPr="00141F5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141F5B">
        <w:rPr>
          <w:rFonts w:ascii="Sylfaen" w:hAnsi="Sylfaen" w:cs="Sylfaen"/>
          <w:color w:val="000000"/>
          <w:sz w:val="22"/>
          <w:szCs w:val="22"/>
        </w:rPr>
        <w:t>ამბულატორიული მომსახურების დაფინანსებამ შეადგინა 1 441 683.0 ათასი ლარი, რაც წლიური გეგმის (1 442 285.1 ათასი ლარი) 100.0%-ს შეადგენს;</w:t>
      </w:r>
    </w:p>
    <w:p w:rsidR="003E2C01" w:rsidRPr="00141F5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141F5B">
        <w:rPr>
          <w:rFonts w:ascii="Sylfaen" w:hAnsi="Sylfaen" w:cs="Sylfaen"/>
          <w:color w:val="000000"/>
          <w:sz w:val="22"/>
          <w:szCs w:val="22"/>
        </w:rPr>
        <w:t>საავადმყოფოების მომსახურების დაფინანსებამ შეადგინა 364 586.2 ათასი ლარი, ანუ წლიური გეგმის (350 968.4 ათასი ლარი) 103.9%;</w:t>
      </w:r>
    </w:p>
    <w:p w:rsidR="003E2C01" w:rsidRPr="00141F5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141F5B">
        <w:rPr>
          <w:rFonts w:ascii="Sylfaen" w:hAnsi="Sylfaen" w:cs="Sylfaen"/>
          <w:color w:val="000000"/>
          <w:sz w:val="22"/>
          <w:szCs w:val="22"/>
        </w:rPr>
        <w:t>საზოგადოებრივი ჯანდაცვის მომსახურების დაფინანსებამ შეადგინა 113 949.2 ათასი ლარი, რაც წლიური გეგმის (114 170.5 ათასი ლარი) 99.8%-ს შეადგენს;</w:t>
      </w:r>
    </w:p>
    <w:p w:rsidR="003E2C01" w:rsidRPr="00141F5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141F5B">
        <w:rPr>
          <w:rFonts w:ascii="Sylfaen" w:hAnsi="Sylfaen" w:cs="Sylfaen"/>
          <w:color w:val="000000"/>
          <w:sz w:val="22"/>
          <w:szCs w:val="22"/>
        </w:rPr>
        <w:t>ჯანმრთელობის დაცვის სფეროში სხვა არაკლასიფიცირებული საქმიანობის ასიგნებების დაფინანსებამ შეადგინა 106 598.8 ათასი ლარი, რაც წლიური გეგმის (107 169.8 ათასი ლარი) 99.5%-ს შეადგენს.</w:t>
      </w:r>
    </w:p>
    <w:p w:rsidR="003E2C01" w:rsidRPr="006B3DF7" w:rsidRDefault="003E2C01" w:rsidP="008774F9">
      <w:pPr>
        <w:pStyle w:val="NormalWeb"/>
        <w:numPr>
          <w:ilvl w:val="0"/>
          <w:numId w:val="10"/>
        </w:numPr>
        <w:spacing w:after="0" w:afterAutospacing="0"/>
        <w:ind w:left="284" w:hanging="284"/>
        <w:jc w:val="both"/>
        <w:rPr>
          <w:rFonts w:ascii="Sylfaen" w:hAnsi="Sylfaen" w:cs="Sylfaen"/>
          <w:color w:val="000000"/>
          <w:sz w:val="22"/>
          <w:szCs w:val="22"/>
        </w:rPr>
      </w:pPr>
      <w:r w:rsidRPr="006B3DF7">
        <w:rPr>
          <w:rFonts w:ascii="Sylfaen" w:hAnsi="Sylfaen" w:cs="Sylfaen"/>
          <w:color w:val="000000"/>
          <w:sz w:val="22"/>
          <w:szCs w:val="22"/>
        </w:rPr>
        <w:t>დასვენების, კულტურის და რელიგიის სფეროს დასაფინანსებლად განსაზღვრული იყო 552 834.7 ათასი ლარი, საკასო შესრულებამ შეადგინა 554 504.0 ათასი ლარი, ანუ წლიური გეგმიური მაჩვენებელის 100.3%, ხოლო სულ ხარჯები და არაფინანსური აქტივების ზრდის საკასო შესრულების - 2.3%, მათ შორის:</w:t>
      </w:r>
    </w:p>
    <w:p w:rsidR="003E2C01" w:rsidRPr="006B3DF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6B3DF7">
        <w:rPr>
          <w:rFonts w:ascii="Sylfaen" w:hAnsi="Sylfaen" w:cs="Sylfaen"/>
          <w:color w:val="000000"/>
          <w:sz w:val="22"/>
          <w:szCs w:val="22"/>
        </w:rPr>
        <w:t>დასვენებისა და სპორტის სფეროში მომსახურების დაფინანსებამ შეადგინა 229 876.6</w:t>
      </w:r>
      <w:r w:rsidR="00A0033E">
        <w:rPr>
          <w:rFonts w:ascii="Sylfaen" w:hAnsi="Sylfaen" w:cs="Sylfaen"/>
          <w:color w:val="000000"/>
          <w:sz w:val="22"/>
          <w:szCs w:val="22"/>
        </w:rPr>
        <w:t xml:space="preserve"> </w:t>
      </w:r>
      <w:r w:rsidRPr="006B3DF7">
        <w:rPr>
          <w:rFonts w:ascii="Sylfaen" w:hAnsi="Sylfaen" w:cs="Sylfaen"/>
          <w:color w:val="000000"/>
          <w:sz w:val="22"/>
          <w:szCs w:val="22"/>
        </w:rPr>
        <w:t>ათასი ლარი, ანუ წლიური გეგმის (230 097.4 ათასი ლარი) 99.9%;</w:t>
      </w:r>
    </w:p>
    <w:p w:rsidR="003E2C01" w:rsidRPr="006B3DF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6B3DF7">
        <w:rPr>
          <w:rFonts w:ascii="Sylfaen" w:hAnsi="Sylfaen" w:cs="Sylfaen"/>
          <w:color w:val="000000"/>
          <w:sz w:val="22"/>
          <w:szCs w:val="22"/>
        </w:rPr>
        <w:t>კულტურის სფეროში მომსახურების დაფინანსებამ შეადგინა 150 567.2 ათასი ლარი, რაც წლიური გეგმის (148 436.0 ათასი ლარი) 101.4%-ს შეადგენს;</w:t>
      </w:r>
    </w:p>
    <w:p w:rsidR="003E2C01" w:rsidRPr="006B3DF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6B3DF7">
        <w:rPr>
          <w:rFonts w:ascii="Sylfaen" w:hAnsi="Sylfaen" w:cs="Sylfaen"/>
          <w:color w:val="000000"/>
          <w:sz w:val="22"/>
          <w:szCs w:val="22"/>
        </w:rPr>
        <w:t>ტელე-რადიო მაუწყებლობის და საგამომცემლო საქმიანობის დაფინანსებამ შეადგინა 102 196.1 ათასი ლარი, რაც წლიური გეგმის (102 185.0 ათასი ლარი) 100.0%-ს შეადგენს;</w:t>
      </w:r>
    </w:p>
    <w:p w:rsidR="003E2C01" w:rsidRPr="006B3DF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6B3DF7">
        <w:rPr>
          <w:rFonts w:ascii="Sylfaen" w:hAnsi="Sylfaen" w:cs="Sylfaen"/>
          <w:color w:val="000000"/>
          <w:sz w:val="22"/>
          <w:szCs w:val="22"/>
        </w:rPr>
        <w:t>რელიგიური და სხვა სახის საზოგადოებრივი საქმიანობის დაფინანსებამ შეადგინა 1 053.4 ათასი ლარი, რაც წლიური გეგმის (1 053.4 ათასი ლარი) 100.0%-ს შეადგენს;</w:t>
      </w:r>
    </w:p>
    <w:p w:rsidR="003E2C01" w:rsidRPr="006B3DF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6B3DF7">
        <w:rPr>
          <w:rFonts w:ascii="Sylfaen" w:hAnsi="Sylfaen" w:cs="Sylfaen"/>
          <w:color w:val="000000"/>
          <w:sz w:val="22"/>
          <w:szCs w:val="22"/>
        </w:rPr>
        <w:t>დასვენების,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70 810.7 ათასი ლარი, რაც წლიური გეგმის (71 062.9 ათასი ლარი) 99.6%-ს შეადგენს.</w:t>
      </w:r>
    </w:p>
    <w:p w:rsidR="003E2C01" w:rsidRPr="00C00927" w:rsidRDefault="003E2C01" w:rsidP="008774F9">
      <w:pPr>
        <w:pStyle w:val="NormalWeb"/>
        <w:numPr>
          <w:ilvl w:val="0"/>
          <w:numId w:val="10"/>
        </w:numPr>
        <w:spacing w:after="0" w:afterAutospacing="0"/>
        <w:ind w:left="284" w:hanging="284"/>
        <w:jc w:val="both"/>
        <w:rPr>
          <w:rFonts w:ascii="Sylfaen" w:hAnsi="Sylfaen" w:cs="Sylfaen"/>
          <w:color w:val="000000"/>
          <w:sz w:val="22"/>
          <w:szCs w:val="22"/>
        </w:rPr>
      </w:pPr>
      <w:r w:rsidRPr="00C00927">
        <w:rPr>
          <w:rFonts w:ascii="Sylfaen" w:hAnsi="Sylfaen" w:cs="Sylfaen"/>
          <w:color w:val="000000"/>
          <w:sz w:val="22"/>
          <w:szCs w:val="22"/>
        </w:rPr>
        <w:t>განათლების სფეროს დასაფინანსებლად გეგმა განსაზღვრული იყო 2 905 105.8 ათასი ლარი, საკასო შესრულებამ კი შეადგინა 2 925 430.9 ათასი ლარი, ანუ წლიური გეგმიური მაჩვენებლის 100.7%, ხოლო სულ ხარჯები და არაფინანსური აქტივების ზრდის საკასო შესრულების - 12.0%, მათ შორის:</w:t>
      </w:r>
    </w:p>
    <w:p w:rsidR="003E2C01" w:rsidRPr="00C0092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C00927">
        <w:rPr>
          <w:rFonts w:ascii="Sylfaen" w:hAnsi="Sylfaen" w:cs="Sylfaen"/>
          <w:color w:val="000000"/>
          <w:sz w:val="22"/>
          <w:szCs w:val="22"/>
        </w:rPr>
        <w:t>სკოლამდელი აღზრდის დაფინანსებამ შეადგინა 199 158.7 ათასი ლარი, რაც წლიური გეგმის</w:t>
      </w:r>
      <w:r w:rsidRPr="00C00927">
        <w:rPr>
          <w:rFonts w:ascii="Sylfaen" w:hAnsi="Sylfaen" w:cs="Sylfaen"/>
          <w:color w:val="000000"/>
          <w:sz w:val="22"/>
          <w:szCs w:val="22"/>
          <w:lang w:val="ka-GE"/>
        </w:rPr>
        <w:t xml:space="preserve"> </w:t>
      </w:r>
      <w:r w:rsidR="00A6293A">
        <w:rPr>
          <w:rFonts w:ascii="Sylfaen" w:hAnsi="Sylfaen" w:cs="Sylfaen"/>
          <w:color w:val="000000"/>
          <w:sz w:val="22"/>
          <w:szCs w:val="22"/>
        </w:rPr>
        <w:t xml:space="preserve">       </w:t>
      </w:r>
      <w:r w:rsidRPr="00C00927">
        <w:rPr>
          <w:rFonts w:ascii="Sylfaen" w:hAnsi="Sylfaen" w:cs="Sylfaen"/>
          <w:color w:val="000000"/>
          <w:sz w:val="22"/>
          <w:szCs w:val="22"/>
          <w:lang w:val="ka-GE"/>
        </w:rPr>
        <w:t xml:space="preserve">  </w:t>
      </w:r>
      <w:r w:rsidRPr="00C00927">
        <w:rPr>
          <w:rFonts w:ascii="Sylfaen" w:hAnsi="Sylfaen" w:cs="Sylfaen"/>
          <w:color w:val="000000"/>
          <w:sz w:val="22"/>
          <w:szCs w:val="22"/>
        </w:rPr>
        <w:t xml:space="preserve"> (199 159.0 ათასი ლარი) 100.0%-ს შეადგენს;</w:t>
      </w:r>
    </w:p>
    <w:p w:rsidR="003E2C01" w:rsidRPr="00C0092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C00927">
        <w:rPr>
          <w:rFonts w:ascii="Sylfaen" w:hAnsi="Sylfaen" w:cs="Sylfaen"/>
          <w:color w:val="000000"/>
          <w:sz w:val="22"/>
          <w:szCs w:val="22"/>
        </w:rPr>
        <w:t>ზოგადი განათლების დაფინანსებამ შეადგინა 1 612 425.5 ათასი ლარი, რაც წლიური გეგმის</w:t>
      </w:r>
      <w:r w:rsidRPr="00C00927">
        <w:rPr>
          <w:rFonts w:ascii="Sylfaen" w:hAnsi="Sylfaen" w:cs="Sylfaen"/>
          <w:color w:val="000000"/>
          <w:sz w:val="22"/>
          <w:szCs w:val="22"/>
          <w:lang w:val="ka-GE"/>
        </w:rPr>
        <w:t xml:space="preserve"> </w:t>
      </w:r>
      <w:r w:rsidR="00A6293A">
        <w:rPr>
          <w:rFonts w:ascii="Sylfaen" w:hAnsi="Sylfaen" w:cs="Sylfaen"/>
          <w:color w:val="000000"/>
          <w:sz w:val="22"/>
          <w:szCs w:val="22"/>
        </w:rPr>
        <w:t xml:space="preserve">        </w:t>
      </w:r>
      <w:r w:rsidRPr="00C00927">
        <w:rPr>
          <w:rFonts w:ascii="Sylfaen" w:hAnsi="Sylfaen" w:cs="Sylfaen"/>
          <w:color w:val="000000"/>
          <w:sz w:val="22"/>
          <w:szCs w:val="22"/>
          <w:lang w:val="ka-GE"/>
        </w:rPr>
        <w:t xml:space="preserve">          </w:t>
      </w:r>
      <w:r w:rsidRPr="00C00927">
        <w:rPr>
          <w:rFonts w:ascii="Sylfaen" w:hAnsi="Sylfaen" w:cs="Sylfaen"/>
          <w:color w:val="000000"/>
          <w:sz w:val="22"/>
          <w:szCs w:val="22"/>
        </w:rPr>
        <w:t xml:space="preserve"> (1 622 568.6 ათასი ლარი) 99.4%-ს შეადგენს;</w:t>
      </w:r>
    </w:p>
    <w:p w:rsidR="003E2C01" w:rsidRPr="00C0092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C00927">
        <w:rPr>
          <w:rFonts w:ascii="Sylfaen" w:hAnsi="Sylfaen" w:cs="Sylfaen"/>
          <w:color w:val="000000"/>
          <w:sz w:val="22"/>
          <w:szCs w:val="22"/>
        </w:rPr>
        <w:t>პროფესიული განათლების დაფინანსებამ შეადგინა 137 815.2 ათასი ლარი, ანუ წლიური გეგმის</w:t>
      </w:r>
      <w:r w:rsidR="00A6293A">
        <w:rPr>
          <w:rFonts w:ascii="Sylfaen" w:hAnsi="Sylfaen" w:cs="Sylfaen"/>
          <w:color w:val="000000"/>
          <w:sz w:val="22"/>
          <w:szCs w:val="22"/>
        </w:rPr>
        <w:t xml:space="preserve">    </w:t>
      </w:r>
      <w:r w:rsidRPr="00C00927">
        <w:rPr>
          <w:rFonts w:ascii="Sylfaen" w:hAnsi="Sylfaen" w:cs="Sylfaen"/>
          <w:color w:val="000000"/>
          <w:sz w:val="22"/>
          <w:szCs w:val="22"/>
        </w:rPr>
        <w:t xml:space="preserve"> (135 680.8 ათასი ლარი) 101.6%;</w:t>
      </w:r>
    </w:p>
    <w:p w:rsidR="003E2C01" w:rsidRPr="00C0092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C00927">
        <w:rPr>
          <w:rFonts w:ascii="Sylfaen" w:hAnsi="Sylfaen" w:cs="Sylfaen"/>
          <w:color w:val="000000"/>
          <w:sz w:val="22"/>
          <w:szCs w:val="22"/>
        </w:rPr>
        <w:t>უმაღლესი განათლების დაფინანსებამ შეადგინა 172 883.6 ათასი ლარი, რაც წლიური გეგმის</w:t>
      </w:r>
      <w:r w:rsidRPr="00C00927">
        <w:rPr>
          <w:rFonts w:ascii="Sylfaen" w:hAnsi="Sylfaen" w:cs="Sylfaen"/>
          <w:color w:val="000000"/>
          <w:sz w:val="22"/>
          <w:szCs w:val="22"/>
          <w:lang w:val="ka-GE"/>
        </w:rPr>
        <w:t xml:space="preserve">   </w:t>
      </w:r>
      <w:r w:rsidR="00A6293A">
        <w:rPr>
          <w:rFonts w:ascii="Sylfaen" w:hAnsi="Sylfaen" w:cs="Sylfaen"/>
          <w:color w:val="000000"/>
          <w:sz w:val="22"/>
          <w:szCs w:val="22"/>
        </w:rPr>
        <w:t xml:space="preserve">        </w:t>
      </w:r>
      <w:r w:rsidRPr="00C00927">
        <w:rPr>
          <w:rFonts w:ascii="Sylfaen" w:hAnsi="Sylfaen" w:cs="Sylfaen"/>
          <w:color w:val="000000"/>
          <w:sz w:val="22"/>
          <w:szCs w:val="22"/>
          <w:lang w:val="ka-GE"/>
        </w:rPr>
        <w:t xml:space="preserve"> </w:t>
      </w:r>
      <w:r w:rsidRPr="00C00927">
        <w:rPr>
          <w:rFonts w:ascii="Sylfaen" w:hAnsi="Sylfaen" w:cs="Sylfaen"/>
          <w:color w:val="000000"/>
          <w:sz w:val="22"/>
          <w:szCs w:val="22"/>
        </w:rPr>
        <w:t xml:space="preserve"> (162 853.9 ათასი ლარი) 106.2%-ს შეადგენს;</w:t>
      </w:r>
    </w:p>
    <w:p w:rsidR="003E2C01" w:rsidRPr="00C0092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C00927">
        <w:rPr>
          <w:rFonts w:ascii="Sylfaen" w:hAnsi="Sylfaen" w:cs="Sylfaen"/>
          <w:color w:val="000000"/>
          <w:sz w:val="22"/>
          <w:szCs w:val="22"/>
        </w:rPr>
        <w:t>უმაღლესის შემდგომი განათლების დაფინანსებამ შეადგინა 1 982.1 ათასი ლარი, რაც წლიური გეგმის (157.6 ათასი ლარი) 1257.7%-ს შეადგენს;</w:t>
      </w:r>
    </w:p>
    <w:p w:rsidR="003E2C01" w:rsidRPr="00C0092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C00927">
        <w:rPr>
          <w:rFonts w:ascii="Sylfaen" w:hAnsi="Sylfaen" w:cs="Sylfaen"/>
          <w:color w:val="000000"/>
          <w:sz w:val="22"/>
          <w:szCs w:val="22"/>
        </w:rPr>
        <w:t>განათლების სფეროს დამხმარე მომსახურების დაფინანსებამ შეადგინა 568 810.1 ათასი ლარი, რაც წლიური გეგმის (553 656.2 ათასი ლარი) 102.7%-ს შეადგენს;</w:t>
      </w:r>
    </w:p>
    <w:p w:rsidR="003E2C01" w:rsidRPr="00C0092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C00927">
        <w:rPr>
          <w:rFonts w:ascii="Sylfaen" w:hAnsi="Sylfaen" w:cs="Sylfaen"/>
          <w:color w:val="000000"/>
          <w:sz w:val="22"/>
          <w:szCs w:val="22"/>
        </w:rPr>
        <w:t>განათლების სფეროში გამოყენებითი კვლევების დაფინანსებამ შეადგინა 76 362.6 ათასი ლარი, რაც წლიური გეგმის (73 373.7 ათასი ლარი) 104.1%-ს შეადგენს;</w:t>
      </w:r>
    </w:p>
    <w:p w:rsidR="003E2C01" w:rsidRPr="00C0092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C00927">
        <w:rPr>
          <w:rFonts w:ascii="Sylfaen" w:hAnsi="Sylfaen" w:cs="Sylfaen"/>
          <w:color w:val="000000"/>
          <w:sz w:val="22"/>
          <w:szCs w:val="22"/>
        </w:rPr>
        <w:t>განათლების სფეროში სხვა არაკლასიფიცირებული საქმიანობის ასიგნებების დაფინანსებამ შეადგინა 155 993.1 ათასი ლარი, რაც წლიური გეგმის (157 656.0 ათასი ლარი) 98.9%-ს შეადგენს.</w:t>
      </w:r>
    </w:p>
    <w:p w:rsidR="003E2C01" w:rsidRPr="009B052B" w:rsidRDefault="003E2C01" w:rsidP="008774F9">
      <w:pPr>
        <w:pStyle w:val="NormalWeb"/>
        <w:numPr>
          <w:ilvl w:val="0"/>
          <w:numId w:val="10"/>
        </w:numPr>
        <w:spacing w:after="0" w:afterAutospacing="0"/>
        <w:ind w:left="284" w:hanging="284"/>
        <w:jc w:val="both"/>
        <w:rPr>
          <w:rFonts w:ascii="Sylfaen" w:hAnsi="Sylfaen" w:cs="Sylfaen"/>
          <w:color w:val="000000"/>
          <w:sz w:val="22"/>
          <w:szCs w:val="22"/>
        </w:rPr>
      </w:pPr>
      <w:r w:rsidRPr="009B052B">
        <w:rPr>
          <w:rFonts w:ascii="Sylfaen" w:hAnsi="Sylfaen" w:cs="Sylfaen"/>
          <w:color w:val="000000"/>
          <w:sz w:val="22"/>
          <w:szCs w:val="22"/>
        </w:rPr>
        <w:t>სოციალური დაცვის სფეროს დასაფინანსებლად გეგმა განსაზღვრული იყო 6</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451</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510.0 ათასი ლარი, საკასო შესრულებამ შეადგინა 6</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413</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435.2 ათასი ლარი, ანუ წლიური გეგმიური მაჩვენებლის 99.4%, ხოლო სულ ხარჯები და არაფინანსური აქტივების ზრდის საკასო შესრულების - 26.4%, მათ შორის:</w:t>
      </w:r>
    </w:p>
    <w:p w:rsidR="003E2C01" w:rsidRPr="009B052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B052B">
        <w:rPr>
          <w:rFonts w:ascii="Sylfaen" w:hAnsi="Sylfaen" w:cs="Sylfaen"/>
          <w:color w:val="000000"/>
          <w:sz w:val="22"/>
          <w:szCs w:val="22"/>
        </w:rPr>
        <w:t>ავადმყოფთა და შეზღუდული შესაძლებლობების მქონე პირთა სოციალური დაცვის დაფინანსებამ შეადგინა 29</w:t>
      </w:r>
      <w:r w:rsidR="00A0033E">
        <w:rPr>
          <w:rFonts w:ascii="Sylfaen" w:hAnsi="Sylfaen" w:cs="Sylfaen"/>
          <w:color w:val="000000"/>
          <w:sz w:val="22"/>
          <w:szCs w:val="22"/>
        </w:rPr>
        <w:t xml:space="preserve"> </w:t>
      </w:r>
      <w:r w:rsidRPr="009B052B">
        <w:rPr>
          <w:rFonts w:ascii="Sylfaen" w:hAnsi="Sylfaen" w:cs="Sylfaen"/>
          <w:color w:val="000000"/>
          <w:sz w:val="22"/>
          <w:szCs w:val="22"/>
        </w:rPr>
        <w:t>717.6 ათასი ლარი, ანუ წლიური გეგმის (29</w:t>
      </w:r>
      <w:r w:rsidR="00A0033E">
        <w:rPr>
          <w:rFonts w:ascii="Sylfaen" w:hAnsi="Sylfaen" w:cs="Sylfaen"/>
          <w:color w:val="000000"/>
          <w:sz w:val="22"/>
          <w:szCs w:val="22"/>
        </w:rPr>
        <w:t xml:space="preserve"> </w:t>
      </w:r>
      <w:r w:rsidRPr="009B052B">
        <w:rPr>
          <w:rFonts w:ascii="Sylfaen" w:hAnsi="Sylfaen" w:cs="Sylfaen"/>
          <w:color w:val="000000"/>
          <w:sz w:val="22"/>
          <w:szCs w:val="22"/>
        </w:rPr>
        <w:t>717.7</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ათასი ლარი) 100.0%;</w:t>
      </w:r>
    </w:p>
    <w:p w:rsidR="003E2C01" w:rsidRPr="009B052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B052B">
        <w:rPr>
          <w:rFonts w:ascii="Sylfaen" w:hAnsi="Sylfaen" w:cs="Sylfaen"/>
          <w:color w:val="000000"/>
          <w:sz w:val="22"/>
          <w:szCs w:val="22"/>
        </w:rPr>
        <w:t>ხანდაზმულთა სოციალური დაცვის დაფინანსებამ შეადგინა 4</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038</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296.2</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ათასი ლარი, რაც წლიური გეგმის (4</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038</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296.2</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ათასი ლარი) 100.0%-ს შეადგენს;</w:t>
      </w:r>
    </w:p>
    <w:p w:rsidR="003E2C01" w:rsidRPr="009B052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B052B">
        <w:rPr>
          <w:rFonts w:ascii="Sylfaen" w:hAnsi="Sylfaen" w:cs="Sylfaen"/>
          <w:color w:val="000000"/>
          <w:sz w:val="22"/>
          <w:szCs w:val="22"/>
        </w:rPr>
        <w:t>ოჯახებისა და ბავშვების სოციალური დაცვის დაფინანსებამ შეადგინა 1</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544</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631.4 ათასი ლარი, ანუ წლიური გეგმის (1</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544</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593.2ათასი ლარი) 100.0%;</w:t>
      </w:r>
    </w:p>
    <w:p w:rsidR="003E2C01" w:rsidRPr="009B052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B052B">
        <w:rPr>
          <w:rFonts w:ascii="Sylfaen" w:hAnsi="Sylfaen" w:cs="Sylfaen"/>
          <w:color w:val="000000"/>
          <w:sz w:val="22"/>
          <w:szCs w:val="22"/>
        </w:rPr>
        <w:t>საცხოვრებლით უზრუნველყოფის დაფინანსებამ შეადგინა 35</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213.8 ათასი ლარი, ანუ წლიური გეგმის (35</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216.5</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ათასი ლარი) 100.0%;</w:t>
      </w:r>
    </w:p>
    <w:p w:rsidR="003E2C01" w:rsidRPr="009B052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B052B">
        <w:rPr>
          <w:rFonts w:ascii="Sylfaen" w:hAnsi="Sylfaen" w:cs="Sylfaen"/>
          <w:color w:val="000000"/>
          <w:sz w:val="22"/>
          <w:szCs w:val="22"/>
        </w:rPr>
        <w:t>სოციალური გაუცხოების საკითხების, რომლებიც არ ექვემდებარება კლასიფიცირებას, დაფინანსებამ შეადგინა 231</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529.9 ათასი ლარი, ანუ წლიური გეგმის (230</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916.8</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ათასი ლარი) 100.3%;</w:t>
      </w:r>
    </w:p>
    <w:p w:rsidR="003E2C01" w:rsidRPr="009B052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B052B">
        <w:rPr>
          <w:rFonts w:ascii="Sylfaen" w:hAnsi="Sylfaen" w:cs="Sylfaen"/>
          <w:color w:val="000000"/>
          <w:sz w:val="22"/>
          <w:szCs w:val="22"/>
        </w:rPr>
        <w:t>სოციალური დაცვის სფეროში სხვა არაკლასიფიცირებული საქმიანობის ასიგნებების დაფინანსებამ შეადგინა 534</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046.3</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ათასი ლარი, რაც წლიური გეგმის (572</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769.6</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ათასი ლარი) 93.2%-ს შეადგენს.</w:t>
      </w:r>
    </w:p>
    <w:p w:rsidR="003E2C01" w:rsidRPr="007D6076" w:rsidRDefault="003E2C01" w:rsidP="003E2C01">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AF76BA" w:rsidRPr="00B912E9" w:rsidRDefault="00AF76BA" w:rsidP="00855C96">
      <w:pPr>
        <w:tabs>
          <w:tab w:val="left" w:pos="0"/>
        </w:tabs>
        <w:spacing w:after="0" w:line="240" w:lineRule="auto"/>
        <w:ind w:right="173" w:firstLine="720"/>
        <w:jc w:val="right"/>
        <w:rPr>
          <w:rFonts w:ascii="Sylfaen" w:hAnsi="Sylfaen" w:cs="Sylfaen"/>
          <w:b/>
          <w:noProof/>
          <w:color w:val="000000"/>
          <w:sz w:val="18"/>
          <w:szCs w:val="18"/>
          <w:highlight w:val="yellow"/>
        </w:rPr>
      </w:pPr>
    </w:p>
    <w:p w:rsidR="006B6EA6" w:rsidRPr="00B912E9" w:rsidRDefault="006B6EA6"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6B6EA6" w:rsidRPr="006223BB" w:rsidRDefault="006B6EA6"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6223BB">
        <w:rPr>
          <w:rFonts w:ascii="Sylfaen" w:hAnsi="Sylfaen" w:cs="Sylfaen"/>
          <w:b/>
          <w:noProof/>
          <w:color w:val="000000"/>
          <w:sz w:val="18"/>
          <w:szCs w:val="18"/>
          <w:lang w:val="ka-GE"/>
        </w:rPr>
        <w:t>20</w:t>
      </w:r>
      <w:r w:rsidRPr="006223BB">
        <w:rPr>
          <w:rFonts w:ascii="Sylfaen" w:hAnsi="Sylfaen" w:cs="Sylfaen"/>
          <w:b/>
          <w:noProof/>
          <w:color w:val="000000"/>
          <w:sz w:val="18"/>
          <w:szCs w:val="18"/>
        </w:rPr>
        <w:t xml:space="preserve">24 </w:t>
      </w:r>
      <w:r w:rsidRPr="006223BB">
        <w:rPr>
          <w:rFonts w:ascii="Sylfaen" w:hAnsi="Sylfaen" w:cs="Sylfaen"/>
          <w:b/>
          <w:noProof/>
          <w:color w:val="000000"/>
          <w:sz w:val="18"/>
          <w:szCs w:val="18"/>
          <w:lang w:val="ka-GE"/>
        </w:rPr>
        <w:t xml:space="preserve">წლის სახელმწიფო ბიუჯეტის </w:t>
      </w:r>
    </w:p>
    <w:p w:rsidR="006B6EA6" w:rsidRPr="006223BB" w:rsidRDefault="006B6EA6"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6223BB">
        <w:rPr>
          <w:rFonts w:ascii="Sylfaen" w:hAnsi="Sylfaen" w:cs="Sylfaen"/>
          <w:b/>
          <w:noProof/>
          <w:color w:val="000000"/>
          <w:sz w:val="18"/>
          <w:szCs w:val="18"/>
          <w:lang w:val="ka-GE"/>
        </w:rPr>
        <w:t xml:space="preserve"> </w:t>
      </w:r>
      <w:r w:rsidRPr="006223BB">
        <w:rPr>
          <w:rFonts w:ascii="Sylfaen" w:hAnsi="Sylfaen" w:cs="Sylfaen"/>
          <w:b/>
          <w:noProof/>
          <w:color w:val="000000"/>
          <w:sz w:val="18"/>
          <w:szCs w:val="18"/>
          <w:lang w:val="ka-GE"/>
        </w:rPr>
        <w:tab/>
      </w:r>
      <w:r w:rsidRPr="006223BB">
        <w:rPr>
          <w:rFonts w:ascii="Sylfaen" w:hAnsi="Sylfaen" w:cs="Sylfaen"/>
          <w:b/>
          <w:noProof/>
          <w:color w:val="000000"/>
          <w:sz w:val="18"/>
          <w:szCs w:val="18"/>
          <w:lang w:val="ka-GE"/>
        </w:rPr>
        <w:tab/>
      </w:r>
      <w:r w:rsidRPr="006223BB">
        <w:rPr>
          <w:rFonts w:ascii="Sylfaen" w:hAnsi="Sylfaen" w:cs="Sylfaen"/>
          <w:b/>
          <w:noProof/>
          <w:color w:val="000000"/>
          <w:sz w:val="18"/>
          <w:szCs w:val="18"/>
          <w:lang w:val="ka-GE"/>
        </w:rPr>
        <w:tab/>
      </w:r>
      <w:r w:rsidRPr="006223BB">
        <w:rPr>
          <w:rFonts w:ascii="Sylfaen" w:hAnsi="Sylfaen" w:cs="Sylfaen"/>
          <w:b/>
          <w:noProof/>
          <w:color w:val="000000"/>
          <w:sz w:val="18"/>
          <w:szCs w:val="18"/>
          <w:lang w:val="ka-GE"/>
        </w:rPr>
        <w:tab/>
      </w:r>
      <w:r w:rsidRPr="006223BB">
        <w:rPr>
          <w:rFonts w:ascii="Sylfaen" w:hAnsi="Sylfaen" w:cs="Sylfaen"/>
          <w:b/>
          <w:noProof/>
          <w:color w:val="000000"/>
          <w:sz w:val="18"/>
          <w:szCs w:val="18"/>
          <w:lang w:val="ka-GE"/>
        </w:rPr>
        <w:tab/>
      </w:r>
      <w:r w:rsidRPr="006223BB">
        <w:rPr>
          <w:rFonts w:ascii="Sylfaen" w:hAnsi="Sylfaen" w:cs="Sylfaen"/>
          <w:b/>
          <w:noProof/>
          <w:color w:val="000000"/>
          <w:sz w:val="18"/>
          <w:szCs w:val="18"/>
          <w:lang w:val="ka-GE"/>
        </w:rPr>
        <w:tab/>
      </w:r>
      <w:r w:rsidRPr="006223BB">
        <w:rPr>
          <w:rFonts w:ascii="Sylfaen" w:hAnsi="Sylfaen" w:cs="Sylfaen"/>
          <w:b/>
          <w:noProof/>
          <w:color w:val="000000"/>
          <w:sz w:val="18"/>
          <w:szCs w:val="18"/>
          <w:lang w:val="ka-GE"/>
        </w:rPr>
        <w:tab/>
        <w:t>დაფინანსების სტრუქტურა ფუნქციონალურ ჭრილში</w:t>
      </w:r>
    </w:p>
    <w:p w:rsidR="00344E1A" w:rsidRPr="00B912E9" w:rsidRDefault="00344E1A"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344E1A" w:rsidRPr="00B912E9" w:rsidRDefault="00344E1A" w:rsidP="00855C96">
      <w:pPr>
        <w:tabs>
          <w:tab w:val="left" w:pos="0"/>
        </w:tabs>
        <w:spacing w:after="0" w:line="240" w:lineRule="auto"/>
        <w:ind w:right="173"/>
        <w:jc w:val="right"/>
        <w:rPr>
          <w:rFonts w:ascii="Sylfaen" w:hAnsi="Sylfaen" w:cs="Sylfaen"/>
          <w:b/>
          <w:noProof/>
          <w:color w:val="000000"/>
          <w:sz w:val="18"/>
          <w:szCs w:val="18"/>
          <w:highlight w:val="yellow"/>
          <w:lang w:val="ka-GE"/>
        </w:rPr>
      </w:pPr>
    </w:p>
    <w:p w:rsidR="00A44298" w:rsidRPr="00B912E9" w:rsidRDefault="006223BB" w:rsidP="00855C96">
      <w:pPr>
        <w:pStyle w:val="BodyText"/>
        <w:tabs>
          <w:tab w:val="left" w:pos="0"/>
          <w:tab w:val="left" w:pos="900"/>
          <w:tab w:val="left" w:pos="1620"/>
        </w:tabs>
        <w:ind w:right="173"/>
        <w:jc w:val="center"/>
        <w:rPr>
          <w:rFonts w:ascii="Sylfaen" w:hAnsi="Sylfaen" w:cs="Sylfaen"/>
          <w:b/>
          <w:noProof/>
          <w:sz w:val="22"/>
          <w:szCs w:val="22"/>
          <w:highlight w:val="yellow"/>
          <w:lang w:val="ka-GE"/>
        </w:rPr>
      </w:pPr>
      <w:r>
        <w:rPr>
          <w:noProof/>
          <w:lang w:val="en-GB" w:eastAsia="en-GB"/>
        </w:rPr>
        <w:drawing>
          <wp:inline distT="0" distB="0" distL="0" distR="0" wp14:anchorId="50E43CD0" wp14:editId="1382E827">
            <wp:extent cx="6750685" cy="2606723"/>
            <wp:effectExtent l="0" t="0" r="0" b="3175"/>
            <wp:docPr id="8" name="Chart 8">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23BB" w:rsidRDefault="006223BB" w:rsidP="00855C96">
      <w:pPr>
        <w:pStyle w:val="BodyText"/>
        <w:tabs>
          <w:tab w:val="left" w:pos="0"/>
          <w:tab w:val="left" w:pos="900"/>
          <w:tab w:val="left" w:pos="1620"/>
        </w:tabs>
        <w:ind w:right="173"/>
        <w:jc w:val="center"/>
        <w:rPr>
          <w:rFonts w:ascii="Sylfaen" w:hAnsi="Sylfaen" w:cs="Sylfaen"/>
          <w:b/>
          <w:noProof/>
          <w:sz w:val="22"/>
          <w:szCs w:val="22"/>
          <w:lang w:val="ka-GE"/>
        </w:rPr>
      </w:pPr>
    </w:p>
    <w:p w:rsidR="008B4C5E" w:rsidRPr="004C75B6" w:rsidRDefault="008B4C5E" w:rsidP="00855C96">
      <w:pPr>
        <w:pStyle w:val="BodyText"/>
        <w:tabs>
          <w:tab w:val="left" w:pos="0"/>
          <w:tab w:val="left" w:pos="900"/>
          <w:tab w:val="left" w:pos="1620"/>
        </w:tabs>
        <w:ind w:right="173"/>
        <w:jc w:val="center"/>
        <w:rPr>
          <w:rFonts w:ascii="Sylfaen" w:hAnsi="Sylfaen"/>
          <w:b/>
          <w:noProof/>
          <w:sz w:val="22"/>
          <w:szCs w:val="22"/>
          <w:lang w:val="ka-GE"/>
        </w:rPr>
      </w:pPr>
      <w:r w:rsidRPr="004C75B6">
        <w:rPr>
          <w:rFonts w:ascii="Sylfaen" w:hAnsi="Sylfaen" w:cs="Sylfaen"/>
          <w:b/>
          <w:noProof/>
          <w:sz w:val="22"/>
          <w:szCs w:val="22"/>
          <w:lang w:val="ka-GE"/>
        </w:rPr>
        <w:t>საქართველოს</w:t>
      </w:r>
      <w:r w:rsidRPr="004C75B6">
        <w:rPr>
          <w:rFonts w:ascii="Sylfaen" w:hAnsi="Sylfaen"/>
          <w:b/>
          <w:noProof/>
          <w:sz w:val="22"/>
          <w:szCs w:val="22"/>
          <w:lang w:val="ka-GE"/>
        </w:rPr>
        <w:t xml:space="preserve"> </w:t>
      </w:r>
      <w:r w:rsidRPr="004C75B6">
        <w:rPr>
          <w:rFonts w:ascii="Sylfaen" w:hAnsi="Sylfaen" w:cs="Sylfaen"/>
          <w:b/>
          <w:noProof/>
          <w:sz w:val="22"/>
          <w:szCs w:val="22"/>
          <w:lang w:val="ka-GE"/>
        </w:rPr>
        <w:t>მთავრობის</w:t>
      </w:r>
      <w:r w:rsidRPr="004C75B6">
        <w:rPr>
          <w:rFonts w:ascii="Sylfaen" w:hAnsi="Sylfaen"/>
          <w:b/>
          <w:noProof/>
          <w:sz w:val="22"/>
          <w:szCs w:val="22"/>
          <w:lang w:val="ka-GE"/>
        </w:rPr>
        <w:t xml:space="preserve"> </w:t>
      </w:r>
      <w:r w:rsidRPr="004C75B6">
        <w:rPr>
          <w:rFonts w:ascii="Sylfaen" w:hAnsi="Sylfaen" w:cs="Sylfaen"/>
          <w:b/>
          <w:noProof/>
          <w:sz w:val="22"/>
          <w:szCs w:val="22"/>
          <w:lang w:val="ka-GE"/>
        </w:rPr>
        <w:t>სარეზერვო</w:t>
      </w:r>
      <w:r w:rsidRPr="004C75B6">
        <w:rPr>
          <w:rFonts w:ascii="Sylfaen" w:hAnsi="Sylfaen"/>
          <w:b/>
          <w:noProof/>
          <w:sz w:val="22"/>
          <w:szCs w:val="22"/>
          <w:lang w:val="ka-GE"/>
        </w:rPr>
        <w:t xml:space="preserve"> </w:t>
      </w:r>
      <w:r w:rsidRPr="004C75B6">
        <w:rPr>
          <w:rFonts w:ascii="Sylfaen" w:hAnsi="Sylfaen" w:cs="Sylfaen"/>
          <w:b/>
          <w:noProof/>
          <w:sz w:val="22"/>
          <w:szCs w:val="22"/>
          <w:lang w:val="ka-GE"/>
        </w:rPr>
        <w:t>ფონდი</w:t>
      </w:r>
    </w:p>
    <w:p w:rsidR="008B4C5E" w:rsidRPr="004C75B6" w:rsidRDefault="008B4C5E" w:rsidP="00855C96">
      <w:pPr>
        <w:tabs>
          <w:tab w:val="left" w:pos="0"/>
          <w:tab w:val="left" w:pos="4337"/>
        </w:tabs>
        <w:spacing w:line="240" w:lineRule="auto"/>
        <w:ind w:right="173" w:firstLine="720"/>
        <w:jc w:val="both"/>
        <w:rPr>
          <w:rFonts w:ascii="Sylfaen" w:hAnsi="Sylfaen"/>
          <w:noProof/>
        </w:rPr>
      </w:pPr>
    </w:p>
    <w:p w:rsidR="009450E6" w:rsidRPr="004C75B6" w:rsidRDefault="0045745F" w:rsidP="00855C96">
      <w:pPr>
        <w:spacing w:after="0" w:line="240" w:lineRule="auto"/>
        <w:ind w:firstLine="720"/>
        <w:jc w:val="both"/>
        <w:rPr>
          <w:rFonts w:ascii="Sylfaen" w:hAnsi="Sylfaen" w:cs="Sylfaen"/>
          <w:noProof/>
        </w:rPr>
      </w:pPr>
      <w:r w:rsidRPr="004C75B6">
        <w:rPr>
          <w:rFonts w:ascii="Sylfaen" w:hAnsi="Sylfaen"/>
          <w:noProof/>
          <w:lang w:val="ka-GE"/>
        </w:rPr>
        <w:t>„საქართველოს 20</w:t>
      </w:r>
      <w:r w:rsidRPr="004C75B6">
        <w:rPr>
          <w:rFonts w:ascii="Sylfaen" w:hAnsi="Sylfaen"/>
          <w:noProof/>
        </w:rPr>
        <w:t>2</w:t>
      </w:r>
      <w:r w:rsidR="00941A97" w:rsidRPr="004C75B6">
        <w:rPr>
          <w:rFonts w:ascii="Sylfaen" w:hAnsi="Sylfaen"/>
          <w:noProof/>
        </w:rPr>
        <w:t>4</w:t>
      </w:r>
      <w:r w:rsidR="0007581B" w:rsidRPr="004C75B6">
        <w:rPr>
          <w:rFonts w:ascii="Sylfaen" w:hAnsi="Sylfaen"/>
          <w:noProof/>
        </w:rPr>
        <w:t xml:space="preserve"> </w:t>
      </w:r>
      <w:r w:rsidRPr="004C75B6">
        <w:rPr>
          <w:rFonts w:ascii="Sylfaen" w:hAnsi="Sylfaen"/>
          <w:noProof/>
          <w:lang w:val="ka-GE"/>
        </w:rPr>
        <w:t xml:space="preserve">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00941A97" w:rsidRPr="004C75B6">
        <w:rPr>
          <w:rFonts w:ascii="Sylfaen" w:hAnsi="Sylfaen"/>
          <w:noProof/>
        </w:rPr>
        <w:t>9</w:t>
      </w:r>
      <w:r w:rsidR="007A4900" w:rsidRPr="004C75B6">
        <w:rPr>
          <w:rFonts w:ascii="Sylfaen" w:hAnsi="Sylfaen"/>
          <w:noProof/>
          <w:lang w:val="ka-GE"/>
        </w:rPr>
        <w:t>0</w:t>
      </w:r>
      <w:r w:rsidRPr="004C75B6">
        <w:rPr>
          <w:rFonts w:ascii="Sylfaen" w:hAnsi="Sylfaen"/>
          <w:noProof/>
          <w:lang w:val="ka-GE"/>
        </w:rPr>
        <w:t xml:space="preserve"> 000.0 ათასი ლარით. </w:t>
      </w:r>
      <w:r w:rsidR="009450E6" w:rsidRPr="004C75B6">
        <w:rPr>
          <w:rFonts w:ascii="Sylfaen" w:hAnsi="Sylfaen" w:cs="Sylfaen"/>
          <w:noProof/>
        </w:rPr>
        <w:t xml:space="preserve">საქართველოს მთავრობის განკარგულებებით </w:t>
      </w:r>
      <w:r w:rsidR="009450E6" w:rsidRPr="004C75B6">
        <w:rPr>
          <w:rFonts w:ascii="Sylfaen" w:hAnsi="Sylfaen" w:cs="Sylfaen"/>
          <w:noProof/>
          <w:lang w:val="ka-GE"/>
        </w:rPr>
        <w:t xml:space="preserve">საანგარიშო პერიოდში </w:t>
      </w:r>
      <w:r w:rsidR="009450E6" w:rsidRPr="004C75B6">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sidR="002F28AD" w:rsidRPr="004C75B6">
        <w:rPr>
          <w:rFonts w:ascii="Sylfaen" w:hAnsi="Sylfaen" w:cs="Sylfaen"/>
          <w:noProof/>
        </w:rPr>
        <w:t>7</w:t>
      </w:r>
      <w:r w:rsidR="004C75B6" w:rsidRPr="004C75B6">
        <w:rPr>
          <w:rFonts w:ascii="Sylfaen" w:hAnsi="Sylfaen" w:cs="Sylfaen"/>
          <w:noProof/>
        </w:rPr>
        <w:t>4</w:t>
      </w:r>
      <w:r w:rsidR="00010B8F" w:rsidRPr="004C75B6">
        <w:rPr>
          <w:rFonts w:ascii="Sylfaen" w:hAnsi="Sylfaen" w:cs="Sylfaen"/>
          <w:noProof/>
          <w:lang w:val="ka-GE"/>
        </w:rPr>
        <w:t xml:space="preserve"> </w:t>
      </w:r>
      <w:r w:rsidR="004C75B6" w:rsidRPr="004C75B6">
        <w:rPr>
          <w:rFonts w:ascii="Sylfaen" w:hAnsi="Sylfaen" w:cs="Sylfaen"/>
          <w:noProof/>
        </w:rPr>
        <w:t>245</w:t>
      </w:r>
      <w:r w:rsidR="00010B8F" w:rsidRPr="004C75B6">
        <w:rPr>
          <w:rFonts w:ascii="Sylfaen" w:hAnsi="Sylfaen" w:cs="Sylfaen"/>
          <w:noProof/>
          <w:lang w:val="ka-GE"/>
        </w:rPr>
        <w:t>.</w:t>
      </w:r>
      <w:r w:rsidR="004C75B6" w:rsidRPr="004C75B6">
        <w:rPr>
          <w:rFonts w:ascii="Sylfaen" w:hAnsi="Sylfaen" w:cs="Sylfaen"/>
          <w:noProof/>
        </w:rPr>
        <w:t>9</w:t>
      </w:r>
      <w:r w:rsidR="00A01A86" w:rsidRPr="004C75B6">
        <w:rPr>
          <w:rFonts w:ascii="Sylfaen" w:hAnsi="Sylfaen" w:cs="Sylfaen"/>
          <w:noProof/>
        </w:rPr>
        <w:t xml:space="preserve"> </w:t>
      </w:r>
      <w:r w:rsidR="009450E6" w:rsidRPr="004C75B6">
        <w:rPr>
          <w:rFonts w:ascii="Sylfaen" w:hAnsi="Sylfaen" w:cs="Sylfaen"/>
          <w:noProof/>
        </w:rPr>
        <w:t>ათასი ლარი, ხოლო საკასო შესრულებამ -</w:t>
      </w:r>
      <w:r w:rsidR="009450E6" w:rsidRPr="004C75B6">
        <w:rPr>
          <w:rFonts w:ascii="Sylfaen" w:hAnsi="Sylfaen" w:cs="Sylfaen"/>
          <w:noProof/>
          <w:lang w:val="ka-GE"/>
        </w:rPr>
        <w:t xml:space="preserve"> </w:t>
      </w:r>
      <w:r w:rsidR="004C75B6" w:rsidRPr="004C75B6">
        <w:rPr>
          <w:rFonts w:ascii="Sylfaen" w:hAnsi="Sylfaen" w:cs="Sylfaen"/>
          <w:noProof/>
        </w:rPr>
        <w:t>70 396.7</w:t>
      </w:r>
      <w:r w:rsidR="009450E6" w:rsidRPr="004C75B6">
        <w:rPr>
          <w:rFonts w:ascii="Sylfaen" w:hAnsi="Sylfaen" w:cs="Sylfaen"/>
          <w:noProof/>
        </w:rPr>
        <w:t xml:space="preserve"> ათასი ლარი. </w:t>
      </w:r>
      <w:r w:rsidR="00A01A86" w:rsidRPr="004C75B6">
        <w:rPr>
          <w:rFonts w:ascii="Sylfaen" w:hAnsi="Sylfaen" w:cs="Sylfaen"/>
          <w:noProof/>
        </w:rPr>
        <w:t xml:space="preserve"> </w:t>
      </w:r>
    </w:p>
    <w:p w:rsidR="0034426A" w:rsidRPr="004C75B6" w:rsidRDefault="0034426A" w:rsidP="00855C96">
      <w:pPr>
        <w:tabs>
          <w:tab w:val="left" w:pos="0"/>
        </w:tabs>
        <w:spacing w:after="0" w:line="240" w:lineRule="auto"/>
        <w:ind w:right="173" w:firstLine="720"/>
        <w:jc w:val="right"/>
        <w:rPr>
          <w:rFonts w:ascii="Sylfaen" w:hAnsi="Sylfaen"/>
          <w:i/>
          <w:noProof/>
          <w:color w:val="000000"/>
          <w:sz w:val="18"/>
          <w:szCs w:val="18"/>
          <w:lang w:val="ka-GE"/>
        </w:rPr>
      </w:pPr>
    </w:p>
    <w:p w:rsidR="008B4C5E" w:rsidRDefault="008B4C5E" w:rsidP="00855C96">
      <w:pPr>
        <w:tabs>
          <w:tab w:val="left" w:pos="0"/>
        </w:tabs>
        <w:spacing w:after="0" w:line="240" w:lineRule="auto"/>
        <w:ind w:right="173" w:firstLine="720"/>
        <w:jc w:val="right"/>
        <w:rPr>
          <w:rFonts w:ascii="Sylfaen" w:hAnsi="Sylfaen"/>
          <w:i/>
          <w:noProof/>
          <w:color w:val="000000"/>
          <w:sz w:val="16"/>
          <w:szCs w:val="16"/>
          <w:lang w:val="ka-GE"/>
        </w:rPr>
      </w:pPr>
      <w:r w:rsidRPr="00E27846">
        <w:rPr>
          <w:rFonts w:ascii="Sylfaen" w:hAnsi="Sylfaen"/>
          <w:i/>
          <w:noProof/>
          <w:color w:val="000000"/>
          <w:sz w:val="16"/>
          <w:szCs w:val="16"/>
          <w:lang w:val="ka-GE"/>
        </w:rPr>
        <w:t>ლარებში</w:t>
      </w:r>
    </w:p>
    <w:p w:rsidR="00E27846" w:rsidRPr="00E27846" w:rsidRDefault="00E27846" w:rsidP="00855C96">
      <w:pPr>
        <w:tabs>
          <w:tab w:val="left" w:pos="0"/>
        </w:tabs>
        <w:spacing w:after="0" w:line="240" w:lineRule="auto"/>
        <w:ind w:right="173" w:firstLine="720"/>
        <w:jc w:val="right"/>
        <w:rPr>
          <w:rFonts w:ascii="Sylfaen" w:hAnsi="Sylfaen"/>
          <w:i/>
          <w:noProof/>
          <w:color w:val="000000"/>
          <w:sz w:val="16"/>
          <w:szCs w:val="16"/>
          <w:lang w:val="ka-GE"/>
        </w:rPr>
      </w:pPr>
    </w:p>
    <w:tbl>
      <w:tblPr>
        <w:tblW w:w="512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03"/>
        <w:gridCol w:w="4123"/>
        <w:gridCol w:w="1562"/>
        <w:gridCol w:w="1272"/>
        <w:gridCol w:w="1276"/>
        <w:gridCol w:w="1255"/>
      </w:tblGrid>
      <w:tr w:rsidR="004C75B6" w:rsidRPr="004C75B6" w:rsidTr="00E27846">
        <w:trPr>
          <w:trHeight w:val="227"/>
          <w:tblHeader/>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b/>
                <w:bCs/>
                <w:i/>
                <w:iCs/>
                <w:sz w:val="16"/>
                <w:szCs w:val="16"/>
              </w:rPr>
            </w:pPr>
            <w:r w:rsidRPr="004C75B6">
              <w:rPr>
                <w:rFonts w:ascii="Sylfaen" w:eastAsia="Times New Roman" w:hAnsi="Sylfaen" w:cs="Arial"/>
                <w:b/>
                <w:bCs/>
                <w:i/>
                <w:iCs/>
                <w:sz w:val="16"/>
                <w:szCs w:val="16"/>
              </w:rPr>
              <w:t>დოკუმენტის თარიღი და ნომერი</w:t>
            </w:r>
          </w:p>
        </w:tc>
        <w:tc>
          <w:tcPr>
            <w:tcW w:w="1893"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b/>
                <w:bCs/>
                <w:i/>
                <w:iCs/>
                <w:sz w:val="16"/>
                <w:szCs w:val="16"/>
              </w:rPr>
            </w:pPr>
            <w:r w:rsidRPr="004C75B6">
              <w:rPr>
                <w:rFonts w:ascii="Sylfaen" w:eastAsia="Times New Roman" w:hAnsi="Sylfaen" w:cs="Arial"/>
                <w:b/>
                <w:bCs/>
                <w:i/>
                <w:iCs/>
                <w:sz w:val="16"/>
                <w:szCs w:val="16"/>
              </w:rPr>
              <w:t>თანხის გაცემის მიზანი</w:t>
            </w:r>
          </w:p>
        </w:tc>
        <w:tc>
          <w:tcPr>
            <w:tcW w:w="717"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b/>
                <w:bCs/>
                <w:i/>
                <w:iCs/>
                <w:sz w:val="16"/>
                <w:szCs w:val="16"/>
              </w:rPr>
            </w:pPr>
            <w:r w:rsidRPr="004C75B6">
              <w:rPr>
                <w:rFonts w:ascii="Sylfaen" w:eastAsia="Times New Roman" w:hAnsi="Sylfaen" w:cs="Arial"/>
                <w:b/>
                <w:bCs/>
                <w:i/>
                <w:iCs/>
                <w:sz w:val="16"/>
                <w:szCs w:val="16"/>
              </w:rPr>
              <w:t>აქტით გამოყოფილი თანხა</w:t>
            </w:r>
          </w:p>
        </w:tc>
        <w:tc>
          <w:tcPr>
            <w:tcW w:w="58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b/>
                <w:bCs/>
                <w:i/>
                <w:iCs/>
                <w:sz w:val="16"/>
                <w:szCs w:val="16"/>
              </w:rPr>
            </w:pPr>
            <w:r w:rsidRPr="004C75B6">
              <w:rPr>
                <w:rFonts w:ascii="Sylfaen" w:eastAsia="Times New Roman" w:hAnsi="Sylfaen" w:cs="Arial"/>
                <w:b/>
                <w:bCs/>
                <w:i/>
                <w:iCs/>
                <w:sz w:val="16"/>
                <w:szCs w:val="16"/>
              </w:rPr>
              <w:t>გამოყოფილი თანხა</w:t>
            </w:r>
          </w:p>
        </w:tc>
        <w:tc>
          <w:tcPr>
            <w:tcW w:w="586"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b/>
                <w:bCs/>
                <w:i/>
                <w:iCs/>
                <w:sz w:val="16"/>
                <w:szCs w:val="16"/>
              </w:rPr>
            </w:pPr>
            <w:r w:rsidRPr="004C75B6">
              <w:rPr>
                <w:rFonts w:ascii="Sylfaen" w:eastAsia="Times New Roman" w:hAnsi="Sylfaen" w:cs="Arial"/>
                <w:b/>
                <w:bCs/>
                <w:i/>
                <w:iCs/>
                <w:sz w:val="16"/>
                <w:szCs w:val="16"/>
              </w:rPr>
              <w:t>საკასო</w:t>
            </w:r>
            <w:r w:rsidRPr="004C75B6">
              <w:rPr>
                <w:rFonts w:ascii="AcadNusx" w:eastAsia="Times New Roman" w:hAnsi="AcadNusx" w:cs="Arial"/>
                <w:b/>
                <w:bCs/>
                <w:sz w:val="16"/>
                <w:szCs w:val="16"/>
              </w:rPr>
              <w:t xml:space="preserve"> </w:t>
            </w:r>
            <w:r w:rsidRPr="004C75B6">
              <w:rPr>
                <w:rFonts w:ascii="Sylfaen" w:eastAsia="Times New Roman" w:hAnsi="Sylfaen" w:cs="Arial"/>
                <w:b/>
                <w:bCs/>
                <w:sz w:val="16"/>
                <w:szCs w:val="16"/>
              </w:rPr>
              <w:t>ხარჯი</w:t>
            </w:r>
          </w:p>
        </w:tc>
        <w:tc>
          <w:tcPr>
            <w:tcW w:w="577"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b/>
                <w:bCs/>
                <w:i/>
                <w:iCs/>
                <w:sz w:val="16"/>
                <w:szCs w:val="16"/>
              </w:rPr>
            </w:pPr>
            <w:r w:rsidRPr="004C75B6">
              <w:rPr>
                <w:rFonts w:ascii="Sylfaen" w:eastAsia="Times New Roman" w:hAnsi="Sylfaen" w:cs="Arial"/>
                <w:b/>
                <w:bCs/>
                <w:i/>
                <w:iCs/>
                <w:sz w:val="16"/>
                <w:szCs w:val="16"/>
              </w:rPr>
              <w:t>გადახრა</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მთავრობის ადმინისტრაცია</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28,864,900.00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28,864,900.00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26,228,892.57</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2,636,007.43</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N479 04.04.24.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2024 წლის 9 -11 მაისს ევროპის დღეების ფარგლებში გასამართი ღონისძიებებისათვის საჭირო ხარჯების (მათ შორის, ევროპის დღისადმი მიძღვნილი ოფიციალური მიღების)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600,000.00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600,000.00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N515 10.04.24.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სპორტული მიღწევების საპრომოციო კამპანიის ფარგლებში გასამართი ღონისძიებებისათვის ხარჯების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780,000.00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780,000.00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770,004.79</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9,995.21</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N641 30.04.24.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გეგმის დამტკიცების შესახებ“ საქართველოს მთავრობის 2024 წლის 26 აპრილის N610 განკარგულებით დამტკიცებული სამოქმედო გეგმის ფარგლებში განსახორციელებელი ზოგიერთი ღონისძიებების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4,211,000.00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4,211,000.00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4,210,724.08</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275.92</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N920 28.06.24.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2024 წლის ივლისში საქართველოში მთის დღეების ფარგლებში გასამართი ღონისძიებებისათვის ხარჯების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3,800,000.00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3,800,000.00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3,089,398.40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710,601.60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N927 02.07.24.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საქართველოს ეროვნული საფეხბურთო ნაკრების „ევრო 2024“-იდან დაბრუნების აღსანიშნავად გასამართი ღონისძიებებისათვის ხარჯების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354,400.00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354,400.00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342,875.62</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11,524.38</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N1024 18.07.24.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წარმატებული ქართველების დაფასებისა და მათი პროფესიების პოპულარიზაციისათვის გასამართი  ღონისძიებებისათვის</w:t>
            </w:r>
            <w:r w:rsidR="002139A1">
              <w:rPr>
                <w:rFonts w:ascii="Sylfaen" w:eastAsia="Times New Roman" w:hAnsi="Sylfaen" w:cs="Arial"/>
                <w:sz w:val="16"/>
                <w:szCs w:val="16"/>
              </w:rPr>
              <w:t xml:space="preserve"> </w:t>
            </w:r>
            <w:r w:rsidRPr="004C75B6">
              <w:rPr>
                <w:rFonts w:ascii="Sylfaen" w:eastAsia="Times New Roman" w:hAnsi="Sylfaen" w:cs="Arial"/>
                <w:sz w:val="16"/>
                <w:szCs w:val="16"/>
              </w:rPr>
              <w:t>ხარჯების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250,000.00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250,000.00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183,185.00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66,815.00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N1145 14.08.24.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lang w:val="ka-GE"/>
              </w:rPr>
            </w:pPr>
            <w:r w:rsidRPr="004C75B6">
              <w:rPr>
                <w:rFonts w:ascii="Sylfaen" w:eastAsia="Times New Roman" w:hAnsi="Sylfaen" w:cs="Arial"/>
                <w:sz w:val="16"/>
                <w:szCs w:val="16"/>
              </w:rPr>
              <w:t>ქართველი ოლიმპიელებისადმი მიძღვნილი საზეიმო მიღების ღონისძიები</w:t>
            </w:r>
            <w:r w:rsidR="002139A1">
              <w:rPr>
                <w:rFonts w:ascii="Sylfaen" w:eastAsia="Times New Roman" w:hAnsi="Sylfaen" w:cs="Arial"/>
                <w:sz w:val="16"/>
                <w:szCs w:val="16"/>
                <w:lang w:val="ka-GE"/>
              </w:rPr>
              <w:t>ს</w:t>
            </w:r>
            <w:r w:rsidRPr="004C75B6">
              <w:rPr>
                <w:rFonts w:ascii="Sylfaen" w:eastAsia="Times New Roman" w:hAnsi="Sylfaen" w:cs="Arial"/>
                <w:sz w:val="16"/>
                <w:szCs w:val="16"/>
              </w:rPr>
              <w:t xml:space="preserve"> ხარჯების დაფინანსებ</w:t>
            </w:r>
            <w:r w:rsidR="002139A1">
              <w:rPr>
                <w:rFonts w:ascii="Sylfaen" w:eastAsia="Times New Roman" w:hAnsi="Sylfaen" w:cs="Arial"/>
                <w:sz w:val="16"/>
                <w:szCs w:val="16"/>
                <w:lang w:val="ka-GE"/>
              </w:rPr>
              <w:t>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250,000.00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250,000.00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182,910.43</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67,089.57</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N1169 22.08.24.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 xml:space="preserve">2024 წლის პარიზის </w:t>
            </w:r>
            <w:r w:rsidR="00C42713">
              <w:rPr>
                <w:rFonts w:ascii="Sylfaen" w:eastAsia="Times New Roman" w:hAnsi="Sylfaen" w:cs="Arial"/>
                <w:sz w:val="16"/>
                <w:szCs w:val="16"/>
                <w:lang w:val="ka-GE"/>
              </w:rPr>
              <w:t xml:space="preserve">ზაფხულის </w:t>
            </w:r>
            <w:r w:rsidRPr="004C75B6">
              <w:rPr>
                <w:rFonts w:ascii="Sylfaen" w:eastAsia="Times New Roman" w:hAnsi="Sylfaen" w:cs="Arial"/>
                <w:sz w:val="16"/>
                <w:szCs w:val="16"/>
              </w:rPr>
              <w:t xml:space="preserve">ოლიმპიადის ქართველი პრიზიორების პატივსაცემად </w:t>
            </w:r>
            <w:r w:rsidR="002139A1">
              <w:rPr>
                <w:rFonts w:ascii="Sylfaen" w:eastAsia="Times New Roman" w:hAnsi="Sylfaen" w:cs="Arial"/>
                <w:sz w:val="16"/>
                <w:szCs w:val="16"/>
              </w:rPr>
              <w:t>და მათი მიღწევების აღსანიშნავად</w:t>
            </w:r>
            <w:r w:rsidRPr="004C75B6">
              <w:rPr>
                <w:rFonts w:ascii="Sylfaen" w:eastAsia="Times New Roman" w:hAnsi="Sylfaen" w:cs="Arial"/>
                <w:sz w:val="16"/>
                <w:szCs w:val="16"/>
              </w:rPr>
              <w:t>, კ</w:t>
            </w:r>
            <w:r w:rsidR="002139A1">
              <w:rPr>
                <w:rFonts w:ascii="Sylfaen" w:eastAsia="Times New Roman" w:hAnsi="Sylfaen" w:cs="Arial"/>
                <w:sz w:val="16"/>
                <w:szCs w:val="16"/>
                <w:lang w:val="ka-GE"/>
              </w:rPr>
              <w:t>ა</w:t>
            </w:r>
            <w:r w:rsidRPr="004C75B6">
              <w:rPr>
                <w:rFonts w:ascii="Sylfaen" w:eastAsia="Times New Roman" w:hAnsi="Sylfaen" w:cs="Arial"/>
                <w:sz w:val="16"/>
                <w:szCs w:val="16"/>
              </w:rPr>
              <w:t>მპანიის</w:t>
            </w:r>
            <w:r w:rsidR="002139A1">
              <w:rPr>
                <w:rFonts w:ascii="Sylfaen" w:eastAsia="Times New Roman" w:hAnsi="Sylfaen" w:cs="Arial"/>
                <w:sz w:val="16"/>
                <w:szCs w:val="16"/>
                <w:lang w:val="ka-GE"/>
              </w:rPr>
              <w:t xml:space="preserve"> </w:t>
            </w:r>
            <w:r w:rsidRPr="004C75B6">
              <w:rPr>
                <w:rFonts w:ascii="Sylfaen" w:eastAsia="Times New Roman" w:hAnsi="Sylfaen" w:cs="Arial"/>
                <w:sz w:val="16"/>
                <w:szCs w:val="16"/>
              </w:rPr>
              <w:t>- „მადლობა ოლიმპიელებს“ ხარჯების დაფინანსებ</w:t>
            </w:r>
            <w:r w:rsidR="002139A1">
              <w:rPr>
                <w:rFonts w:ascii="Sylfaen" w:eastAsia="Times New Roman" w:hAnsi="Sylfaen" w:cs="Arial"/>
                <w:sz w:val="16"/>
                <w:szCs w:val="16"/>
                <w:lang w:val="ka-GE"/>
              </w:rPr>
              <w:t>ა</w:t>
            </w:r>
            <w:r w:rsidRPr="004C75B6">
              <w:rPr>
                <w:rFonts w:ascii="Sylfaen" w:eastAsia="Times New Roman" w:hAnsi="Sylfaen" w:cs="Arial"/>
                <w:sz w:val="16"/>
                <w:szCs w:val="16"/>
              </w:rPr>
              <w:t xml:space="preserve"> </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191,500.00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191,500.00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190,561.56</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938.44</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N1608 06.11.24.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lang w:val="ka-GE"/>
              </w:rPr>
            </w:pPr>
            <w:r w:rsidRPr="004C75B6">
              <w:rPr>
                <w:rFonts w:ascii="Sylfaen" w:eastAsia="Times New Roman" w:hAnsi="Sylfaen" w:cs="Arial"/>
                <w:sz w:val="16"/>
                <w:szCs w:val="16"/>
              </w:rPr>
              <w:t>,,ილიაობა 2024-ის" აღსანიშნავად გასამართ ღონისძიებებთან დაკავშირებული ხარჯების დაფინანსებ</w:t>
            </w:r>
            <w:r w:rsidR="002139A1">
              <w:rPr>
                <w:rFonts w:ascii="Sylfaen" w:eastAsia="Times New Roman" w:hAnsi="Sylfaen" w:cs="Arial"/>
                <w:sz w:val="16"/>
                <w:szCs w:val="16"/>
                <w:lang w:val="ka-GE"/>
              </w:rPr>
              <w:t>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158,000.00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158,000.00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157,831.84</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168.16</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N1772 09.12.24.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lang w:val="ka-GE"/>
              </w:rPr>
            </w:pPr>
            <w:r w:rsidRPr="004C75B6">
              <w:rPr>
                <w:rFonts w:ascii="Sylfaen" w:eastAsia="Times New Roman" w:hAnsi="Sylfaen" w:cs="Arial"/>
                <w:sz w:val="16"/>
                <w:szCs w:val="16"/>
              </w:rPr>
              <w:t>საახალწლო ღონისძიებების ხარჯების დაფინანსებ</w:t>
            </w:r>
            <w:r w:rsidR="002139A1">
              <w:rPr>
                <w:rFonts w:ascii="Sylfaen" w:eastAsia="Times New Roman" w:hAnsi="Sylfaen" w:cs="Arial"/>
                <w:sz w:val="16"/>
                <w:szCs w:val="16"/>
                <w:lang w:val="ka-GE"/>
              </w:rPr>
              <w:t>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15,800,000.00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15,800,000.00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15,290,407.10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509,592.90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N1784 10.12.24.</w:t>
            </w:r>
          </w:p>
        </w:tc>
        <w:tc>
          <w:tcPr>
            <w:tcW w:w="1893" w:type="pct"/>
            <w:shd w:val="clear" w:color="auto" w:fill="auto"/>
            <w:vAlign w:val="center"/>
            <w:hideMark/>
          </w:tcPr>
          <w:p w:rsidR="004C75B6" w:rsidRPr="004C75B6" w:rsidRDefault="004C75B6" w:rsidP="002139A1">
            <w:pPr>
              <w:spacing w:after="0" w:line="240" w:lineRule="auto"/>
              <w:jc w:val="both"/>
              <w:rPr>
                <w:rFonts w:ascii="Sylfaen" w:eastAsia="Times New Roman" w:hAnsi="Sylfaen" w:cs="Arial"/>
                <w:sz w:val="16"/>
                <w:szCs w:val="16"/>
                <w:lang w:val="ka-GE"/>
              </w:rPr>
            </w:pPr>
            <w:r w:rsidRPr="004C75B6">
              <w:rPr>
                <w:rFonts w:ascii="Sylfaen" w:eastAsia="Times New Roman" w:hAnsi="Sylfaen" w:cs="Arial"/>
                <w:sz w:val="16"/>
                <w:szCs w:val="16"/>
              </w:rPr>
              <w:t>საქართველოს მთავრობის ადმინისტრაციის შეუფერხებელი ფუნქციონირებისათვის საჭირო ხარჯების დაფინანსებ</w:t>
            </w:r>
            <w:r w:rsidR="002139A1">
              <w:rPr>
                <w:rFonts w:ascii="Sylfaen" w:eastAsia="Times New Roman" w:hAnsi="Sylfaen" w:cs="Arial"/>
                <w:sz w:val="16"/>
                <w:szCs w:val="16"/>
                <w:lang w:val="ka-GE"/>
              </w:rPr>
              <w:t>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970,000.00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970,000.00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312,920.73</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657,079.27</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N18-ს 12.12.24.</w:t>
            </w:r>
          </w:p>
        </w:tc>
        <w:tc>
          <w:tcPr>
            <w:tcW w:w="1893" w:type="pct"/>
            <w:shd w:val="clear" w:color="auto" w:fill="auto"/>
            <w:vAlign w:val="center"/>
            <w:hideMark/>
          </w:tcPr>
          <w:p w:rsidR="004C75B6" w:rsidRPr="004C75B6" w:rsidRDefault="004C75B6" w:rsidP="002139A1">
            <w:pPr>
              <w:spacing w:after="0" w:line="240" w:lineRule="auto"/>
              <w:jc w:val="both"/>
              <w:rPr>
                <w:rFonts w:ascii="Sylfaen" w:eastAsia="Times New Roman" w:hAnsi="Sylfaen" w:cs="Arial"/>
                <w:sz w:val="16"/>
                <w:szCs w:val="16"/>
              </w:rPr>
            </w:pPr>
            <w:r w:rsidRPr="004C75B6">
              <w:rPr>
                <w:rFonts w:ascii="Sylfaen" w:eastAsia="Times New Roman" w:hAnsi="Sylfaen" w:cs="Arial"/>
                <w:sz w:val="16"/>
                <w:szCs w:val="16"/>
              </w:rPr>
              <w:t>ს ა  ი დ უ მ ლ ო</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1,500,000.00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1,500,000.00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1,498,073.02</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1,926.98</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ცენტრალური საარჩევნო კომისია</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13,250,000.00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13,250,000.00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13,241,356.09</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8,643.91</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N916 28.06.24.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2024 წლის 26 ოქტომბერს გასამართი საქართველოს პარლამენტის არჩევნების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13,000,000.00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13,000,000.00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12,991,356.09</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8,643.91</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N1762 06.12.24.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lang w:val="ka-GE"/>
              </w:rPr>
            </w:pPr>
            <w:r w:rsidRPr="004C75B6">
              <w:rPr>
                <w:rFonts w:ascii="Sylfaen" w:eastAsia="Times New Roman" w:hAnsi="Sylfaen" w:cs="Arial"/>
                <w:sz w:val="16"/>
                <w:szCs w:val="16"/>
              </w:rPr>
              <w:t>2024 წლის 14 დეკემბრის საქართველოს პრეზიდენტის არჩევნებთან დაკავშირებული ზოგიერთი ღონისძიების დაფინანსებ</w:t>
            </w:r>
            <w:r w:rsidR="002139A1">
              <w:rPr>
                <w:rFonts w:ascii="Sylfaen" w:eastAsia="Times New Roman" w:hAnsi="Sylfaen" w:cs="Arial"/>
                <w:sz w:val="16"/>
                <w:szCs w:val="16"/>
                <w:lang w:val="ka-GE"/>
              </w:rPr>
              <w:t>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250,000.00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250,000.00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250,000.00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პროკურატურა</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105,386.75</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91,135.24</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91,128.76</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6.48</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N199 19.02.24.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საქართველოს პროკურატურის საქმიანობის ეფექტიანად  წარმართვის მიზნით, უცხოეთში რეგისტრირებული იურიდიული კომპანიებისა და სისხლის სამართლის დარგის უცხოელი სპეციალისტებისაგან იურიდიული მომსახურების შესყიდვის, მათი საქართველოში ვიზიტებთან დაკავშირებული ხარჯების, აგრეთვე ხსენებულ ღონისძიებათა ფარგლებში საქართველოს კანონმდებლობით გათვალისწინებული შესაბამისი გადასახადების დასაფინანსებლად</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105,386.75</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91,135.24</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91,128.76</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6.48</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601,000.00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601,000.00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601,000.00</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N641 30.04.24.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გეგმის დამტკიცების შესახებ“ საქართველოს მთავრობის 2024 წლის 26 აპრილის N610 განკარგულებით დამტკიცებული სამოქმედო გეგმის ფარგლებში განსახორციელებელი ზოგიერთი ღონისძიებების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601,000.00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601,000.00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601,000.00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ფინანსთა სამინისტრო</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12,004,600.26</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11,614,600.26</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10,981,060.80</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633,539.46</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N2388 27.12.23.</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2023 და 2024 წლების 2 - 5 მაისს აზიის განვითარების ბანკის (ADB) 56-ე (სამხრეთ კორეაში, ქალაქ ინჩეონში) და 57-ე (საქართველო, ქალაქი თბილისი) ყოველწლიური შეხვედრის მაღალ დონეზე ჩატარებისა და მათთან დაკავშირებული ღონისძიებების შეუფერხებელი განხორციელების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12,000,000.00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11,610,000.00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10,976,461.36</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633,538.64</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N670 15.05.24.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საქართველოს ახალი ევროობლიგაციების გამოშვების ტრანზაქციისთვის დაქირავებული საერთაშორისო ფისკალური აგენტის მომსახურების ანაზღაურების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4,600.26</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4,600.26</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4,599.44</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0.82</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ეკონომიკისა და მდგრადი განვითარების სამინისტრო</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4,662,100.00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4,632,763.00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4,632,763.00</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N909 24.06.24.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 xml:space="preserve">ევროპის ჩემპიონატზე გასამართ საფეხბურთო თამაშებთან („ევრო 2024") დაკავშირებით მგზავრთა საჰაერო ტრანსპორტით გადაყვანის ორგანიზების უზრუნველსაყოფად, ჩარტერული რეისების მხარდაჭერის მიზნით </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4,662,100.00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4,632,763.00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4,632,763.00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37,200.00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37,200.00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36,720.15</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479.85</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N612 26.04.24.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მოქალაქე კახაბერ ჯონჯუასათვის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არასამედიცინო ხარჯების დასაფინანსებლად</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13,900.00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13,900.00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13,899.98</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0.02</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N948 08.07.24.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მოქალაქე მაია გომურისათვის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არასამედიცინო ხარჯების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10,400.00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10,400.00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9,920.21</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479.79</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N1161 21.08.24.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მოქალაქე გიორგი სულაშვილისათვის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მისი და მისი თანმხლები პირების არასამედიცინო ხარჯების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12,900.00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12,900.00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12,899.96</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0.04</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საგარეო საქმეთა სამინისტრო</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2,793,150.04</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2,793,150.04</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2,736,338.89</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56,811.15</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N36 12.01.24.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ლობისტური მომსახურების გაწევასთან დაკავშირებით „ჩართველ სთრაითეჯი გრუფთან (The Chartwell Stretege Group, LLC)“ გაფორმებული ხელშეკრულებით გათვალისწინებული მომსახურების დასაფინანსებლად</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1,314,250.04</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1,314,250.04</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1,314,250.04</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N853 13.06.24.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გერმანიის ფედერაციულ რესპუბლიკაში, ქ. ბერლინში, საქართველოს დამოუკიდებლობის დღის - 26 მაისის აღსანიშნავ საზეიმო მიღებასთნ დაკავშირებული შესაბამისი ღონისძიებების დაფინანსების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1,478,900.00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1,478,900.00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1,422,088.85</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56,811.15</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კულტურისა და სპორტის სამინისტრო</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4,755,000.00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4,744,744.00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4,743,349.23</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1,394.77</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N1271 09.09.24.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ქალაქ თბილისის მუნიციპალიტეტის ადმინისტრაციულ საზღვრებში არქიტექტურულ-მხატვრული კომპოზიციის -  ერეკლე II-ის ძეგლის დამზადების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955,000.00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944,744.00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944,743.23</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0.77</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N1700 22.11.24.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XVII ევროპის ზამთრის ახალგაზრდული ოლიმპიური ფესტივალის ,,ბაკურიანი 2025-ის" ფარგლებში განსახორციელებელ ღონისძიებებთან დაკავშირებული ხარჯების დაფინანსების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3,800,000.00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3,800,000.00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3,798,606.00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1,394.00</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სახელმწიფო დაცვის სპეციალური სამსახური</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1,000,000.00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1,000,000.00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931,474.80</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68,525.20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N2388 27.12.23.</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2023 და 2024 წლების 2 - 5 მაისს აზიის განვითარების ბანკის (ADB) 56-ე (სამხრეთ კორეაში, ქალაქ ინჩეონში) და 57-ე (საქართველო, ქალაქი თბილისი) ყოველწლიური შეხვედრის მაღალ დონეზე ჩატარებისა და მათთან დაკავშირებული ღონისძიებების შეუფერხებელი განხორციელების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1,000,000.00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1,000,000.00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931,474.80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68,525.20</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სსიპ - რელიგიის საკითხთა სახელმწიფო სააგენტო</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1,000,000.00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1,000,000.00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1,000,000.00</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N146 26.01.24.</w:t>
            </w:r>
          </w:p>
        </w:tc>
        <w:tc>
          <w:tcPr>
            <w:tcW w:w="1893" w:type="pct"/>
            <w:shd w:val="clear" w:color="auto" w:fill="auto"/>
            <w:vAlign w:val="center"/>
            <w:hideMark/>
          </w:tcPr>
          <w:p w:rsidR="004C75B6" w:rsidRPr="004C75B6" w:rsidRDefault="004C75B6" w:rsidP="00C42713">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საქართველოში არსებული რელიგიური გაერთიანებებისათვის (ისლამური, იუდეური, რომაულ-კათოლიკური და სომხურ-სამოციქულო) საბ</w:t>
            </w:r>
            <w:r w:rsidR="00C42713">
              <w:rPr>
                <w:rFonts w:ascii="Sylfaen" w:eastAsia="Times New Roman" w:hAnsi="Sylfaen" w:cs="Arial"/>
                <w:sz w:val="16"/>
                <w:szCs w:val="16"/>
                <w:lang w:val="ka-GE"/>
              </w:rPr>
              <w:t>ჭ</w:t>
            </w:r>
            <w:r w:rsidRPr="004C75B6">
              <w:rPr>
                <w:rFonts w:ascii="Sylfaen" w:eastAsia="Times New Roman" w:hAnsi="Sylfaen" w:cs="Arial"/>
                <w:sz w:val="16"/>
                <w:szCs w:val="16"/>
              </w:rPr>
              <w:t>ოთა ტოტალიტარული რეჟიმის დროს მიყენებული მატერიალური და მორალური ზიანის ნაწილობრივი ანაზღაურების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1,000,000.00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1,000,000.00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1,000,000.00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5,172,589.00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5,172,589.00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5,172,589.00</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N270 29.02.24.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2024 წლის თებერვალში განვითარებული სტიქიის შედეგად დაზარალებული მოსახლეობისათვის (მთლიანად ან ნაწილობრივ დაზიანებული კერძო სახლები) კომპენსაციის გაცემის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830,000.00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830,000.00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830,000.00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N984 11.07.24.</w:t>
            </w:r>
          </w:p>
        </w:tc>
        <w:tc>
          <w:tcPr>
            <w:tcW w:w="1893" w:type="pct"/>
            <w:shd w:val="clear" w:color="auto" w:fill="auto"/>
            <w:vAlign w:val="center"/>
            <w:hideMark/>
          </w:tcPr>
          <w:p w:rsidR="004C75B6" w:rsidRPr="001F6BA3" w:rsidRDefault="002139A1" w:rsidP="001F6BA3">
            <w:pPr>
              <w:spacing w:after="0" w:line="240" w:lineRule="auto"/>
              <w:rPr>
                <w:rFonts w:ascii="Sylfaen" w:eastAsia="Times New Roman" w:hAnsi="Sylfaen" w:cs="Arial"/>
                <w:sz w:val="16"/>
                <w:szCs w:val="16"/>
                <w:lang w:val="ka-GE"/>
              </w:rPr>
            </w:pPr>
            <w:r>
              <w:rPr>
                <w:rFonts w:ascii="Sylfaen" w:eastAsia="Times New Roman" w:hAnsi="Sylfaen" w:cs="Arial"/>
                <w:sz w:val="16"/>
                <w:szCs w:val="16"/>
              </w:rPr>
              <w:t>2024 წლის მაის</w:t>
            </w:r>
            <w:r w:rsidR="004C75B6" w:rsidRPr="004C75B6">
              <w:rPr>
                <w:rFonts w:ascii="Sylfaen" w:eastAsia="Times New Roman" w:hAnsi="Sylfaen" w:cs="Arial"/>
                <w:sz w:val="16"/>
                <w:szCs w:val="16"/>
              </w:rPr>
              <w:t>ში განვითარებული სტიქიური მოვლენების შედეგად დაზარალებული ოჯახებისათვის (293 ოჯახი) ერთჯერადი კომპენსაციის გაცემ</w:t>
            </w:r>
            <w:r w:rsidR="001F6BA3">
              <w:rPr>
                <w:rFonts w:ascii="Sylfaen" w:eastAsia="Times New Roman" w:hAnsi="Sylfaen" w:cs="Arial"/>
                <w:sz w:val="16"/>
                <w:szCs w:val="16"/>
                <w:lang w:val="ka-GE"/>
              </w:rPr>
              <w:t>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586,000.00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586,000.00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586,000.00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N1439 07.10.24.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2024 წლის თებერვალში განვითარებული სტიქიური მოვლენების შედეგად დაზარალებული ოჯახებისათვის (397 ოჯახი) ერთჯერადი კომპენსაციის გაცემის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794,000.00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794,000.00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794,000.00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N1512 21.10.24.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2024 წლის სექტემბერში განვითარებული სტიქიის შედეგად დაზარალებული მოსახლეობისათვის (მთლიანად ან ნაწილობრივ დაზიანებული კერძო სახლები) კომპენსაციის გაცემის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885,450.00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885,450.00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885,450.00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N1574 04.11.24.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2024 წლის 7 თებერვალს ბაღდათის მუნიციპალიტეტში, სოფელ ნერგეეთში განვითარებული სტიქიური მოვლენების შედეგად დაზარალებული ფიზიკური პირებისათვის (9 ოჯახი) კომპენსაციის მიცემის მიზნით</w:t>
            </w:r>
          </w:p>
        </w:tc>
        <w:tc>
          <w:tcPr>
            <w:tcW w:w="717" w:type="pct"/>
            <w:shd w:val="clear" w:color="000000" w:fill="FFFFFF"/>
            <w:noWrap/>
            <w:vAlign w:val="center"/>
            <w:hideMark/>
          </w:tcPr>
          <w:p w:rsidR="004C75B6" w:rsidRPr="004C75B6" w:rsidRDefault="004C75B6" w:rsidP="004C75B6">
            <w:pPr>
              <w:spacing w:after="0" w:line="240" w:lineRule="auto"/>
              <w:ind w:left="-108"/>
              <w:jc w:val="right"/>
              <w:rPr>
                <w:rFonts w:ascii="Arial" w:eastAsia="Times New Roman" w:hAnsi="Arial" w:cs="Arial"/>
                <w:sz w:val="16"/>
                <w:szCs w:val="16"/>
              </w:rPr>
            </w:pPr>
            <w:r w:rsidRPr="004C75B6">
              <w:rPr>
                <w:rFonts w:ascii="Arial" w:eastAsia="Times New Roman" w:hAnsi="Arial" w:cs="Arial"/>
                <w:sz w:val="16"/>
                <w:szCs w:val="16"/>
              </w:rPr>
              <w:t>990,256.00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990,256.00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990,256.00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N1626 11.11.24.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(არარეგისტრირებულ ბუნებრივი აირის აბონენტებზე, თითოეულ ოჯახზე 200 ლარი)</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268,600.00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268,600.00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268,600.00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r w:rsidRPr="004C75B6">
              <w:rPr>
                <w:rFonts w:ascii="Sylfaen" w:eastAsia="Times New Roman" w:hAnsi="Sylfaen" w:cs="Arial"/>
                <w:sz w:val="16"/>
                <w:szCs w:val="16"/>
              </w:rPr>
              <w:t>საქართველოს მთავრობის განკარგულება N1863 25.12.24.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2024 წლის ოქტომბერში განვითარებული სტიქიის შედეგად დაზარალებული მოსახლეობისათვის (მთლიანად ან ნაწილობრივ დაზიანებული კერძო სახლები) კომპენსაციის გაცემის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818,283.00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818,283.00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818,283.00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408"/>
        </w:trPr>
        <w:tc>
          <w:tcPr>
            <w:tcW w:w="2537" w:type="pct"/>
            <w:gridSpan w:val="2"/>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სულ</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74,245,926.05</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73,802,081.54</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70,396,673.29</w:t>
            </w:r>
          </w:p>
        </w:tc>
        <w:tc>
          <w:tcPr>
            <w:tcW w:w="57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3,405,408.25</w:t>
            </w:r>
          </w:p>
        </w:tc>
      </w:tr>
    </w:tbl>
    <w:p w:rsidR="004C75B6" w:rsidRDefault="004C75B6" w:rsidP="00D43E9B">
      <w:pPr>
        <w:tabs>
          <w:tab w:val="left" w:pos="0"/>
        </w:tabs>
        <w:spacing w:after="0" w:line="240" w:lineRule="auto"/>
        <w:ind w:right="173" w:firstLine="720"/>
        <w:jc w:val="both"/>
        <w:rPr>
          <w:rFonts w:ascii="Sylfaen" w:hAnsi="Sylfaen"/>
          <w:i/>
          <w:noProof/>
          <w:color w:val="000000"/>
          <w:sz w:val="18"/>
          <w:szCs w:val="18"/>
          <w:lang w:val="ka-GE"/>
        </w:rPr>
      </w:pPr>
    </w:p>
    <w:p w:rsidR="00B05E92" w:rsidRPr="004C75B6" w:rsidRDefault="00B05E92" w:rsidP="00D43E9B">
      <w:pPr>
        <w:tabs>
          <w:tab w:val="left" w:pos="0"/>
          <w:tab w:val="left" w:pos="4337"/>
        </w:tabs>
        <w:spacing w:line="240" w:lineRule="auto"/>
        <w:jc w:val="both"/>
        <w:rPr>
          <w:rFonts w:ascii="Sylfaen" w:hAnsi="Sylfaen" w:cs="Sylfaen"/>
          <w:b/>
          <w:i/>
          <w:noProof/>
          <w:sz w:val="18"/>
          <w:szCs w:val="18"/>
          <w:lang w:val="ka-GE"/>
        </w:rPr>
      </w:pPr>
      <w:r w:rsidRPr="004C75B6">
        <w:rPr>
          <w:rFonts w:ascii="Sylfaen" w:hAnsi="Sylfaen" w:cs="Sylfaen"/>
          <w:b/>
          <w:i/>
          <w:noProof/>
          <w:sz w:val="18"/>
          <w:szCs w:val="18"/>
          <w:lang w:val="ka-GE"/>
        </w:rPr>
        <w:t>* შენიშვნა: აქტით განსაზღვრული თანხა შედგება საანგარიშო პერიოდში გამოყოფილი თანხისა  და ასევე,  3</w:t>
      </w:r>
      <w:r w:rsidR="004C75B6" w:rsidRPr="004C75B6">
        <w:rPr>
          <w:rFonts w:ascii="Sylfaen" w:hAnsi="Sylfaen" w:cs="Sylfaen"/>
          <w:b/>
          <w:i/>
          <w:noProof/>
          <w:sz w:val="18"/>
          <w:szCs w:val="18"/>
        </w:rPr>
        <w:t>1</w:t>
      </w:r>
      <w:r w:rsidRPr="004C75B6">
        <w:rPr>
          <w:rFonts w:ascii="Sylfaen" w:hAnsi="Sylfaen" w:cs="Sylfaen"/>
          <w:b/>
          <w:i/>
          <w:noProof/>
          <w:sz w:val="18"/>
          <w:szCs w:val="18"/>
          <w:lang w:val="ka-GE"/>
        </w:rPr>
        <w:t>.</w:t>
      </w:r>
      <w:r w:rsidR="004C75B6" w:rsidRPr="004C75B6">
        <w:rPr>
          <w:rFonts w:ascii="Sylfaen" w:hAnsi="Sylfaen" w:cs="Sylfaen"/>
          <w:b/>
          <w:i/>
          <w:noProof/>
          <w:sz w:val="18"/>
          <w:szCs w:val="18"/>
        </w:rPr>
        <w:t>12</w:t>
      </w:r>
      <w:r w:rsidRPr="004C75B6">
        <w:rPr>
          <w:rFonts w:ascii="Sylfaen" w:hAnsi="Sylfaen" w:cs="Sylfaen"/>
          <w:b/>
          <w:i/>
          <w:noProof/>
          <w:sz w:val="18"/>
          <w:szCs w:val="18"/>
          <w:lang w:val="ka-GE"/>
        </w:rPr>
        <w:t>.20</w:t>
      </w:r>
      <w:r w:rsidR="00A01A86" w:rsidRPr="004C75B6">
        <w:rPr>
          <w:rFonts w:ascii="Sylfaen" w:hAnsi="Sylfaen" w:cs="Sylfaen"/>
          <w:b/>
          <w:i/>
          <w:noProof/>
          <w:sz w:val="18"/>
          <w:szCs w:val="18"/>
        </w:rPr>
        <w:t>2</w:t>
      </w:r>
      <w:r w:rsidR="00941A97" w:rsidRPr="004C75B6">
        <w:rPr>
          <w:rFonts w:ascii="Sylfaen" w:hAnsi="Sylfaen" w:cs="Sylfaen"/>
          <w:b/>
          <w:i/>
          <w:noProof/>
          <w:sz w:val="18"/>
          <w:szCs w:val="18"/>
        </w:rPr>
        <w:t>4</w:t>
      </w:r>
      <w:r w:rsidRPr="004C75B6">
        <w:rPr>
          <w:rFonts w:ascii="Sylfaen" w:hAnsi="Sylfaen" w:cs="Sylfaen"/>
          <w:b/>
          <w:i/>
          <w:noProof/>
          <w:sz w:val="18"/>
          <w:szCs w:val="18"/>
          <w:lang w:val="ka-GE"/>
        </w:rPr>
        <w:t xml:space="preserve"> წლის მდგომარეობით შესაბამისი ვალუტის გაცვლითი კურსის მიხედვით გამოსაყოფი თანხისაგან. </w:t>
      </w:r>
    </w:p>
    <w:p w:rsidR="006B6EA6" w:rsidRDefault="006B6EA6" w:rsidP="00855C96">
      <w:pPr>
        <w:pStyle w:val="BodyText"/>
        <w:jc w:val="center"/>
        <w:rPr>
          <w:rFonts w:ascii="Sylfaen" w:hAnsi="Sylfaen" w:cs="Sylfaen"/>
          <w:b/>
          <w:noProof/>
          <w:sz w:val="22"/>
          <w:szCs w:val="22"/>
          <w:highlight w:val="yellow"/>
          <w:lang w:val="ka-GE"/>
        </w:rPr>
      </w:pPr>
    </w:p>
    <w:p w:rsidR="00E27846" w:rsidRPr="00B912E9" w:rsidRDefault="00E27846" w:rsidP="00855C96">
      <w:pPr>
        <w:pStyle w:val="BodyText"/>
        <w:jc w:val="center"/>
        <w:rPr>
          <w:rFonts w:ascii="Sylfaen" w:hAnsi="Sylfaen" w:cs="Sylfaen"/>
          <w:b/>
          <w:noProof/>
          <w:sz w:val="22"/>
          <w:szCs w:val="22"/>
          <w:highlight w:val="yellow"/>
          <w:lang w:val="ka-GE"/>
        </w:rPr>
      </w:pPr>
    </w:p>
    <w:p w:rsidR="00323E84" w:rsidRPr="005C7B4B" w:rsidRDefault="00323E84" w:rsidP="00855C96">
      <w:pPr>
        <w:pStyle w:val="BodyText"/>
        <w:jc w:val="center"/>
        <w:rPr>
          <w:rFonts w:ascii="Sylfaen" w:hAnsi="Sylfaen"/>
          <w:b/>
          <w:noProof/>
          <w:sz w:val="22"/>
          <w:szCs w:val="22"/>
          <w:lang w:val="ka-GE"/>
        </w:rPr>
      </w:pPr>
      <w:r w:rsidRPr="005C7B4B">
        <w:rPr>
          <w:rFonts w:ascii="Sylfaen" w:hAnsi="Sylfaen" w:cs="Sylfaen"/>
          <w:b/>
          <w:noProof/>
          <w:sz w:val="22"/>
          <w:szCs w:val="22"/>
          <w:lang w:val="ka-GE"/>
        </w:rPr>
        <w:t>საქართველოს</w:t>
      </w:r>
      <w:r w:rsidRPr="005C7B4B">
        <w:rPr>
          <w:rFonts w:ascii="Sylfaen" w:hAnsi="Sylfaen"/>
          <w:b/>
          <w:noProof/>
          <w:sz w:val="22"/>
          <w:szCs w:val="22"/>
          <w:lang w:val="ka-GE"/>
        </w:rPr>
        <w:t xml:space="preserve"> </w:t>
      </w:r>
      <w:r w:rsidRPr="005C7B4B">
        <w:rPr>
          <w:rFonts w:ascii="Sylfaen" w:hAnsi="Sylfaen" w:cs="Sylfaen"/>
          <w:b/>
          <w:noProof/>
          <w:sz w:val="22"/>
          <w:szCs w:val="22"/>
          <w:lang w:val="ka-GE"/>
        </w:rPr>
        <w:t>რეგიონებში</w:t>
      </w:r>
      <w:r w:rsidRPr="005C7B4B">
        <w:rPr>
          <w:rFonts w:ascii="Sylfaen" w:hAnsi="Sylfaen"/>
          <w:b/>
          <w:noProof/>
          <w:sz w:val="22"/>
          <w:szCs w:val="22"/>
          <w:lang w:val="ka-GE"/>
        </w:rPr>
        <w:t xml:space="preserve"> </w:t>
      </w:r>
      <w:r w:rsidRPr="005C7B4B">
        <w:rPr>
          <w:rFonts w:ascii="Sylfaen" w:hAnsi="Sylfaen" w:cs="Sylfaen"/>
          <w:b/>
          <w:noProof/>
          <w:sz w:val="22"/>
          <w:szCs w:val="22"/>
          <w:lang w:val="ka-GE"/>
        </w:rPr>
        <w:t>განსახორციელებელი</w:t>
      </w:r>
      <w:r w:rsidRPr="005C7B4B">
        <w:rPr>
          <w:rFonts w:ascii="Sylfaen" w:hAnsi="Sylfaen"/>
          <w:b/>
          <w:noProof/>
          <w:sz w:val="22"/>
          <w:szCs w:val="22"/>
          <w:lang w:val="ka-GE"/>
        </w:rPr>
        <w:t xml:space="preserve"> </w:t>
      </w:r>
      <w:r w:rsidRPr="005C7B4B">
        <w:rPr>
          <w:rFonts w:ascii="Sylfaen" w:hAnsi="Sylfaen" w:cs="Sylfaen"/>
          <w:b/>
          <w:noProof/>
          <w:sz w:val="22"/>
          <w:szCs w:val="22"/>
          <w:lang w:val="ka-GE"/>
        </w:rPr>
        <w:t>პროექტების</w:t>
      </w:r>
      <w:r w:rsidRPr="005C7B4B">
        <w:rPr>
          <w:rFonts w:ascii="Sylfaen" w:hAnsi="Sylfaen"/>
          <w:b/>
          <w:noProof/>
          <w:sz w:val="22"/>
          <w:szCs w:val="22"/>
          <w:lang w:val="ka-GE"/>
        </w:rPr>
        <w:t xml:space="preserve"> </w:t>
      </w:r>
      <w:r w:rsidRPr="005C7B4B">
        <w:rPr>
          <w:rFonts w:ascii="Sylfaen" w:hAnsi="Sylfaen" w:cs="Sylfaen"/>
          <w:b/>
          <w:noProof/>
          <w:sz w:val="22"/>
          <w:szCs w:val="22"/>
          <w:lang w:val="ka-GE"/>
        </w:rPr>
        <w:t>ფონდი</w:t>
      </w:r>
    </w:p>
    <w:p w:rsidR="00323E84" w:rsidRPr="005C7B4B" w:rsidRDefault="00323E84" w:rsidP="00855C96">
      <w:pPr>
        <w:tabs>
          <w:tab w:val="left" w:pos="0"/>
          <w:tab w:val="left" w:pos="4337"/>
        </w:tabs>
        <w:spacing w:line="240" w:lineRule="auto"/>
        <w:ind w:firstLine="720"/>
        <w:jc w:val="both"/>
        <w:rPr>
          <w:rFonts w:ascii="Sylfaen" w:hAnsi="Sylfaen"/>
          <w:noProof/>
          <w:color w:val="000000"/>
          <w:lang w:val="ka-GE"/>
        </w:rPr>
      </w:pPr>
    </w:p>
    <w:p w:rsidR="00823E47" w:rsidRPr="00B912E9" w:rsidRDefault="009028F1" w:rsidP="005C7B4B">
      <w:pPr>
        <w:spacing w:after="0" w:line="240" w:lineRule="auto"/>
        <w:ind w:firstLine="720"/>
        <w:jc w:val="both"/>
        <w:rPr>
          <w:rFonts w:ascii="Sylfaen" w:hAnsi="Sylfaen"/>
          <w:noProof/>
          <w:highlight w:val="yellow"/>
        </w:rPr>
      </w:pPr>
      <w:r w:rsidRPr="005C7B4B">
        <w:rPr>
          <w:rFonts w:ascii="Sylfaen" w:hAnsi="Sylfaen"/>
          <w:noProof/>
          <w:lang w:val="ka-GE"/>
        </w:rPr>
        <w:t>„საქართველოს 202</w:t>
      </w:r>
      <w:r w:rsidR="00941A97" w:rsidRPr="005C7B4B">
        <w:rPr>
          <w:rFonts w:ascii="Sylfaen" w:hAnsi="Sylfaen"/>
          <w:noProof/>
        </w:rPr>
        <w:t>4</w:t>
      </w:r>
      <w:r w:rsidRPr="005C7B4B">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sidR="005C7B4B" w:rsidRPr="005C7B4B">
        <w:rPr>
          <w:rFonts w:ascii="Sylfaen" w:hAnsi="Sylfaen"/>
          <w:noProof/>
        </w:rPr>
        <w:t>74</w:t>
      </w:r>
      <w:r w:rsidRPr="005C7B4B">
        <w:rPr>
          <w:rFonts w:ascii="Sylfaen" w:hAnsi="Sylfaen"/>
          <w:noProof/>
          <w:lang w:val="ka-GE"/>
        </w:rPr>
        <w:t xml:space="preserve">0 000.0 ათასი ლარით. </w:t>
      </w:r>
      <w:r w:rsidR="00183117">
        <w:rPr>
          <w:rFonts w:ascii="Sylfaen" w:hAnsi="Sylfaen"/>
          <w:noProof/>
          <w:lang w:val="ka-GE"/>
        </w:rPr>
        <w:t xml:space="preserve">„ადგილობრივი თვითმმართველობისა და რეგიონალური პროექტების განსახორციელებლად გამოსაყოფი თანხის განსაზღვრის თაობაზე“ საქართველოს მთავრობის 2023 წლის 20 დეკემბრის N2296 განკარგულებაში ცვლილების შეტანის შესახებ“ საქართველოს მთავრობის 2024 წლის 26 დეკემბრის N1874 განკარგულების </w:t>
      </w:r>
      <w:r w:rsidR="005C7B4B" w:rsidRPr="00326D39">
        <w:rPr>
          <w:rFonts w:ascii="Sylfaen" w:hAnsi="Sylfaen"/>
          <w:noProof/>
          <w:lang w:val="ka-GE"/>
        </w:rPr>
        <w:t>თანახმად საქართველოს რეგიონებში განსახორციელებელი პროექტების ფონდის ასიგნებები გაიზარდა</w:t>
      </w:r>
      <w:r w:rsidR="00183117">
        <w:rPr>
          <w:rFonts w:ascii="Sylfaen" w:hAnsi="Sylfaen"/>
          <w:noProof/>
          <w:lang w:val="ka-GE"/>
        </w:rPr>
        <w:t xml:space="preserve"> </w:t>
      </w:r>
      <w:r w:rsidR="005C7B4B">
        <w:rPr>
          <w:rFonts w:ascii="Sylfaen" w:hAnsi="Sylfaen"/>
          <w:noProof/>
        </w:rPr>
        <w:t>24</w:t>
      </w:r>
      <w:r w:rsidR="005C7B4B" w:rsidRPr="00326D39">
        <w:rPr>
          <w:rFonts w:ascii="Sylfaen" w:hAnsi="Sylfaen"/>
          <w:noProof/>
          <w:lang w:val="ka-GE"/>
        </w:rPr>
        <w:t xml:space="preserve"> 000.0 ათასი ლარით და საანგარიშო პერიოდის ბოლოსთვის ფონდის მოცულობა განისაზღვრა </w:t>
      </w:r>
      <w:r w:rsidR="005C7B4B">
        <w:rPr>
          <w:rFonts w:ascii="Sylfaen" w:hAnsi="Sylfaen"/>
          <w:noProof/>
        </w:rPr>
        <w:t>764</w:t>
      </w:r>
      <w:r w:rsidR="005C7B4B" w:rsidRPr="00326D39">
        <w:rPr>
          <w:rFonts w:ascii="Sylfaen" w:hAnsi="Sylfaen"/>
          <w:noProof/>
          <w:lang w:val="ka-GE"/>
        </w:rPr>
        <w:t xml:space="preserve"> 000.0 ათასი ლარით</w:t>
      </w:r>
      <w:r w:rsidR="005C7B4B">
        <w:rPr>
          <w:rFonts w:ascii="Sylfaen" w:hAnsi="Sylfaen"/>
          <w:noProof/>
          <w:lang w:val="ka-GE"/>
        </w:rPr>
        <w:t>,</w:t>
      </w:r>
      <w:r w:rsidR="005C7B4B">
        <w:rPr>
          <w:rFonts w:ascii="Sylfaen" w:hAnsi="Sylfaen"/>
          <w:noProof/>
        </w:rPr>
        <w:t xml:space="preserve"> </w:t>
      </w:r>
      <w:r w:rsidR="00823E47" w:rsidRPr="005C7B4B">
        <w:rPr>
          <w:rFonts w:ascii="Sylfaen" w:hAnsi="Sylfaen" w:cs="Sylfaen"/>
          <w:noProof/>
          <w:lang w:val="ka-GE"/>
        </w:rPr>
        <w:t>ხოლო</w:t>
      </w:r>
      <w:r w:rsidR="00823E47" w:rsidRPr="005C7B4B">
        <w:rPr>
          <w:rFonts w:ascii="Sylfaen" w:hAnsi="Sylfaen"/>
          <w:noProof/>
          <w:lang w:val="ka-GE"/>
        </w:rPr>
        <w:t xml:space="preserve"> </w:t>
      </w:r>
      <w:r w:rsidR="00823E47" w:rsidRPr="005C7B4B">
        <w:rPr>
          <w:rFonts w:ascii="Sylfaen" w:hAnsi="Sylfaen" w:cs="Sylfaen"/>
          <w:noProof/>
          <w:lang w:val="ka-GE"/>
        </w:rPr>
        <w:t>გაწეულმა</w:t>
      </w:r>
      <w:r w:rsidR="00823E47" w:rsidRPr="005C7B4B">
        <w:rPr>
          <w:rFonts w:ascii="Sylfaen" w:hAnsi="Sylfaen"/>
          <w:noProof/>
          <w:lang w:val="ka-GE"/>
        </w:rPr>
        <w:t xml:space="preserve"> </w:t>
      </w:r>
      <w:r w:rsidR="00823E47" w:rsidRPr="005C7B4B">
        <w:rPr>
          <w:rFonts w:ascii="Sylfaen" w:hAnsi="Sylfaen" w:cs="Sylfaen"/>
          <w:noProof/>
          <w:lang w:val="ka-GE"/>
        </w:rPr>
        <w:t>საკასო</w:t>
      </w:r>
      <w:r w:rsidR="00823E47" w:rsidRPr="005C7B4B">
        <w:rPr>
          <w:rFonts w:ascii="Sylfaen" w:hAnsi="Sylfaen"/>
          <w:noProof/>
          <w:lang w:val="ka-GE"/>
        </w:rPr>
        <w:t xml:space="preserve"> </w:t>
      </w:r>
      <w:r w:rsidR="00823E47" w:rsidRPr="005C7B4B">
        <w:rPr>
          <w:rFonts w:ascii="Sylfaen" w:hAnsi="Sylfaen" w:cs="Sylfaen"/>
          <w:noProof/>
          <w:lang w:val="ka-GE"/>
        </w:rPr>
        <w:t>ხარჯმა</w:t>
      </w:r>
      <w:r w:rsidR="00823E47" w:rsidRPr="005C7B4B">
        <w:rPr>
          <w:rFonts w:ascii="Sylfaen" w:hAnsi="Sylfaen"/>
          <w:noProof/>
          <w:lang w:val="ka-GE"/>
        </w:rPr>
        <w:t xml:space="preserve"> -</w:t>
      </w:r>
      <w:r w:rsidR="00156E1C" w:rsidRPr="005C7B4B">
        <w:rPr>
          <w:rFonts w:ascii="Sylfaen" w:hAnsi="Sylfaen"/>
          <w:noProof/>
        </w:rPr>
        <w:t xml:space="preserve"> </w:t>
      </w:r>
      <w:r w:rsidR="005C7B4B" w:rsidRPr="005C7B4B">
        <w:rPr>
          <w:rFonts w:ascii="Sylfaen" w:hAnsi="Sylfaen"/>
          <w:noProof/>
        </w:rPr>
        <w:t>758 962.6</w:t>
      </w:r>
      <w:r w:rsidR="00823E47" w:rsidRPr="005C7B4B">
        <w:rPr>
          <w:rFonts w:ascii="Sylfaen" w:hAnsi="Sylfaen"/>
          <w:noProof/>
        </w:rPr>
        <w:t xml:space="preserve"> </w:t>
      </w:r>
      <w:r w:rsidR="00823E47" w:rsidRPr="005C7B4B">
        <w:rPr>
          <w:rFonts w:ascii="Sylfaen" w:hAnsi="Sylfaen" w:cs="Sylfaen"/>
          <w:noProof/>
          <w:lang w:val="ka-GE"/>
        </w:rPr>
        <w:t>ათასი</w:t>
      </w:r>
      <w:r w:rsidR="00823E47" w:rsidRPr="005C7B4B">
        <w:rPr>
          <w:rFonts w:ascii="Sylfaen" w:hAnsi="Sylfaen"/>
          <w:noProof/>
          <w:lang w:val="ka-GE"/>
        </w:rPr>
        <w:t xml:space="preserve"> </w:t>
      </w:r>
      <w:r w:rsidR="00823E47" w:rsidRPr="005C7B4B">
        <w:rPr>
          <w:rFonts w:ascii="Sylfaen" w:hAnsi="Sylfaen" w:cs="Sylfaen"/>
          <w:noProof/>
          <w:lang w:val="ka-GE"/>
        </w:rPr>
        <w:t>ლარი</w:t>
      </w:r>
      <w:r w:rsidR="00823E47" w:rsidRPr="005C7B4B">
        <w:rPr>
          <w:rFonts w:ascii="Sylfaen" w:hAnsi="Sylfaen"/>
          <w:noProof/>
          <w:lang w:val="ka-GE"/>
        </w:rPr>
        <w:t>.</w:t>
      </w:r>
      <w:r w:rsidR="00823E47" w:rsidRPr="005C7B4B">
        <w:rPr>
          <w:rFonts w:ascii="Sylfaen" w:hAnsi="Sylfaen"/>
          <w:noProof/>
        </w:rPr>
        <w:t xml:space="preserve"> </w:t>
      </w:r>
    </w:p>
    <w:p w:rsidR="00C71500" w:rsidRDefault="00C71500" w:rsidP="00855C96">
      <w:pPr>
        <w:tabs>
          <w:tab w:val="left" w:pos="0"/>
        </w:tabs>
        <w:spacing w:after="0" w:line="240" w:lineRule="auto"/>
        <w:ind w:right="173" w:firstLine="720"/>
        <w:jc w:val="right"/>
        <w:rPr>
          <w:rFonts w:ascii="Sylfaen" w:hAnsi="Sylfaen"/>
          <w:i/>
          <w:noProof/>
          <w:color w:val="000000"/>
          <w:sz w:val="18"/>
          <w:szCs w:val="18"/>
          <w:lang w:val="ka-GE"/>
        </w:rPr>
      </w:pPr>
    </w:p>
    <w:p w:rsidR="00E27846" w:rsidRDefault="00E27846" w:rsidP="00855C96">
      <w:pPr>
        <w:tabs>
          <w:tab w:val="left" w:pos="0"/>
        </w:tabs>
        <w:spacing w:after="0" w:line="240" w:lineRule="auto"/>
        <w:ind w:right="173" w:firstLine="720"/>
        <w:jc w:val="right"/>
        <w:rPr>
          <w:rFonts w:ascii="Sylfaen" w:hAnsi="Sylfaen"/>
          <w:i/>
          <w:noProof/>
          <w:color w:val="000000"/>
          <w:sz w:val="18"/>
          <w:szCs w:val="18"/>
          <w:lang w:val="ka-GE"/>
        </w:rPr>
      </w:pPr>
    </w:p>
    <w:p w:rsidR="00E27846" w:rsidRDefault="00E27846" w:rsidP="00855C96">
      <w:pPr>
        <w:tabs>
          <w:tab w:val="left" w:pos="0"/>
        </w:tabs>
        <w:spacing w:after="0" w:line="240" w:lineRule="auto"/>
        <w:ind w:right="173" w:firstLine="720"/>
        <w:jc w:val="right"/>
        <w:rPr>
          <w:rFonts w:ascii="Sylfaen" w:hAnsi="Sylfaen"/>
          <w:i/>
          <w:noProof/>
          <w:color w:val="000000"/>
          <w:sz w:val="18"/>
          <w:szCs w:val="18"/>
          <w:lang w:val="ka-GE"/>
        </w:rPr>
      </w:pPr>
    </w:p>
    <w:p w:rsidR="000A26C1" w:rsidRDefault="00323E84" w:rsidP="00855C96">
      <w:pPr>
        <w:tabs>
          <w:tab w:val="left" w:pos="0"/>
        </w:tabs>
        <w:spacing w:after="0" w:line="240" w:lineRule="auto"/>
        <w:ind w:right="173" w:firstLine="720"/>
        <w:jc w:val="right"/>
        <w:rPr>
          <w:rFonts w:ascii="Sylfaen" w:hAnsi="Sylfaen"/>
          <w:i/>
          <w:noProof/>
          <w:color w:val="000000"/>
          <w:sz w:val="16"/>
          <w:szCs w:val="16"/>
          <w:lang w:val="ka-GE"/>
        </w:rPr>
      </w:pPr>
      <w:r w:rsidRPr="00E27846">
        <w:rPr>
          <w:rFonts w:ascii="Sylfaen" w:hAnsi="Sylfaen"/>
          <w:i/>
          <w:noProof/>
          <w:color w:val="000000"/>
          <w:sz w:val="16"/>
          <w:szCs w:val="16"/>
          <w:lang w:val="ka-GE"/>
        </w:rPr>
        <w:t>ლარებში</w:t>
      </w:r>
    </w:p>
    <w:p w:rsidR="00E27846" w:rsidRPr="00E27846" w:rsidRDefault="00E27846" w:rsidP="00855C96">
      <w:pPr>
        <w:tabs>
          <w:tab w:val="left" w:pos="0"/>
        </w:tabs>
        <w:spacing w:after="0" w:line="240" w:lineRule="auto"/>
        <w:ind w:right="173" w:firstLine="720"/>
        <w:jc w:val="right"/>
        <w:rPr>
          <w:rFonts w:ascii="Sylfaen" w:hAnsi="Sylfaen"/>
          <w:i/>
          <w:noProof/>
          <w:color w:val="000000"/>
          <w:sz w:val="16"/>
          <w:szCs w:val="16"/>
          <w:lang w:val="ka-GE"/>
        </w:rPr>
      </w:pPr>
    </w:p>
    <w:tbl>
      <w:tblPr>
        <w:tblW w:w="5069" w:type="pct"/>
        <w:tblLayout w:type="fixed"/>
        <w:tblLook w:val="04A0" w:firstRow="1" w:lastRow="0" w:firstColumn="1" w:lastColumn="0" w:noHBand="0" w:noVBand="1"/>
      </w:tblPr>
      <w:tblGrid>
        <w:gridCol w:w="1283"/>
        <w:gridCol w:w="4382"/>
        <w:gridCol w:w="1329"/>
        <w:gridCol w:w="1329"/>
        <w:gridCol w:w="1329"/>
        <w:gridCol w:w="1116"/>
      </w:tblGrid>
      <w:tr w:rsidR="00E27846" w:rsidRPr="00E27846" w:rsidTr="00E27846">
        <w:trPr>
          <w:trHeight w:val="846"/>
          <w:tblHeader/>
        </w:trPr>
        <w:tc>
          <w:tcPr>
            <w:tcW w:w="596"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b/>
                <w:bCs/>
                <w:i/>
                <w:iCs/>
                <w:sz w:val="16"/>
                <w:szCs w:val="16"/>
              </w:rPr>
            </w:pPr>
            <w:r w:rsidRPr="00E27846">
              <w:rPr>
                <w:rFonts w:ascii="Sylfaen" w:eastAsia="Times New Roman" w:hAnsi="Sylfaen" w:cs="Arial"/>
                <w:b/>
                <w:bCs/>
                <w:i/>
                <w:iCs/>
                <w:sz w:val="16"/>
                <w:szCs w:val="16"/>
              </w:rPr>
              <w:t>დოკუმენტის თარიღი და ნომერი</w:t>
            </w:r>
          </w:p>
        </w:tc>
        <w:tc>
          <w:tcPr>
            <w:tcW w:w="2035" w:type="pct"/>
            <w:tcBorders>
              <w:top w:val="dotted" w:sz="4" w:space="0" w:color="auto"/>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b/>
                <w:bCs/>
                <w:i/>
                <w:iCs/>
                <w:sz w:val="16"/>
                <w:szCs w:val="16"/>
              </w:rPr>
            </w:pPr>
            <w:r w:rsidRPr="00E27846">
              <w:rPr>
                <w:rFonts w:ascii="Sylfaen" w:eastAsia="Times New Roman" w:hAnsi="Sylfaen" w:cs="Arial"/>
                <w:b/>
                <w:bCs/>
                <w:i/>
                <w:iCs/>
                <w:sz w:val="16"/>
                <w:szCs w:val="16"/>
              </w:rPr>
              <w:t>თანხის გაცემის მიზანი</w:t>
            </w:r>
          </w:p>
        </w:tc>
        <w:tc>
          <w:tcPr>
            <w:tcW w:w="617" w:type="pct"/>
            <w:tcBorders>
              <w:top w:val="dotted" w:sz="4" w:space="0" w:color="auto"/>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b/>
                <w:bCs/>
                <w:i/>
                <w:iCs/>
                <w:sz w:val="16"/>
                <w:szCs w:val="16"/>
              </w:rPr>
            </w:pPr>
            <w:r w:rsidRPr="00E27846">
              <w:rPr>
                <w:rFonts w:ascii="Sylfaen" w:eastAsia="Times New Roman" w:hAnsi="Sylfaen" w:cs="Arial"/>
                <w:b/>
                <w:bCs/>
                <w:i/>
                <w:iCs/>
                <w:sz w:val="16"/>
                <w:szCs w:val="16"/>
              </w:rPr>
              <w:t>აქტით გამოყოფილი თანხა</w:t>
            </w:r>
          </w:p>
        </w:tc>
        <w:tc>
          <w:tcPr>
            <w:tcW w:w="617" w:type="pct"/>
            <w:tcBorders>
              <w:top w:val="dotted" w:sz="4" w:space="0" w:color="auto"/>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b/>
                <w:bCs/>
                <w:i/>
                <w:iCs/>
                <w:sz w:val="16"/>
                <w:szCs w:val="16"/>
              </w:rPr>
            </w:pPr>
            <w:r w:rsidRPr="00E27846">
              <w:rPr>
                <w:rFonts w:ascii="Sylfaen" w:eastAsia="Times New Roman" w:hAnsi="Sylfaen" w:cs="Arial"/>
                <w:b/>
                <w:bCs/>
                <w:i/>
                <w:iCs/>
                <w:sz w:val="16"/>
                <w:szCs w:val="16"/>
              </w:rPr>
              <w:t>გამოყოფილი თანხა</w:t>
            </w:r>
          </w:p>
        </w:tc>
        <w:tc>
          <w:tcPr>
            <w:tcW w:w="617" w:type="pct"/>
            <w:tcBorders>
              <w:top w:val="dotted" w:sz="4" w:space="0" w:color="auto"/>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b/>
                <w:bCs/>
                <w:i/>
                <w:iCs/>
                <w:sz w:val="16"/>
                <w:szCs w:val="16"/>
              </w:rPr>
            </w:pPr>
            <w:r w:rsidRPr="00E27846">
              <w:rPr>
                <w:rFonts w:ascii="Sylfaen" w:eastAsia="Times New Roman" w:hAnsi="Sylfaen" w:cs="Arial"/>
                <w:b/>
                <w:bCs/>
                <w:i/>
                <w:iCs/>
                <w:sz w:val="16"/>
                <w:szCs w:val="16"/>
              </w:rPr>
              <w:t>საკასო</w:t>
            </w:r>
            <w:r w:rsidRPr="00E27846">
              <w:rPr>
                <w:rFonts w:ascii="AcadNusx" w:eastAsia="Times New Roman" w:hAnsi="AcadNusx" w:cs="Arial"/>
                <w:b/>
                <w:bCs/>
                <w:sz w:val="16"/>
                <w:szCs w:val="16"/>
              </w:rPr>
              <w:t xml:space="preserve"> </w:t>
            </w:r>
            <w:r w:rsidRPr="00E27846">
              <w:rPr>
                <w:rFonts w:ascii="Sylfaen" w:eastAsia="Times New Roman" w:hAnsi="Sylfaen" w:cs="Arial"/>
                <w:b/>
                <w:bCs/>
                <w:sz w:val="16"/>
                <w:szCs w:val="16"/>
              </w:rPr>
              <w:t>ხარჯი</w:t>
            </w:r>
          </w:p>
        </w:tc>
        <w:tc>
          <w:tcPr>
            <w:tcW w:w="518" w:type="pct"/>
            <w:tcBorders>
              <w:top w:val="dotted" w:sz="4" w:space="0" w:color="auto"/>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b/>
                <w:bCs/>
                <w:i/>
                <w:iCs/>
                <w:sz w:val="16"/>
                <w:szCs w:val="16"/>
              </w:rPr>
            </w:pPr>
            <w:r w:rsidRPr="00E27846">
              <w:rPr>
                <w:rFonts w:ascii="Sylfaen" w:eastAsia="Times New Roman" w:hAnsi="Sylfaen" w:cs="Arial"/>
                <w:b/>
                <w:bCs/>
                <w:i/>
                <w:iCs/>
                <w:sz w:val="16"/>
                <w:szCs w:val="16"/>
              </w:rPr>
              <w:t>გადახრა</w:t>
            </w:r>
          </w:p>
        </w:tc>
      </w:tr>
      <w:tr w:rsidR="00E27846" w:rsidRPr="00E27846" w:rsidTr="00E27846">
        <w:trPr>
          <w:trHeight w:val="284"/>
        </w:trPr>
        <w:tc>
          <w:tcPr>
            <w:tcW w:w="2630" w:type="pct"/>
            <w:gridSpan w:val="2"/>
            <w:tcBorders>
              <w:top w:val="dotted" w:sz="4" w:space="0" w:color="auto"/>
              <w:left w:val="dotted" w:sz="4" w:space="0" w:color="auto"/>
              <w:bottom w:val="dotted" w:sz="4" w:space="0" w:color="auto"/>
              <w:right w:val="nil"/>
            </w:tcBorders>
            <w:shd w:val="clear" w:color="000000" w:fill="DAEEF3"/>
            <w:vAlign w:val="center"/>
            <w:hideMark/>
          </w:tcPr>
          <w:p w:rsidR="00E27846" w:rsidRPr="00E27846" w:rsidRDefault="00E27846" w:rsidP="0057314D">
            <w:pPr>
              <w:spacing w:after="0" w:line="240" w:lineRule="auto"/>
              <w:jc w:val="center"/>
              <w:rPr>
                <w:rFonts w:ascii="Sylfaen" w:eastAsia="Times New Roman" w:hAnsi="Sylfaen" w:cs="Arial"/>
                <w:b/>
                <w:bCs/>
                <w:sz w:val="16"/>
                <w:szCs w:val="16"/>
              </w:rPr>
            </w:pPr>
            <w:r w:rsidRPr="00E27846">
              <w:rPr>
                <w:rFonts w:ascii="Sylfaen" w:eastAsia="Times New Roman" w:hAnsi="Sylfaen" w:cs="Arial"/>
                <w:b/>
                <w:bCs/>
                <w:sz w:val="16"/>
                <w:szCs w:val="16"/>
              </w:rPr>
              <w:t>საქართველოს კულტურის</w:t>
            </w:r>
            <w:r w:rsidR="0057314D">
              <w:rPr>
                <w:rFonts w:ascii="Sylfaen" w:eastAsia="Times New Roman" w:hAnsi="Sylfaen" w:cs="Arial"/>
                <w:b/>
                <w:bCs/>
                <w:sz w:val="16"/>
                <w:szCs w:val="16"/>
                <w:lang w:val="ka-GE"/>
              </w:rPr>
              <w:t>ა და</w:t>
            </w:r>
            <w:r w:rsidRPr="00E27846">
              <w:rPr>
                <w:rFonts w:ascii="Sylfaen" w:eastAsia="Times New Roman" w:hAnsi="Sylfaen" w:cs="Arial"/>
                <w:b/>
                <w:bCs/>
                <w:sz w:val="16"/>
                <w:szCs w:val="16"/>
              </w:rPr>
              <w:t xml:space="preserve"> სპორტის სამინისტრო</w:t>
            </w:r>
          </w:p>
        </w:tc>
        <w:tc>
          <w:tcPr>
            <w:tcW w:w="617" w:type="pct"/>
            <w:tcBorders>
              <w:top w:val="nil"/>
              <w:left w:val="nil"/>
              <w:bottom w:val="dotted" w:sz="4" w:space="0" w:color="auto"/>
              <w:right w:val="dotted" w:sz="4" w:space="0" w:color="auto"/>
            </w:tcBorders>
            <w:shd w:val="clear" w:color="000000" w:fill="DAEEF3"/>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11,500,000.00</w:t>
            </w:r>
          </w:p>
        </w:tc>
        <w:tc>
          <w:tcPr>
            <w:tcW w:w="617" w:type="pct"/>
            <w:tcBorders>
              <w:top w:val="nil"/>
              <w:left w:val="nil"/>
              <w:bottom w:val="dotted" w:sz="4" w:space="0" w:color="auto"/>
              <w:right w:val="dotted" w:sz="4" w:space="0" w:color="auto"/>
            </w:tcBorders>
            <w:shd w:val="clear" w:color="000000" w:fill="DAEEF3"/>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11,500,000.00</w:t>
            </w:r>
          </w:p>
        </w:tc>
        <w:tc>
          <w:tcPr>
            <w:tcW w:w="617" w:type="pct"/>
            <w:tcBorders>
              <w:top w:val="nil"/>
              <w:left w:val="nil"/>
              <w:bottom w:val="dotted" w:sz="4" w:space="0" w:color="auto"/>
              <w:right w:val="dotted" w:sz="4" w:space="0" w:color="auto"/>
            </w:tcBorders>
            <w:shd w:val="clear" w:color="000000" w:fill="DAEEF3"/>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11,500,000.00</w:t>
            </w:r>
          </w:p>
        </w:tc>
        <w:tc>
          <w:tcPr>
            <w:tcW w:w="518" w:type="pct"/>
            <w:tcBorders>
              <w:top w:val="nil"/>
              <w:left w:val="nil"/>
              <w:bottom w:val="dotted" w:sz="4" w:space="0" w:color="auto"/>
              <w:right w:val="dotted" w:sz="4" w:space="0" w:color="auto"/>
            </w:tcBorders>
            <w:shd w:val="clear" w:color="000000" w:fill="DAEEF3"/>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0.00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r w:rsidRPr="00E27846">
              <w:rPr>
                <w:rFonts w:ascii="Sylfaen" w:eastAsia="Times New Roman" w:hAnsi="Sylfaen" w:cs="Arial"/>
                <w:sz w:val="16"/>
                <w:szCs w:val="16"/>
              </w:rPr>
              <w:t>საქართველოს მთავრობის განკარგულება N395 18.03.24.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გელათის სამონასტრო კომპლექსის სარესტავრაციო, სარეკონსტრუქციო და საკონსერვაციო სამუშაოებთან დაკავშირებული ხარჯების დაფინანსების მიზნით</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ind w:right="-58"/>
              <w:jc w:val="right"/>
              <w:rPr>
                <w:rFonts w:ascii="Arial" w:eastAsia="Times New Roman" w:hAnsi="Arial" w:cs="Arial"/>
                <w:sz w:val="16"/>
                <w:szCs w:val="16"/>
              </w:rPr>
            </w:pPr>
            <w:r w:rsidRPr="00E27846">
              <w:rPr>
                <w:rFonts w:ascii="Arial" w:eastAsia="Times New Roman" w:hAnsi="Arial" w:cs="Arial"/>
                <w:sz w:val="16"/>
                <w:szCs w:val="16"/>
              </w:rPr>
              <w:t>11,500,000.00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11,500,000.00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11,500,000.00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2630" w:type="pct"/>
            <w:gridSpan w:val="2"/>
            <w:tcBorders>
              <w:top w:val="dotted" w:sz="4" w:space="0" w:color="auto"/>
              <w:left w:val="dotted" w:sz="4" w:space="0" w:color="auto"/>
              <w:bottom w:val="dotted" w:sz="4" w:space="0" w:color="auto"/>
              <w:right w:val="nil"/>
            </w:tcBorders>
            <w:shd w:val="clear" w:color="000000" w:fill="DAEEF3"/>
            <w:vAlign w:val="center"/>
            <w:hideMark/>
          </w:tcPr>
          <w:p w:rsidR="00E27846" w:rsidRPr="00E27846" w:rsidRDefault="00E27846" w:rsidP="00E27846">
            <w:pPr>
              <w:spacing w:after="0" w:line="240" w:lineRule="auto"/>
              <w:jc w:val="center"/>
              <w:rPr>
                <w:rFonts w:ascii="Sylfaen" w:eastAsia="Times New Roman" w:hAnsi="Sylfaen" w:cs="Arial"/>
                <w:b/>
                <w:bCs/>
                <w:sz w:val="16"/>
                <w:szCs w:val="16"/>
              </w:rPr>
            </w:pPr>
            <w:r w:rsidRPr="00E27846">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17" w:type="pct"/>
            <w:tcBorders>
              <w:top w:val="nil"/>
              <w:left w:val="nil"/>
              <w:bottom w:val="dotted" w:sz="4" w:space="0" w:color="auto"/>
              <w:right w:val="dotted" w:sz="4" w:space="0" w:color="auto"/>
            </w:tcBorders>
            <w:shd w:val="clear" w:color="000000" w:fill="DAEEF3"/>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752,157,258.00</w:t>
            </w:r>
          </w:p>
        </w:tc>
        <w:tc>
          <w:tcPr>
            <w:tcW w:w="617" w:type="pct"/>
            <w:tcBorders>
              <w:top w:val="nil"/>
              <w:left w:val="nil"/>
              <w:bottom w:val="dotted" w:sz="4" w:space="0" w:color="auto"/>
              <w:right w:val="dotted" w:sz="4" w:space="0" w:color="auto"/>
            </w:tcBorders>
            <w:shd w:val="clear" w:color="000000" w:fill="DAEEF3"/>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747,676,851.00</w:t>
            </w:r>
          </w:p>
        </w:tc>
        <w:tc>
          <w:tcPr>
            <w:tcW w:w="617" w:type="pct"/>
            <w:tcBorders>
              <w:top w:val="nil"/>
              <w:left w:val="nil"/>
              <w:bottom w:val="dotted" w:sz="4" w:space="0" w:color="auto"/>
              <w:right w:val="dotted" w:sz="4" w:space="0" w:color="auto"/>
            </w:tcBorders>
            <w:shd w:val="clear" w:color="000000" w:fill="DAEEF3"/>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747,462,565.78</w:t>
            </w:r>
          </w:p>
        </w:tc>
        <w:tc>
          <w:tcPr>
            <w:tcW w:w="518" w:type="pct"/>
            <w:tcBorders>
              <w:top w:val="nil"/>
              <w:left w:val="nil"/>
              <w:bottom w:val="dotted" w:sz="4" w:space="0" w:color="auto"/>
              <w:right w:val="dotted" w:sz="4" w:space="0" w:color="auto"/>
            </w:tcBorders>
            <w:shd w:val="clear" w:color="000000" w:fill="DAEEF3"/>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214,285.22</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r w:rsidRPr="00E27846">
              <w:rPr>
                <w:rFonts w:ascii="Sylfaen" w:eastAsia="Times New Roman" w:hAnsi="Sylfaen" w:cs="Arial"/>
                <w:sz w:val="16"/>
                <w:szCs w:val="16"/>
              </w:rPr>
              <w:t>საქართველოს მთა</w:t>
            </w:r>
            <w:r w:rsidR="0031318B">
              <w:rPr>
                <w:rFonts w:ascii="Sylfaen" w:eastAsia="Times New Roman" w:hAnsi="Sylfaen" w:cs="Arial"/>
                <w:sz w:val="16"/>
                <w:szCs w:val="16"/>
              </w:rPr>
              <w:t>ვრობის განკარგულება N2400 28.12</w:t>
            </w:r>
            <w:r w:rsidRPr="00E27846">
              <w:rPr>
                <w:rFonts w:ascii="Sylfaen" w:eastAsia="Times New Roman" w:hAnsi="Sylfaen" w:cs="Arial"/>
                <w:sz w:val="16"/>
                <w:szCs w:val="16"/>
              </w:rPr>
              <w:t>.23.</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სტიქიური მოვლენების შედეგების სალიკვიდაციო ღონისძიებების განხორციელების მიზნით</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148,919,000.00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145,320,000.00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145,158,101.00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161,899.00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r w:rsidRPr="00E27846">
              <w:rPr>
                <w:rFonts w:ascii="Sylfaen" w:eastAsia="Times New Roman" w:hAnsi="Sylfaen" w:cs="Arial"/>
                <w:sz w:val="16"/>
                <w:szCs w:val="16"/>
              </w:rPr>
              <w:t>საქართველოს მთა</w:t>
            </w:r>
            <w:r w:rsidR="0031318B">
              <w:rPr>
                <w:rFonts w:ascii="Sylfaen" w:eastAsia="Times New Roman" w:hAnsi="Sylfaen" w:cs="Arial"/>
                <w:sz w:val="16"/>
                <w:szCs w:val="16"/>
              </w:rPr>
              <w:t>ვრობის განკარგულება N2401 28.12</w:t>
            </w:r>
            <w:r w:rsidRPr="00E27846">
              <w:rPr>
                <w:rFonts w:ascii="Sylfaen" w:eastAsia="Times New Roman" w:hAnsi="Sylfaen" w:cs="Arial"/>
                <w:sz w:val="16"/>
                <w:szCs w:val="16"/>
              </w:rPr>
              <w:t>.23.</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„საქართველოს 2024 წლის სახელმწიფო ბიუჯეტის შესახებ“ საქართველოს კანონის მე-20 მუხლის მე-3 პუნქტის საფუძველზე და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დასაფინანსებელი პროექტების შერჩევის პროცედურებისა და კრიტერიუმების დამტკიცების შესახებ“ საქართველოს მთავრობის 2018  წლის 28 დეკემბრის №654 დადგენილების შესაბამისად</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40,610,000.00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40,610,000.00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40,610,000.00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r w:rsidRPr="00E27846">
              <w:rPr>
                <w:rFonts w:ascii="Sylfaen" w:eastAsia="Times New Roman" w:hAnsi="Sylfaen" w:cs="Arial"/>
                <w:sz w:val="16"/>
                <w:szCs w:val="16"/>
              </w:rPr>
              <w:t>საქართველოს მთავ</w:t>
            </w:r>
            <w:r w:rsidR="0031318B">
              <w:rPr>
                <w:rFonts w:ascii="Sylfaen" w:eastAsia="Times New Roman" w:hAnsi="Sylfaen" w:cs="Arial"/>
                <w:sz w:val="16"/>
                <w:szCs w:val="16"/>
              </w:rPr>
              <w:t>რობის განკარგულება N2402 28.12.</w:t>
            </w:r>
            <w:r w:rsidRPr="00E27846">
              <w:rPr>
                <w:rFonts w:ascii="Sylfaen" w:eastAsia="Times New Roman" w:hAnsi="Sylfaen" w:cs="Arial"/>
                <w:sz w:val="16"/>
                <w:szCs w:val="16"/>
              </w:rPr>
              <w:t>23.</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6C749F" w:rsidP="006C749F">
            <w:pPr>
              <w:spacing w:after="0" w:line="240" w:lineRule="auto"/>
              <w:rPr>
                <w:rFonts w:ascii="Sylfaen" w:eastAsia="Times New Roman" w:hAnsi="Sylfaen" w:cs="Arial"/>
                <w:sz w:val="16"/>
                <w:szCs w:val="16"/>
              </w:rPr>
            </w:pPr>
            <w:r w:rsidRPr="006C749F">
              <w:rPr>
                <w:rFonts w:ascii="Sylfaen" w:eastAsia="Times New Roman" w:hAnsi="Sylfaen" w:cs="Arial"/>
                <w:sz w:val="16"/>
                <w:szCs w:val="16"/>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2024 წლის 25 დეკემბერს მიღებული გადაწყვეტილების შესაბამისად</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500,000,000.00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499,605,000.00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499,593,250.01</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6C749F" w:rsidP="00E27846">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    </w:t>
            </w:r>
            <w:r w:rsidR="00E27846" w:rsidRPr="00E27846">
              <w:rPr>
                <w:rFonts w:ascii="Arial" w:eastAsia="Times New Roman" w:hAnsi="Arial" w:cs="Arial"/>
                <w:sz w:val="16"/>
                <w:szCs w:val="16"/>
              </w:rPr>
              <w:t xml:space="preserve">11,749.99 </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r w:rsidRPr="00E27846">
              <w:rPr>
                <w:rFonts w:ascii="Sylfaen" w:eastAsia="Times New Roman" w:hAnsi="Sylfaen" w:cs="Arial"/>
                <w:sz w:val="16"/>
                <w:szCs w:val="16"/>
              </w:rPr>
              <w:t>საქართველოს მთავრობის განკარგულება N43 15.01.24.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სამგზავრო ავტობუსების შესყიდვისათვის სრული ღირებულების ფარგლებში 2024 წელს ასანაზღაურებელი თანხის დაფინანსების მიზნით</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5,461,650.00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5,461,650.00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5,461,650.00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r w:rsidRPr="00E27846">
              <w:rPr>
                <w:rFonts w:ascii="Sylfaen" w:eastAsia="Times New Roman" w:hAnsi="Sylfaen" w:cs="Arial"/>
                <w:sz w:val="16"/>
                <w:szCs w:val="16"/>
              </w:rPr>
              <w:t>საქართველოს მთავრობის განკარგულება N44 15.01.24.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მუნიციპალიტეტებში დასახლებული ტერიტორიებიდან საყოფაცხოვრებო ნარჩენების შეუფერხებლად გატანის მიზნით ნაგავმზიდი მანქანების შესყიდვისათვის</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8,716,104.00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8,716,104.00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8,716,104.00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r w:rsidRPr="00E27846">
              <w:rPr>
                <w:rFonts w:ascii="Sylfaen" w:eastAsia="Times New Roman" w:hAnsi="Sylfaen" w:cs="Arial"/>
                <w:sz w:val="16"/>
                <w:szCs w:val="16"/>
              </w:rPr>
              <w:t>საქართველოს მთავრობის განკარგულება N860 14.06.24.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საქართველოს რეგიონებში განსახორციელებელი პროექტების ფონდიდან მცხეთის მუნიციპალიტეტის რიგ სოფლებში შიდა საუბნო გზების ასფალტბეტონის საფარით მოწყობის სამუშაოებისათვის თანხის გამოყოფა</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3,616,800.00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3,230,393.00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3,230,393.00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r w:rsidRPr="00E27846">
              <w:rPr>
                <w:rFonts w:ascii="Sylfaen" w:eastAsia="Times New Roman" w:hAnsi="Sylfaen" w:cs="Arial"/>
                <w:sz w:val="16"/>
                <w:szCs w:val="16"/>
              </w:rPr>
              <w:t>საქართველოს მთავრობის განკარგულება N980 10.07.24.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საქართველოს რეგიონებში განსახორციელებელი პროექტების ფონდიდან ქალაქ თბილისის მუნიციპალიტეტს, ინფრასტრუქტურული პროექტების განხორციელების მიზნით</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12,000,000.00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12,000,000.00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12,000,000.00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r w:rsidRPr="00E27846">
              <w:rPr>
                <w:rFonts w:ascii="Sylfaen" w:eastAsia="Times New Roman" w:hAnsi="Sylfaen" w:cs="Arial"/>
                <w:sz w:val="16"/>
                <w:szCs w:val="16"/>
              </w:rPr>
              <w:t>საქართველოს მთავრობის განკარგულება N981 10.07.24.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31318B" w:rsidP="00E27846">
            <w:pPr>
              <w:spacing w:after="0" w:line="240" w:lineRule="auto"/>
              <w:rPr>
                <w:rFonts w:ascii="Sylfaen" w:eastAsia="Times New Roman" w:hAnsi="Sylfaen" w:cs="Arial"/>
                <w:sz w:val="16"/>
                <w:szCs w:val="16"/>
              </w:rPr>
            </w:pPr>
            <w:r>
              <w:rPr>
                <w:rFonts w:ascii="Sylfaen" w:eastAsia="Times New Roman" w:hAnsi="Sylfaen" w:cs="Arial"/>
                <w:sz w:val="16"/>
                <w:szCs w:val="16"/>
              </w:rPr>
              <w:t xml:space="preserve">ქალაქ ჩხოროწყუში კულტურის </w:t>
            </w:r>
            <w:r w:rsidR="00E27846" w:rsidRPr="00E27846">
              <w:rPr>
                <w:rFonts w:ascii="Sylfaen" w:eastAsia="Times New Roman" w:hAnsi="Sylfaen" w:cs="Arial"/>
                <w:sz w:val="16"/>
                <w:szCs w:val="16"/>
              </w:rPr>
              <w:t>სახლის სარეაბილიტაციო სამუშაოების დაფინანსების მიზნით საქართველოს რეგიონებში განსახორციელებელი პროექტების ფონდიდან თანხის გამოყოფა</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1,749,760.00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1,749,760.00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1,749,760.00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283040"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r w:rsidRPr="00E27846">
              <w:rPr>
                <w:rFonts w:ascii="Sylfaen" w:eastAsia="Times New Roman" w:hAnsi="Sylfaen" w:cs="Arial"/>
                <w:sz w:val="16"/>
                <w:szCs w:val="16"/>
              </w:rPr>
              <w:t>საქართველოს მთავრობის განკარგულება N1025 23.07.24.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„მოქალაქეთა ჩართულობის განვითარების ხელშეწყობის“ ინიციატივის განსახორციელებლად</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20,000,000.00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19,900,000.00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19,859,363.77</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283040" w:rsidRDefault="00283040" w:rsidP="00E27846">
            <w:pPr>
              <w:spacing w:after="0" w:line="240" w:lineRule="auto"/>
              <w:jc w:val="right"/>
              <w:rPr>
                <w:rFonts w:ascii="Arial" w:eastAsia="Times New Roman" w:hAnsi="Arial" w:cs="Arial"/>
                <w:sz w:val="16"/>
                <w:szCs w:val="16"/>
              </w:rPr>
            </w:pPr>
            <w:r w:rsidRPr="00283040">
              <w:rPr>
                <w:rFonts w:ascii="Arial" w:eastAsia="Times New Roman" w:hAnsi="Arial" w:cs="Arial"/>
                <w:sz w:val="16"/>
                <w:szCs w:val="16"/>
              </w:rPr>
              <w:t xml:space="preserve">    </w:t>
            </w:r>
            <w:r w:rsidR="00E27846" w:rsidRPr="00283040">
              <w:rPr>
                <w:rFonts w:ascii="Arial" w:eastAsia="Times New Roman" w:hAnsi="Arial" w:cs="Arial"/>
                <w:sz w:val="16"/>
                <w:szCs w:val="16"/>
              </w:rPr>
              <w:t xml:space="preserve">40,636.23 </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r w:rsidRPr="00E27846">
              <w:rPr>
                <w:rFonts w:ascii="Sylfaen" w:eastAsia="Times New Roman" w:hAnsi="Sylfaen" w:cs="Arial"/>
                <w:sz w:val="16"/>
                <w:szCs w:val="16"/>
              </w:rPr>
              <w:t>საქართველოს მთავრობის განკარგულება N1108 07.08.24.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თიღვის მუნიციპალიტეტ</w:t>
            </w:r>
            <w:r w:rsidR="0031318B">
              <w:rPr>
                <w:rFonts w:ascii="Sylfaen" w:eastAsia="Times New Roman" w:hAnsi="Sylfaen" w:cs="Arial"/>
                <w:sz w:val="16"/>
                <w:szCs w:val="16"/>
                <w:lang w:val="ka-GE"/>
              </w:rPr>
              <w:t>ი</w:t>
            </w:r>
            <w:r w:rsidRPr="00E27846">
              <w:rPr>
                <w:rFonts w:ascii="Sylfaen" w:eastAsia="Times New Roman" w:hAnsi="Sylfaen" w:cs="Arial"/>
                <w:sz w:val="16"/>
                <w:szCs w:val="16"/>
              </w:rPr>
              <w:t>ს ბაგა-ბაღების სარემონტო სამუშაოების დაფინანსების მიზნით</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128,680.00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128,680.00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128,680.00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r w:rsidRPr="00E27846">
              <w:rPr>
                <w:rFonts w:ascii="Sylfaen" w:eastAsia="Times New Roman" w:hAnsi="Sylfaen" w:cs="Arial"/>
                <w:sz w:val="16"/>
                <w:szCs w:val="16"/>
              </w:rPr>
              <w:t>საქართველოს მთავრობის განკარგულება N1294 10.09.24.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ქალაქ რუსთავის მუნიციპალიტეტისათვის საქართველოს სახელმწიფო ბიუჯეტიდან, ავტობუსების შესყიდვის მიზნით, სესხის გამოყოფის უფლების მიცემა</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5,955,264.00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5,955,264.00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5,955,264.00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r w:rsidRPr="00E27846">
              <w:rPr>
                <w:rFonts w:ascii="Sylfaen" w:eastAsia="Times New Roman" w:hAnsi="Sylfaen" w:cs="Arial"/>
                <w:sz w:val="16"/>
                <w:szCs w:val="16"/>
              </w:rPr>
              <w:t>საქართველოს მთავრობის განკარგულება N1868 26.12.24.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საჩხერის მუნიციპალიტეტის ტერიტორიაზე სასმელი წყლისა და წყალარინების სისტემების მოწყობისა და გაუმჯობესების მიზნით</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5,000,000.00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5,000,000.00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5,000,000.00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2630"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b/>
                <w:bCs/>
                <w:sz w:val="16"/>
                <w:szCs w:val="16"/>
              </w:rPr>
            </w:pPr>
            <w:r w:rsidRPr="00E27846">
              <w:rPr>
                <w:rFonts w:ascii="Sylfaen" w:eastAsia="Times New Roman" w:hAnsi="Sylfaen" w:cs="Arial"/>
                <w:b/>
                <w:bCs/>
                <w:sz w:val="16"/>
                <w:szCs w:val="16"/>
              </w:rPr>
              <w:t>სულ</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763,657,258.00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759,176,851.00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758,962,565.78</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214,285.22</w:t>
            </w:r>
          </w:p>
        </w:tc>
      </w:tr>
    </w:tbl>
    <w:p w:rsidR="00183117" w:rsidRDefault="00183117" w:rsidP="00855C96">
      <w:pPr>
        <w:tabs>
          <w:tab w:val="left" w:pos="0"/>
        </w:tabs>
        <w:spacing w:after="0" w:line="240" w:lineRule="auto"/>
        <w:ind w:right="173" w:firstLine="720"/>
        <w:jc w:val="right"/>
        <w:rPr>
          <w:rFonts w:ascii="Sylfaen" w:hAnsi="Sylfaen"/>
          <w:i/>
          <w:noProof/>
          <w:color w:val="000000"/>
          <w:sz w:val="18"/>
          <w:szCs w:val="18"/>
          <w:lang w:val="ka-GE"/>
        </w:rPr>
      </w:pPr>
    </w:p>
    <w:p w:rsidR="00183117" w:rsidRDefault="00183117" w:rsidP="00855C96">
      <w:pPr>
        <w:tabs>
          <w:tab w:val="left" w:pos="0"/>
        </w:tabs>
        <w:spacing w:after="0" w:line="240" w:lineRule="auto"/>
        <w:ind w:right="173" w:firstLine="720"/>
        <w:jc w:val="right"/>
        <w:rPr>
          <w:rFonts w:ascii="Sylfaen" w:hAnsi="Sylfaen"/>
          <w:i/>
          <w:noProof/>
          <w:color w:val="000000"/>
          <w:sz w:val="18"/>
          <w:szCs w:val="18"/>
          <w:lang w:val="ka-GE"/>
        </w:rPr>
      </w:pPr>
    </w:p>
    <w:p w:rsidR="000A26C1" w:rsidRPr="00B912E9" w:rsidRDefault="000A26C1" w:rsidP="00855C96">
      <w:pPr>
        <w:tabs>
          <w:tab w:val="left" w:pos="0"/>
        </w:tabs>
        <w:spacing w:after="0" w:line="240" w:lineRule="auto"/>
        <w:ind w:right="173" w:firstLine="720"/>
        <w:jc w:val="right"/>
        <w:rPr>
          <w:rFonts w:ascii="Sylfaen" w:hAnsi="Sylfaen"/>
          <w:i/>
          <w:noProof/>
          <w:color w:val="000000"/>
          <w:sz w:val="18"/>
          <w:szCs w:val="18"/>
          <w:highlight w:val="yellow"/>
          <w:lang w:val="ka-GE"/>
        </w:rPr>
      </w:pPr>
    </w:p>
    <w:p w:rsidR="005B3A48" w:rsidRPr="00183117" w:rsidRDefault="005B3A48" w:rsidP="00855C96">
      <w:pPr>
        <w:tabs>
          <w:tab w:val="left" w:pos="0"/>
          <w:tab w:val="left" w:pos="4337"/>
        </w:tabs>
        <w:spacing w:after="0" w:line="240" w:lineRule="auto"/>
        <w:ind w:firstLine="720"/>
        <w:jc w:val="center"/>
        <w:rPr>
          <w:rFonts w:ascii="Sylfaen" w:eastAsia="Times New Roman" w:hAnsi="Sylfaen" w:cs="Sylfaen"/>
          <w:b/>
          <w:noProof/>
          <w:lang w:val="ka-GE"/>
        </w:rPr>
      </w:pPr>
      <w:r w:rsidRPr="00183117">
        <w:rPr>
          <w:rFonts w:ascii="Sylfaen" w:eastAsia="Times New Roman" w:hAnsi="Sylfaen" w:cs="Sylfaen"/>
          <w:b/>
          <w:noProof/>
          <w:lang w:val="ka-GE"/>
        </w:rPr>
        <w:t>მაღალმთიანი დასახლებების განვითარების ფონდი</w:t>
      </w:r>
    </w:p>
    <w:p w:rsidR="005B3A48" w:rsidRPr="00183117" w:rsidRDefault="005B3A48" w:rsidP="00855C96">
      <w:pPr>
        <w:tabs>
          <w:tab w:val="left" w:pos="0"/>
          <w:tab w:val="left" w:pos="4337"/>
        </w:tabs>
        <w:spacing w:after="0" w:line="240" w:lineRule="auto"/>
        <w:ind w:firstLine="720"/>
        <w:jc w:val="center"/>
        <w:rPr>
          <w:rFonts w:ascii="Sylfaen" w:eastAsia="Times New Roman" w:hAnsi="Sylfaen" w:cs="Sylfaen"/>
          <w:b/>
          <w:noProof/>
          <w:lang w:val="ka-GE"/>
        </w:rPr>
      </w:pPr>
    </w:p>
    <w:p w:rsidR="005B3A48" w:rsidRPr="00183117" w:rsidRDefault="005B3A48" w:rsidP="00855C96">
      <w:pPr>
        <w:tabs>
          <w:tab w:val="left" w:pos="0"/>
          <w:tab w:val="left" w:pos="4337"/>
        </w:tabs>
        <w:spacing w:after="0" w:line="240" w:lineRule="auto"/>
        <w:ind w:firstLine="720"/>
        <w:jc w:val="both"/>
        <w:rPr>
          <w:rFonts w:ascii="Sylfaen" w:hAnsi="Sylfaen"/>
          <w:noProof/>
          <w:lang w:val="ka-GE"/>
        </w:rPr>
      </w:pPr>
      <w:r w:rsidRPr="00183117">
        <w:rPr>
          <w:rFonts w:ascii="Sylfaen" w:hAnsi="Sylfaen"/>
          <w:noProof/>
          <w:lang w:val="ka-GE"/>
        </w:rPr>
        <w:t>„საქართველოს 20</w:t>
      </w:r>
      <w:r w:rsidRPr="00183117">
        <w:rPr>
          <w:rFonts w:ascii="Sylfaen" w:hAnsi="Sylfaen"/>
          <w:noProof/>
        </w:rPr>
        <w:t>2</w:t>
      </w:r>
      <w:r w:rsidR="00941A97" w:rsidRPr="00183117">
        <w:rPr>
          <w:rFonts w:ascii="Sylfaen" w:hAnsi="Sylfaen"/>
          <w:noProof/>
        </w:rPr>
        <w:t>4</w:t>
      </w:r>
      <w:r w:rsidRPr="00183117">
        <w:rPr>
          <w:rFonts w:ascii="Sylfaen" w:hAnsi="Sylfaen"/>
          <w:noProof/>
          <w:lang w:val="ka-GE"/>
        </w:rPr>
        <w:t xml:space="preserve">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Pr="00183117">
        <w:rPr>
          <w:rFonts w:ascii="Sylfaen" w:hAnsi="Sylfaen"/>
          <w:noProof/>
        </w:rPr>
        <w:t>20</w:t>
      </w:r>
      <w:r w:rsidRPr="00183117">
        <w:rPr>
          <w:rFonts w:ascii="Sylfaen" w:hAnsi="Sylfaen"/>
          <w:noProof/>
          <w:lang w:val="ka-GE"/>
        </w:rPr>
        <w:t xml:space="preserve"> 000.0 ათასი ლარით. </w:t>
      </w:r>
      <w:r w:rsidR="00277358" w:rsidRPr="00183117">
        <w:rPr>
          <w:rFonts w:ascii="Sylfaen" w:hAnsi="Sylfaen" w:cs="Sylfaen"/>
          <w:noProof/>
        </w:rPr>
        <w:t xml:space="preserve">საქართველოს მთავრობის განკარგულებებით </w:t>
      </w:r>
      <w:r w:rsidR="00277358" w:rsidRPr="00183117">
        <w:rPr>
          <w:rFonts w:ascii="Sylfaen" w:hAnsi="Sylfaen" w:cs="Sylfaen"/>
          <w:noProof/>
          <w:lang w:val="ka-GE"/>
        </w:rPr>
        <w:t>საანგარიშო პერიოდში მაღალმთიან დასახლებების განვითარების</w:t>
      </w:r>
      <w:r w:rsidR="00277358" w:rsidRPr="00183117">
        <w:rPr>
          <w:rFonts w:ascii="Sylfaen" w:hAnsi="Sylfaen"/>
          <w:noProof/>
          <w:lang w:val="ka-GE"/>
        </w:rPr>
        <w:t xml:space="preserve"> </w:t>
      </w:r>
      <w:r w:rsidR="00277358" w:rsidRPr="00183117">
        <w:rPr>
          <w:rFonts w:ascii="Sylfaen" w:hAnsi="Sylfaen" w:cs="Sylfaen"/>
          <w:noProof/>
          <w:lang w:val="ka-GE"/>
        </w:rPr>
        <w:t>ფონდიდან აქტებით გამოყოფილი ასიგნების</w:t>
      </w:r>
      <w:r w:rsidR="00277358" w:rsidRPr="00183117">
        <w:rPr>
          <w:rFonts w:ascii="Sylfaen" w:hAnsi="Sylfaen"/>
          <w:noProof/>
          <w:lang w:val="ka-GE"/>
        </w:rPr>
        <w:t xml:space="preserve"> </w:t>
      </w:r>
      <w:r w:rsidR="00277358" w:rsidRPr="00183117">
        <w:rPr>
          <w:rFonts w:ascii="Sylfaen" w:hAnsi="Sylfaen" w:cs="Sylfaen"/>
          <w:noProof/>
          <w:lang w:val="ka-GE"/>
        </w:rPr>
        <w:t>მოცულობამ</w:t>
      </w:r>
      <w:r w:rsidR="00277358" w:rsidRPr="00183117">
        <w:rPr>
          <w:rFonts w:ascii="Sylfaen" w:hAnsi="Sylfaen"/>
          <w:noProof/>
          <w:lang w:val="ka-GE"/>
        </w:rPr>
        <w:t xml:space="preserve"> შეადგინა 20 000.0</w:t>
      </w:r>
      <w:r w:rsidR="00277358" w:rsidRPr="00183117">
        <w:rPr>
          <w:rFonts w:ascii="Sylfaen" w:hAnsi="Sylfaen"/>
          <w:noProof/>
        </w:rPr>
        <w:t xml:space="preserve"> </w:t>
      </w:r>
      <w:r w:rsidR="00277358" w:rsidRPr="00183117">
        <w:rPr>
          <w:rFonts w:ascii="Sylfaen" w:hAnsi="Sylfaen"/>
          <w:noProof/>
          <w:lang w:val="ka-GE"/>
        </w:rPr>
        <w:t xml:space="preserve">ათასი </w:t>
      </w:r>
      <w:r w:rsidR="00277358" w:rsidRPr="00183117">
        <w:rPr>
          <w:rFonts w:ascii="Sylfaen" w:hAnsi="Sylfaen" w:cs="Sylfaen"/>
          <w:noProof/>
          <w:lang w:val="ka-GE"/>
        </w:rPr>
        <w:t>ლარი</w:t>
      </w:r>
      <w:r w:rsidR="00277358" w:rsidRPr="00183117">
        <w:rPr>
          <w:rFonts w:ascii="Sylfaen" w:hAnsi="Sylfaen"/>
          <w:noProof/>
          <w:lang w:val="ka-GE"/>
        </w:rPr>
        <w:t xml:space="preserve">, </w:t>
      </w:r>
      <w:r w:rsidR="00277358" w:rsidRPr="00183117">
        <w:rPr>
          <w:rFonts w:ascii="Sylfaen" w:hAnsi="Sylfaen" w:cs="Sylfaen"/>
          <w:noProof/>
          <w:lang w:val="ka-GE"/>
        </w:rPr>
        <w:t>ხოლო</w:t>
      </w:r>
      <w:r w:rsidR="00277358" w:rsidRPr="00183117">
        <w:rPr>
          <w:rFonts w:ascii="Sylfaen" w:hAnsi="Sylfaen"/>
          <w:noProof/>
          <w:lang w:val="ka-GE"/>
        </w:rPr>
        <w:t xml:space="preserve"> </w:t>
      </w:r>
      <w:r w:rsidR="00277358" w:rsidRPr="00183117">
        <w:rPr>
          <w:rFonts w:ascii="Sylfaen" w:hAnsi="Sylfaen" w:cs="Sylfaen"/>
          <w:noProof/>
          <w:lang w:val="ka-GE"/>
        </w:rPr>
        <w:t>გაწეულმა</w:t>
      </w:r>
      <w:r w:rsidR="00277358" w:rsidRPr="00183117">
        <w:rPr>
          <w:rFonts w:ascii="Sylfaen" w:hAnsi="Sylfaen"/>
          <w:noProof/>
          <w:lang w:val="ka-GE"/>
        </w:rPr>
        <w:t xml:space="preserve"> </w:t>
      </w:r>
      <w:r w:rsidR="00277358" w:rsidRPr="00183117">
        <w:rPr>
          <w:rFonts w:ascii="Sylfaen" w:hAnsi="Sylfaen" w:cs="Sylfaen"/>
          <w:noProof/>
          <w:lang w:val="ka-GE"/>
        </w:rPr>
        <w:t>საკასო</w:t>
      </w:r>
      <w:r w:rsidR="00277358" w:rsidRPr="00183117">
        <w:rPr>
          <w:rFonts w:ascii="Sylfaen" w:hAnsi="Sylfaen"/>
          <w:noProof/>
          <w:lang w:val="ka-GE"/>
        </w:rPr>
        <w:t xml:space="preserve"> </w:t>
      </w:r>
      <w:r w:rsidR="00277358" w:rsidRPr="00183117">
        <w:rPr>
          <w:rFonts w:ascii="Sylfaen" w:hAnsi="Sylfaen" w:cs="Sylfaen"/>
          <w:noProof/>
          <w:lang w:val="ka-GE"/>
        </w:rPr>
        <w:t>ხარჯმა</w:t>
      </w:r>
      <w:r w:rsidR="00277358" w:rsidRPr="00183117">
        <w:rPr>
          <w:rFonts w:ascii="Sylfaen" w:hAnsi="Sylfaen"/>
          <w:noProof/>
          <w:lang w:val="ka-GE"/>
        </w:rPr>
        <w:t xml:space="preserve"> -</w:t>
      </w:r>
      <w:r w:rsidR="00277358" w:rsidRPr="00183117">
        <w:rPr>
          <w:rFonts w:ascii="Sylfaen" w:hAnsi="Sylfaen"/>
          <w:noProof/>
        </w:rPr>
        <w:t xml:space="preserve"> </w:t>
      </w:r>
      <w:r w:rsidR="00183117" w:rsidRPr="00183117">
        <w:rPr>
          <w:rFonts w:ascii="Sylfaen" w:hAnsi="Sylfaen"/>
          <w:noProof/>
          <w:lang w:val="ka-GE"/>
        </w:rPr>
        <w:t>1</w:t>
      </w:r>
      <w:r w:rsidR="006D5BF4" w:rsidRPr="00183117">
        <w:rPr>
          <w:rFonts w:ascii="Sylfaen" w:hAnsi="Sylfaen"/>
          <w:noProof/>
          <w:lang w:val="ka-GE"/>
        </w:rPr>
        <w:t xml:space="preserve">9 </w:t>
      </w:r>
      <w:r w:rsidR="00183117" w:rsidRPr="00183117">
        <w:rPr>
          <w:rFonts w:ascii="Sylfaen" w:hAnsi="Sylfaen"/>
          <w:noProof/>
          <w:lang w:val="ka-GE"/>
        </w:rPr>
        <w:t>980</w:t>
      </w:r>
      <w:r w:rsidR="006D5BF4" w:rsidRPr="00183117">
        <w:rPr>
          <w:rFonts w:ascii="Sylfaen" w:hAnsi="Sylfaen"/>
          <w:noProof/>
          <w:lang w:val="ka-GE"/>
        </w:rPr>
        <w:t>.2</w:t>
      </w:r>
      <w:r w:rsidR="00277358" w:rsidRPr="00183117">
        <w:rPr>
          <w:rFonts w:ascii="Sylfaen" w:hAnsi="Sylfaen"/>
          <w:noProof/>
          <w:lang w:val="ka-GE"/>
        </w:rPr>
        <w:t xml:space="preserve"> </w:t>
      </w:r>
      <w:r w:rsidR="00277358" w:rsidRPr="00183117">
        <w:rPr>
          <w:rFonts w:ascii="Sylfaen" w:hAnsi="Sylfaen" w:cs="Sylfaen"/>
          <w:noProof/>
          <w:lang w:val="ka-GE"/>
        </w:rPr>
        <w:t>ათასი</w:t>
      </w:r>
      <w:r w:rsidR="00277358" w:rsidRPr="00183117">
        <w:rPr>
          <w:rFonts w:ascii="Sylfaen" w:hAnsi="Sylfaen"/>
          <w:noProof/>
          <w:lang w:val="ka-GE"/>
        </w:rPr>
        <w:t xml:space="preserve"> </w:t>
      </w:r>
      <w:r w:rsidR="00277358" w:rsidRPr="00183117">
        <w:rPr>
          <w:rFonts w:ascii="Sylfaen" w:hAnsi="Sylfaen" w:cs="Sylfaen"/>
          <w:noProof/>
          <w:lang w:val="ka-GE"/>
        </w:rPr>
        <w:t>ლარი</w:t>
      </w:r>
      <w:r w:rsidR="00277358" w:rsidRPr="00183117">
        <w:rPr>
          <w:rFonts w:ascii="Sylfaen" w:hAnsi="Sylfaen"/>
          <w:noProof/>
          <w:lang w:val="ka-GE"/>
        </w:rPr>
        <w:t>.</w:t>
      </w:r>
    </w:p>
    <w:p w:rsidR="005F5126" w:rsidRDefault="005F5126" w:rsidP="00855C96">
      <w:pPr>
        <w:tabs>
          <w:tab w:val="left" w:pos="0"/>
        </w:tabs>
        <w:spacing w:after="0" w:line="240" w:lineRule="auto"/>
        <w:ind w:right="173" w:firstLine="720"/>
        <w:jc w:val="right"/>
        <w:rPr>
          <w:rFonts w:ascii="Sylfaen" w:hAnsi="Sylfaen"/>
          <w:i/>
          <w:noProof/>
          <w:color w:val="000000"/>
          <w:sz w:val="16"/>
          <w:szCs w:val="16"/>
          <w:lang w:val="ka-GE"/>
        </w:rPr>
      </w:pPr>
      <w:r w:rsidRPr="00E27846">
        <w:rPr>
          <w:rFonts w:ascii="Sylfaen" w:hAnsi="Sylfaen"/>
          <w:i/>
          <w:noProof/>
          <w:color w:val="000000"/>
          <w:sz w:val="16"/>
          <w:szCs w:val="16"/>
          <w:lang w:val="ka-GE"/>
        </w:rPr>
        <w:t>ლარებში</w:t>
      </w:r>
    </w:p>
    <w:p w:rsidR="00E27846" w:rsidRPr="00E27846" w:rsidRDefault="00E27846" w:rsidP="00855C96">
      <w:pPr>
        <w:tabs>
          <w:tab w:val="left" w:pos="0"/>
        </w:tabs>
        <w:spacing w:after="0" w:line="240" w:lineRule="auto"/>
        <w:ind w:right="173" w:firstLine="720"/>
        <w:jc w:val="right"/>
        <w:rPr>
          <w:rFonts w:ascii="Sylfaen" w:hAnsi="Sylfaen"/>
          <w:i/>
          <w:noProof/>
          <w:color w:val="000000"/>
          <w:sz w:val="16"/>
          <w:szCs w:val="16"/>
          <w:lang w:val="ka-GE"/>
        </w:rPr>
      </w:pPr>
    </w:p>
    <w:tbl>
      <w:tblPr>
        <w:tblW w:w="5019" w:type="pct"/>
        <w:tblLayout w:type="fixed"/>
        <w:tblLook w:val="04A0" w:firstRow="1" w:lastRow="0" w:firstColumn="1" w:lastColumn="0" w:noHBand="0" w:noVBand="1"/>
      </w:tblPr>
      <w:tblGrid>
        <w:gridCol w:w="1284"/>
        <w:gridCol w:w="4665"/>
        <w:gridCol w:w="1241"/>
        <w:gridCol w:w="1241"/>
        <w:gridCol w:w="1241"/>
        <w:gridCol w:w="989"/>
      </w:tblGrid>
      <w:tr w:rsidR="006E3293" w:rsidRPr="006E3293" w:rsidTr="00E27846">
        <w:trPr>
          <w:trHeight w:val="697"/>
          <w:tblHeader/>
        </w:trPr>
        <w:tc>
          <w:tcPr>
            <w:tcW w:w="60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b/>
                <w:bCs/>
                <w:i/>
                <w:iCs/>
                <w:sz w:val="16"/>
                <w:szCs w:val="16"/>
              </w:rPr>
            </w:pPr>
            <w:r w:rsidRPr="006E3293">
              <w:rPr>
                <w:rFonts w:ascii="Sylfaen" w:eastAsia="Times New Roman" w:hAnsi="Sylfaen" w:cs="Arial"/>
                <w:b/>
                <w:bCs/>
                <w:i/>
                <w:iCs/>
                <w:sz w:val="16"/>
                <w:szCs w:val="16"/>
              </w:rPr>
              <w:t>დოკუმენტის თარიღი და ნომერი</w:t>
            </w:r>
          </w:p>
        </w:tc>
        <w:tc>
          <w:tcPr>
            <w:tcW w:w="2188" w:type="pct"/>
            <w:tcBorders>
              <w:top w:val="dotted" w:sz="4" w:space="0" w:color="auto"/>
              <w:left w:val="nil"/>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b/>
                <w:bCs/>
                <w:i/>
                <w:iCs/>
                <w:sz w:val="16"/>
                <w:szCs w:val="16"/>
              </w:rPr>
            </w:pPr>
            <w:r w:rsidRPr="006E3293">
              <w:rPr>
                <w:rFonts w:ascii="Sylfaen" w:eastAsia="Times New Roman" w:hAnsi="Sylfaen" w:cs="Arial"/>
                <w:b/>
                <w:bCs/>
                <w:i/>
                <w:iCs/>
                <w:sz w:val="16"/>
                <w:szCs w:val="16"/>
              </w:rPr>
              <w:t>თანხის გაცემის მიზანი</w:t>
            </w:r>
          </w:p>
        </w:tc>
        <w:tc>
          <w:tcPr>
            <w:tcW w:w="582" w:type="pct"/>
            <w:tcBorders>
              <w:top w:val="dotted" w:sz="4" w:space="0" w:color="auto"/>
              <w:left w:val="nil"/>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b/>
                <w:bCs/>
                <w:i/>
                <w:iCs/>
                <w:sz w:val="16"/>
                <w:szCs w:val="16"/>
              </w:rPr>
            </w:pPr>
            <w:r w:rsidRPr="006E3293">
              <w:rPr>
                <w:rFonts w:ascii="Sylfaen" w:eastAsia="Times New Roman" w:hAnsi="Sylfaen" w:cs="Arial"/>
                <w:b/>
                <w:bCs/>
                <w:i/>
                <w:iCs/>
                <w:sz w:val="16"/>
                <w:szCs w:val="16"/>
              </w:rPr>
              <w:t>აქტით გამოყოფილი თანხა</w:t>
            </w:r>
          </w:p>
        </w:tc>
        <w:tc>
          <w:tcPr>
            <w:tcW w:w="582" w:type="pct"/>
            <w:tcBorders>
              <w:top w:val="dotted" w:sz="4" w:space="0" w:color="auto"/>
              <w:left w:val="nil"/>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b/>
                <w:bCs/>
                <w:i/>
                <w:iCs/>
                <w:sz w:val="16"/>
                <w:szCs w:val="16"/>
              </w:rPr>
            </w:pPr>
            <w:r w:rsidRPr="006E3293">
              <w:rPr>
                <w:rFonts w:ascii="Sylfaen" w:eastAsia="Times New Roman" w:hAnsi="Sylfaen" w:cs="Arial"/>
                <w:b/>
                <w:bCs/>
                <w:i/>
                <w:iCs/>
                <w:sz w:val="16"/>
                <w:szCs w:val="16"/>
              </w:rPr>
              <w:t>გამოყოფილი თანხა</w:t>
            </w:r>
          </w:p>
        </w:tc>
        <w:tc>
          <w:tcPr>
            <w:tcW w:w="582" w:type="pct"/>
            <w:tcBorders>
              <w:top w:val="dotted" w:sz="4" w:space="0" w:color="auto"/>
              <w:left w:val="nil"/>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b/>
                <w:bCs/>
                <w:i/>
                <w:iCs/>
                <w:sz w:val="16"/>
                <w:szCs w:val="16"/>
              </w:rPr>
            </w:pPr>
            <w:r w:rsidRPr="006E3293">
              <w:rPr>
                <w:rFonts w:ascii="Sylfaen" w:eastAsia="Times New Roman" w:hAnsi="Sylfaen" w:cs="Arial"/>
                <w:b/>
                <w:bCs/>
                <w:i/>
                <w:iCs/>
                <w:sz w:val="16"/>
                <w:szCs w:val="16"/>
              </w:rPr>
              <w:t>საკასო</w:t>
            </w:r>
            <w:r w:rsidRPr="006E3293">
              <w:rPr>
                <w:rFonts w:ascii="AcadNusx" w:eastAsia="Times New Roman" w:hAnsi="AcadNusx" w:cs="Arial"/>
                <w:b/>
                <w:bCs/>
                <w:sz w:val="16"/>
                <w:szCs w:val="16"/>
              </w:rPr>
              <w:t xml:space="preserve"> </w:t>
            </w:r>
            <w:r w:rsidRPr="006E3293">
              <w:rPr>
                <w:rFonts w:ascii="Sylfaen" w:eastAsia="Times New Roman" w:hAnsi="Sylfaen" w:cs="Arial"/>
                <w:b/>
                <w:bCs/>
                <w:sz w:val="16"/>
                <w:szCs w:val="16"/>
              </w:rPr>
              <w:t>ხარჯი</w:t>
            </w:r>
          </w:p>
        </w:tc>
        <w:tc>
          <w:tcPr>
            <w:tcW w:w="464" w:type="pct"/>
            <w:tcBorders>
              <w:top w:val="dotted" w:sz="4" w:space="0" w:color="auto"/>
              <w:left w:val="nil"/>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b/>
                <w:bCs/>
                <w:i/>
                <w:iCs/>
                <w:sz w:val="16"/>
                <w:szCs w:val="16"/>
              </w:rPr>
            </w:pPr>
            <w:r w:rsidRPr="006E3293">
              <w:rPr>
                <w:rFonts w:ascii="Sylfaen" w:eastAsia="Times New Roman" w:hAnsi="Sylfaen" w:cs="Arial"/>
                <w:b/>
                <w:bCs/>
                <w:i/>
                <w:iCs/>
                <w:sz w:val="16"/>
                <w:szCs w:val="16"/>
              </w:rPr>
              <w:t>გადახრა</w:t>
            </w:r>
          </w:p>
        </w:tc>
      </w:tr>
      <w:tr w:rsidR="006E3293" w:rsidRPr="006E3293" w:rsidTr="00E27846">
        <w:trPr>
          <w:trHeight w:val="284"/>
        </w:trPr>
        <w:tc>
          <w:tcPr>
            <w:tcW w:w="2790" w:type="pct"/>
            <w:gridSpan w:val="2"/>
            <w:tcBorders>
              <w:top w:val="dotted" w:sz="4" w:space="0" w:color="auto"/>
              <w:left w:val="dotted" w:sz="4" w:space="0" w:color="auto"/>
              <w:bottom w:val="dotted" w:sz="4" w:space="0" w:color="auto"/>
              <w:right w:val="nil"/>
            </w:tcBorders>
            <w:shd w:val="clear" w:color="000000" w:fill="DAEEF3"/>
            <w:vAlign w:val="center"/>
            <w:hideMark/>
          </w:tcPr>
          <w:p w:rsidR="006E3293" w:rsidRPr="006E3293" w:rsidRDefault="006E3293" w:rsidP="006E3293">
            <w:pPr>
              <w:spacing w:after="0" w:line="240" w:lineRule="auto"/>
              <w:jc w:val="center"/>
              <w:rPr>
                <w:rFonts w:ascii="Sylfaen" w:eastAsia="Times New Roman" w:hAnsi="Sylfaen" w:cs="Arial"/>
                <w:b/>
                <w:bCs/>
                <w:sz w:val="16"/>
                <w:szCs w:val="16"/>
              </w:rPr>
            </w:pPr>
            <w:r w:rsidRPr="006E3293">
              <w:rPr>
                <w:rFonts w:ascii="Sylfaen" w:eastAsia="Times New Roman" w:hAnsi="Sylfaen" w:cs="Arial"/>
                <w:b/>
                <w:bCs/>
                <w:sz w:val="16"/>
                <w:szCs w:val="16"/>
              </w:rPr>
              <w:t>საქართველოს გარემოს დაცვისა და სოფლის მეურნეობის სამინისტრო</w:t>
            </w:r>
          </w:p>
        </w:tc>
        <w:tc>
          <w:tcPr>
            <w:tcW w:w="582" w:type="pct"/>
            <w:tcBorders>
              <w:top w:val="nil"/>
              <w:left w:val="nil"/>
              <w:bottom w:val="dotted" w:sz="4" w:space="0" w:color="auto"/>
              <w:right w:val="dotted" w:sz="4" w:space="0" w:color="auto"/>
            </w:tcBorders>
            <w:shd w:val="clear" w:color="000000" w:fill="DAEEF3"/>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4,000,000.00</w:t>
            </w:r>
          </w:p>
        </w:tc>
        <w:tc>
          <w:tcPr>
            <w:tcW w:w="582" w:type="pct"/>
            <w:tcBorders>
              <w:top w:val="nil"/>
              <w:left w:val="nil"/>
              <w:bottom w:val="dotted" w:sz="4" w:space="0" w:color="auto"/>
              <w:right w:val="dotted" w:sz="4" w:space="0" w:color="auto"/>
            </w:tcBorders>
            <w:shd w:val="clear" w:color="000000" w:fill="DAEEF3"/>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4,000,000.00</w:t>
            </w:r>
          </w:p>
        </w:tc>
        <w:tc>
          <w:tcPr>
            <w:tcW w:w="582" w:type="pct"/>
            <w:tcBorders>
              <w:top w:val="nil"/>
              <w:left w:val="nil"/>
              <w:bottom w:val="dotted" w:sz="4" w:space="0" w:color="auto"/>
              <w:right w:val="dotted" w:sz="4" w:space="0" w:color="auto"/>
            </w:tcBorders>
            <w:shd w:val="clear" w:color="000000" w:fill="DAEEF3"/>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3,980,324.16</w:t>
            </w:r>
          </w:p>
        </w:tc>
        <w:tc>
          <w:tcPr>
            <w:tcW w:w="464" w:type="pct"/>
            <w:tcBorders>
              <w:top w:val="nil"/>
              <w:left w:val="nil"/>
              <w:bottom w:val="dotted" w:sz="4" w:space="0" w:color="auto"/>
              <w:right w:val="dotted" w:sz="4" w:space="0" w:color="auto"/>
            </w:tcBorders>
            <w:shd w:val="clear" w:color="000000" w:fill="DAEEF3"/>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19,675.84</w:t>
            </w:r>
          </w:p>
        </w:tc>
      </w:tr>
      <w:tr w:rsidR="006E3293" w:rsidRPr="006E3293" w:rsidTr="00E27846">
        <w:trPr>
          <w:trHeight w:val="284"/>
        </w:trPr>
        <w:tc>
          <w:tcPr>
            <w:tcW w:w="602" w:type="pct"/>
            <w:tcBorders>
              <w:top w:val="nil"/>
              <w:left w:val="dotted" w:sz="4" w:space="0" w:color="auto"/>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sz w:val="16"/>
                <w:szCs w:val="16"/>
              </w:rPr>
            </w:pPr>
            <w:r w:rsidRPr="006E3293">
              <w:rPr>
                <w:rFonts w:ascii="Sylfaen" w:eastAsia="Times New Roman" w:hAnsi="Sylfaen" w:cs="Arial"/>
                <w:sz w:val="16"/>
                <w:szCs w:val="16"/>
              </w:rPr>
              <w:t>საქართველოს მთავრობის განკარგულება N480 08.04.24.</w:t>
            </w:r>
          </w:p>
        </w:tc>
        <w:tc>
          <w:tcPr>
            <w:tcW w:w="2188" w:type="pct"/>
            <w:tcBorders>
              <w:top w:val="nil"/>
              <w:left w:val="nil"/>
              <w:bottom w:val="dotted" w:sz="4" w:space="0" w:color="auto"/>
              <w:right w:val="dotted" w:sz="4" w:space="0" w:color="auto"/>
            </w:tcBorders>
            <w:shd w:val="clear" w:color="auto" w:fill="auto"/>
            <w:vAlign w:val="center"/>
            <w:hideMark/>
          </w:tcPr>
          <w:p w:rsidR="006E3293" w:rsidRPr="006E3293" w:rsidRDefault="006E3293" w:rsidP="008D16DD">
            <w:pPr>
              <w:spacing w:after="0" w:line="240" w:lineRule="auto"/>
              <w:ind w:right="-116"/>
              <w:rPr>
                <w:rFonts w:ascii="Sylfaen" w:eastAsia="Times New Roman" w:hAnsi="Sylfaen" w:cs="Arial"/>
                <w:sz w:val="16"/>
                <w:szCs w:val="16"/>
              </w:rPr>
            </w:pPr>
            <w:r w:rsidRPr="006E3293">
              <w:rPr>
                <w:rFonts w:ascii="Sylfaen" w:eastAsia="Times New Roman" w:hAnsi="Sylfaen" w:cs="Arial"/>
                <w:sz w:val="16"/>
                <w:szCs w:val="16"/>
              </w:rPr>
              <w:t xml:space="preserve">„მაღალმთიანი რეგიონების განვითარების შესახებ“ საქართველოს კანონის მე-8 მუხლის მე-3 პუნქტისა და „მაღალმთიანი დასახლებების განვითარების ფონდის განკარგვის წესის დამტკიცების შესახებ“ საქართველოს მთავრობის 2016 წლის 6 ივნისის N249 დადგენილებით დამტკიცებული „მაღალმთიანი დასახლებების განვითარების ფონდის განკარგვის წესის“ მე-2 მუხლის მე-2, მე-4 და მე-5 პუნქტების საფუძველზე, მაღალმთიანი რეგიონების სოციალურ-ეკონომიკური პროგრესის სტიმულირებისა და მაღალმთიან დასახლებებში საჯარო </w:t>
            </w:r>
            <w:r w:rsidR="008D16DD">
              <w:rPr>
                <w:rFonts w:ascii="Sylfaen" w:eastAsia="Times New Roman" w:hAnsi="Sylfaen" w:cs="Arial"/>
                <w:sz w:val="16"/>
                <w:szCs w:val="16"/>
                <w:lang w:val="ka-GE"/>
              </w:rPr>
              <w:t>ან</w:t>
            </w:r>
            <w:r w:rsidRPr="006E3293">
              <w:rPr>
                <w:rFonts w:ascii="Sylfaen" w:eastAsia="Times New Roman" w:hAnsi="Sylfaen" w:cs="Arial"/>
                <w:sz w:val="16"/>
                <w:szCs w:val="16"/>
              </w:rPr>
              <w:t xml:space="preserve"> კერძო პროექტების განხორციელებისათვის</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sz w:val="16"/>
                <w:szCs w:val="16"/>
              </w:rPr>
            </w:pPr>
            <w:r w:rsidRPr="006E3293">
              <w:rPr>
                <w:rFonts w:ascii="Arial" w:eastAsia="Times New Roman" w:hAnsi="Arial" w:cs="Arial"/>
                <w:sz w:val="16"/>
                <w:szCs w:val="16"/>
              </w:rPr>
              <w:t>4,000,000.00</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sz w:val="16"/>
                <w:szCs w:val="16"/>
              </w:rPr>
            </w:pPr>
            <w:r w:rsidRPr="006E3293">
              <w:rPr>
                <w:rFonts w:ascii="Arial" w:eastAsia="Times New Roman" w:hAnsi="Arial" w:cs="Arial"/>
                <w:sz w:val="16"/>
                <w:szCs w:val="16"/>
              </w:rPr>
              <w:t>4,000,000.00</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sz w:val="16"/>
                <w:szCs w:val="16"/>
              </w:rPr>
            </w:pPr>
            <w:r w:rsidRPr="006E3293">
              <w:rPr>
                <w:rFonts w:ascii="Arial" w:eastAsia="Times New Roman" w:hAnsi="Arial" w:cs="Arial"/>
                <w:sz w:val="16"/>
                <w:szCs w:val="16"/>
              </w:rPr>
              <w:t>3,980,324.16</w:t>
            </w:r>
          </w:p>
        </w:tc>
        <w:tc>
          <w:tcPr>
            <w:tcW w:w="464"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sz w:val="16"/>
                <w:szCs w:val="16"/>
              </w:rPr>
            </w:pPr>
            <w:r w:rsidRPr="006E3293">
              <w:rPr>
                <w:rFonts w:ascii="Arial" w:eastAsia="Times New Roman" w:hAnsi="Arial" w:cs="Arial"/>
                <w:sz w:val="16"/>
                <w:szCs w:val="16"/>
              </w:rPr>
              <w:t>19,675.84</w:t>
            </w:r>
          </w:p>
        </w:tc>
      </w:tr>
      <w:tr w:rsidR="006E3293" w:rsidRPr="006E3293" w:rsidTr="00E27846">
        <w:trPr>
          <w:trHeight w:val="284"/>
        </w:trPr>
        <w:tc>
          <w:tcPr>
            <w:tcW w:w="2790" w:type="pct"/>
            <w:gridSpan w:val="2"/>
            <w:tcBorders>
              <w:top w:val="dotted" w:sz="4" w:space="0" w:color="auto"/>
              <w:left w:val="dotted" w:sz="4" w:space="0" w:color="auto"/>
              <w:bottom w:val="dotted" w:sz="4" w:space="0" w:color="auto"/>
              <w:right w:val="nil"/>
            </w:tcBorders>
            <w:shd w:val="clear" w:color="000000" w:fill="DAEEF3"/>
            <w:vAlign w:val="center"/>
            <w:hideMark/>
          </w:tcPr>
          <w:p w:rsidR="006E3293" w:rsidRPr="006E3293" w:rsidRDefault="006E3293" w:rsidP="006E3293">
            <w:pPr>
              <w:spacing w:after="0" w:line="240" w:lineRule="auto"/>
              <w:jc w:val="center"/>
              <w:rPr>
                <w:rFonts w:ascii="Sylfaen" w:eastAsia="Times New Roman" w:hAnsi="Sylfaen" w:cs="Arial"/>
                <w:b/>
                <w:bCs/>
                <w:sz w:val="16"/>
                <w:szCs w:val="16"/>
              </w:rPr>
            </w:pPr>
            <w:r w:rsidRPr="006E3293">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82" w:type="pct"/>
            <w:tcBorders>
              <w:top w:val="nil"/>
              <w:left w:val="nil"/>
              <w:bottom w:val="dotted" w:sz="4" w:space="0" w:color="auto"/>
              <w:right w:val="dotted" w:sz="4" w:space="0" w:color="auto"/>
            </w:tcBorders>
            <w:shd w:val="clear" w:color="000000" w:fill="DAEEF3"/>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16,000,000.00</w:t>
            </w:r>
          </w:p>
        </w:tc>
        <w:tc>
          <w:tcPr>
            <w:tcW w:w="582" w:type="pct"/>
            <w:tcBorders>
              <w:top w:val="nil"/>
              <w:left w:val="nil"/>
              <w:bottom w:val="dotted" w:sz="4" w:space="0" w:color="auto"/>
              <w:right w:val="dotted" w:sz="4" w:space="0" w:color="auto"/>
            </w:tcBorders>
            <w:shd w:val="clear" w:color="000000" w:fill="DAEEF3"/>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16,000,000.00</w:t>
            </w:r>
          </w:p>
        </w:tc>
        <w:tc>
          <w:tcPr>
            <w:tcW w:w="582" w:type="pct"/>
            <w:tcBorders>
              <w:top w:val="nil"/>
              <w:left w:val="nil"/>
              <w:bottom w:val="dotted" w:sz="4" w:space="0" w:color="auto"/>
              <w:right w:val="dotted" w:sz="4" w:space="0" w:color="auto"/>
            </w:tcBorders>
            <w:shd w:val="clear" w:color="000000" w:fill="DAEEF3"/>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15,999,866.00</w:t>
            </w:r>
          </w:p>
        </w:tc>
        <w:tc>
          <w:tcPr>
            <w:tcW w:w="464" w:type="pct"/>
            <w:tcBorders>
              <w:top w:val="nil"/>
              <w:left w:val="nil"/>
              <w:bottom w:val="dotted" w:sz="4" w:space="0" w:color="auto"/>
              <w:right w:val="dotted" w:sz="4" w:space="0" w:color="auto"/>
            </w:tcBorders>
            <w:shd w:val="clear" w:color="000000" w:fill="DAEEF3"/>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134.00</w:t>
            </w:r>
          </w:p>
        </w:tc>
      </w:tr>
      <w:tr w:rsidR="006E3293" w:rsidRPr="006E3293" w:rsidTr="00E27846">
        <w:trPr>
          <w:trHeight w:val="284"/>
        </w:trPr>
        <w:tc>
          <w:tcPr>
            <w:tcW w:w="602" w:type="pct"/>
            <w:tcBorders>
              <w:top w:val="nil"/>
              <w:left w:val="dotted" w:sz="4" w:space="0" w:color="auto"/>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sz w:val="16"/>
                <w:szCs w:val="16"/>
              </w:rPr>
            </w:pPr>
            <w:r w:rsidRPr="006E3293">
              <w:rPr>
                <w:rFonts w:ascii="Sylfaen" w:eastAsia="Times New Roman" w:hAnsi="Sylfaen" w:cs="Arial"/>
                <w:sz w:val="16"/>
                <w:szCs w:val="16"/>
              </w:rPr>
              <w:t>საქართველოს მთავრობის განკარგულება N550 19.04.24.</w:t>
            </w:r>
          </w:p>
        </w:tc>
        <w:tc>
          <w:tcPr>
            <w:tcW w:w="2188" w:type="pct"/>
            <w:tcBorders>
              <w:top w:val="nil"/>
              <w:left w:val="nil"/>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rPr>
                <w:rFonts w:ascii="Sylfaen" w:eastAsia="Times New Roman" w:hAnsi="Sylfaen" w:cs="Arial"/>
                <w:sz w:val="16"/>
                <w:szCs w:val="16"/>
              </w:rPr>
            </w:pPr>
            <w:r w:rsidRPr="006E3293">
              <w:rPr>
                <w:rFonts w:ascii="Sylfaen" w:eastAsia="Times New Roman" w:hAnsi="Sylfaen" w:cs="Arial"/>
                <w:sz w:val="16"/>
                <w:szCs w:val="16"/>
              </w:rPr>
              <w:t>საქართველოს მთავრობის 2013 წლის 7 თებერვლის N23 დადგენილებით დამტკიცებული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თვითმმრთველობის და რეგიონული პროექტების შერჩევის პროცედურებისა და კრიტერიუმების“ და საქართველოს მთავრობის 2018 წლის 29 იანვრის N44 დადგენილებით შექმნილი სამთავრობო კომისიის 2024 წლის 11 აპრილს მიღებული გადაწყვეტილების შესაბამისად</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sz w:val="16"/>
                <w:szCs w:val="16"/>
              </w:rPr>
            </w:pPr>
            <w:r w:rsidRPr="006E3293">
              <w:rPr>
                <w:rFonts w:ascii="Arial" w:eastAsia="Times New Roman" w:hAnsi="Arial" w:cs="Arial"/>
                <w:sz w:val="16"/>
                <w:szCs w:val="16"/>
              </w:rPr>
              <w:t>16,000,000.00</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sz w:val="16"/>
                <w:szCs w:val="16"/>
              </w:rPr>
            </w:pPr>
            <w:r w:rsidRPr="006E3293">
              <w:rPr>
                <w:rFonts w:ascii="Arial" w:eastAsia="Times New Roman" w:hAnsi="Arial" w:cs="Arial"/>
                <w:sz w:val="16"/>
                <w:szCs w:val="16"/>
              </w:rPr>
              <w:t>16,000,000.00</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sz w:val="16"/>
                <w:szCs w:val="16"/>
              </w:rPr>
            </w:pPr>
            <w:r w:rsidRPr="006E3293">
              <w:rPr>
                <w:rFonts w:ascii="Arial" w:eastAsia="Times New Roman" w:hAnsi="Arial" w:cs="Arial"/>
                <w:sz w:val="16"/>
                <w:szCs w:val="16"/>
              </w:rPr>
              <w:t>15,999,866.00</w:t>
            </w:r>
          </w:p>
        </w:tc>
        <w:tc>
          <w:tcPr>
            <w:tcW w:w="464"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  </w:t>
            </w:r>
            <w:r w:rsidRPr="006E3293">
              <w:rPr>
                <w:rFonts w:ascii="Arial" w:eastAsia="Times New Roman" w:hAnsi="Arial" w:cs="Arial"/>
                <w:sz w:val="16"/>
                <w:szCs w:val="16"/>
              </w:rPr>
              <w:t xml:space="preserve">134.00 </w:t>
            </w:r>
          </w:p>
        </w:tc>
      </w:tr>
      <w:tr w:rsidR="006E3293" w:rsidRPr="006E3293" w:rsidTr="00E27846">
        <w:trPr>
          <w:trHeight w:val="284"/>
        </w:trPr>
        <w:tc>
          <w:tcPr>
            <w:tcW w:w="2790"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b/>
                <w:bCs/>
                <w:sz w:val="16"/>
                <w:szCs w:val="16"/>
              </w:rPr>
            </w:pPr>
            <w:r w:rsidRPr="006E3293">
              <w:rPr>
                <w:rFonts w:ascii="Sylfaen" w:eastAsia="Times New Roman" w:hAnsi="Sylfaen" w:cs="Arial"/>
                <w:b/>
                <w:bCs/>
                <w:sz w:val="16"/>
                <w:szCs w:val="16"/>
              </w:rPr>
              <w:t>სულ</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20,000,000.00</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20,000,000.00</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19,980,190.16</w:t>
            </w:r>
          </w:p>
        </w:tc>
        <w:tc>
          <w:tcPr>
            <w:tcW w:w="464"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19,809.84</w:t>
            </w:r>
          </w:p>
        </w:tc>
      </w:tr>
    </w:tbl>
    <w:p w:rsidR="006E3293" w:rsidRDefault="006E3293" w:rsidP="00855C96">
      <w:pPr>
        <w:tabs>
          <w:tab w:val="left" w:pos="0"/>
        </w:tabs>
        <w:spacing w:after="0" w:line="240" w:lineRule="auto"/>
        <w:ind w:right="173" w:firstLine="720"/>
        <w:jc w:val="right"/>
        <w:rPr>
          <w:rFonts w:ascii="Sylfaen" w:hAnsi="Sylfaen"/>
          <w:i/>
          <w:noProof/>
          <w:color w:val="000000"/>
          <w:sz w:val="18"/>
          <w:szCs w:val="18"/>
          <w:lang w:val="ka-GE"/>
        </w:rPr>
      </w:pPr>
    </w:p>
    <w:p w:rsidR="007369B8" w:rsidRPr="00B912E9" w:rsidRDefault="007369B8" w:rsidP="00855C96">
      <w:pPr>
        <w:pStyle w:val="BodyText"/>
        <w:tabs>
          <w:tab w:val="left" w:pos="0"/>
          <w:tab w:val="left" w:pos="900"/>
          <w:tab w:val="left" w:pos="1620"/>
        </w:tabs>
        <w:ind w:right="173"/>
        <w:jc w:val="center"/>
        <w:rPr>
          <w:rFonts w:ascii="Sylfaen" w:hAnsi="Sylfaen" w:cs="Sylfaen"/>
          <w:b/>
          <w:noProof/>
          <w:sz w:val="22"/>
          <w:szCs w:val="22"/>
          <w:highlight w:val="yellow"/>
          <w:lang w:val="ka-GE"/>
        </w:rPr>
      </w:pPr>
    </w:p>
    <w:p w:rsidR="005331A6" w:rsidRPr="00E27846" w:rsidRDefault="006E6372" w:rsidP="00855C96">
      <w:pPr>
        <w:pStyle w:val="BodyText"/>
        <w:tabs>
          <w:tab w:val="left" w:pos="0"/>
          <w:tab w:val="left" w:pos="900"/>
          <w:tab w:val="left" w:pos="1620"/>
        </w:tabs>
        <w:ind w:right="173"/>
        <w:jc w:val="center"/>
        <w:rPr>
          <w:rFonts w:ascii="Sylfaen" w:hAnsi="Sylfaen"/>
          <w:b/>
          <w:noProof/>
          <w:sz w:val="22"/>
          <w:szCs w:val="22"/>
          <w:lang w:val="ka-GE"/>
        </w:rPr>
      </w:pPr>
      <w:r w:rsidRPr="00E27846">
        <w:rPr>
          <w:rFonts w:ascii="Sylfaen" w:hAnsi="Sylfaen" w:cs="Sylfaen"/>
          <w:b/>
          <w:noProof/>
          <w:sz w:val="22"/>
          <w:szCs w:val="22"/>
          <w:lang w:val="ka-GE"/>
        </w:rPr>
        <w:t>წინა</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პერიოდში</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წარმოქმნილი</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ვალდებულებების</w:t>
      </w:r>
      <w:r w:rsidR="005331A6" w:rsidRPr="00E27846">
        <w:rPr>
          <w:rFonts w:ascii="Sylfaen" w:hAnsi="Sylfaen"/>
          <w:b/>
          <w:noProof/>
          <w:sz w:val="22"/>
          <w:szCs w:val="22"/>
          <w:lang w:val="ka-GE"/>
        </w:rPr>
        <w:t xml:space="preserve"> </w:t>
      </w:r>
    </w:p>
    <w:p w:rsidR="005331A6" w:rsidRPr="00E27846" w:rsidRDefault="006E6372" w:rsidP="00855C96">
      <w:pPr>
        <w:pStyle w:val="BodyText"/>
        <w:tabs>
          <w:tab w:val="left" w:pos="0"/>
          <w:tab w:val="left" w:pos="900"/>
          <w:tab w:val="left" w:pos="1620"/>
        </w:tabs>
        <w:ind w:right="173"/>
        <w:jc w:val="center"/>
        <w:rPr>
          <w:rFonts w:ascii="Sylfaen" w:hAnsi="Sylfaen" w:cs="Sylfaen"/>
          <w:b/>
          <w:noProof/>
          <w:sz w:val="22"/>
          <w:szCs w:val="22"/>
        </w:rPr>
      </w:pPr>
      <w:r w:rsidRPr="00E27846">
        <w:rPr>
          <w:rFonts w:ascii="Sylfaen" w:hAnsi="Sylfaen" w:cs="Sylfaen"/>
          <w:b/>
          <w:noProof/>
          <w:sz w:val="22"/>
          <w:szCs w:val="22"/>
          <w:lang w:val="ka-GE"/>
        </w:rPr>
        <w:t>დაფარვისა</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და</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სასამართლოს</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გადაწყვეტილებების</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აღსრულებისათვის</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მიმართული</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სახსრები</w:t>
      </w:r>
    </w:p>
    <w:p w:rsidR="00ED078E" w:rsidRPr="00E27846" w:rsidRDefault="00ED078E" w:rsidP="00855C96">
      <w:pPr>
        <w:pStyle w:val="BodyText"/>
        <w:tabs>
          <w:tab w:val="left" w:pos="0"/>
          <w:tab w:val="left" w:pos="900"/>
          <w:tab w:val="left" w:pos="1620"/>
        </w:tabs>
        <w:ind w:right="173"/>
        <w:jc w:val="center"/>
        <w:rPr>
          <w:rFonts w:ascii="Sylfaen" w:hAnsi="Sylfaen"/>
          <w:b/>
          <w:noProof/>
          <w:sz w:val="22"/>
          <w:szCs w:val="22"/>
        </w:rPr>
      </w:pPr>
    </w:p>
    <w:p w:rsidR="001A13C2" w:rsidRPr="00DC3893" w:rsidRDefault="001A13C2" w:rsidP="00855C96">
      <w:pPr>
        <w:pStyle w:val="BodyText"/>
        <w:tabs>
          <w:tab w:val="left" w:pos="0"/>
        </w:tabs>
        <w:ind w:firstLine="540"/>
        <w:rPr>
          <w:rFonts w:ascii="Sylfaen" w:hAnsi="Sylfaen"/>
          <w:noProof/>
          <w:sz w:val="22"/>
          <w:szCs w:val="22"/>
          <w:lang w:val="pt-BR"/>
        </w:rPr>
      </w:pPr>
      <w:r w:rsidRPr="00E27846">
        <w:rPr>
          <w:rFonts w:ascii="Sylfaen" w:hAnsi="Sylfaen"/>
          <w:noProof/>
          <w:color w:val="000000"/>
          <w:sz w:val="22"/>
          <w:szCs w:val="22"/>
          <w:lang w:val="pt-BR"/>
        </w:rPr>
        <w:t>20</w:t>
      </w:r>
      <w:r w:rsidR="00155102" w:rsidRPr="00E27846">
        <w:rPr>
          <w:rFonts w:ascii="Sylfaen" w:hAnsi="Sylfaen"/>
          <w:noProof/>
          <w:color w:val="000000"/>
          <w:sz w:val="22"/>
          <w:szCs w:val="22"/>
          <w:lang w:val="pt-BR"/>
        </w:rPr>
        <w:t>2</w:t>
      </w:r>
      <w:r w:rsidR="00941A97" w:rsidRPr="00E27846">
        <w:rPr>
          <w:rFonts w:ascii="Sylfaen" w:hAnsi="Sylfaen"/>
          <w:noProof/>
          <w:color w:val="000000"/>
          <w:sz w:val="22"/>
          <w:szCs w:val="22"/>
          <w:lang w:val="pt-BR"/>
        </w:rPr>
        <w:t>4</w:t>
      </w:r>
      <w:r w:rsidRPr="00E27846">
        <w:rPr>
          <w:rFonts w:ascii="Sylfaen" w:hAnsi="Sylfaen"/>
          <w:noProof/>
          <w:color w:val="000000"/>
          <w:sz w:val="22"/>
          <w:szCs w:val="22"/>
          <w:lang w:val="pt-BR"/>
        </w:rPr>
        <w:t xml:space="preserve"> </w:t>
      </w:r>
      <w:r w:rsidRPr="00E27846">
        <w:rPr>
          <w:rFonts w:ascii="Sylfaen" w:hAnsi="Sylfaen" w:cs="Sylfaen"/>
          <w:noProof/>
          <w:color w:val="000000"/>
          <w:sz w:val="22"/>
          <w:szCs w:val="22"/>
          <w:lang w:val="pt-BR"/>
        </w:rPr>
        <w:t>წ</w:t>
      </w:r>
      <w:r w:rsidR="00E27846" w:rsidRPr="00E27846">
        <w:rPr>
          <w:rFonts w:ascii="Sylfaen" w:hAnsi="Sylfaen" w:cs="Sylfaen"/>
          <w:noProof/>
          <w:color w:val="000000"/>
          <w:sz w:val="22"/>
          <w:szCs w:val="22"/>
          <w:lang w:val="ka-GE"/>
        </w:rPr>
        <w:t>ე</w:t>
      </w:r>
      <w:r w:rsidRPr="00E27846">
        <w:rPr>
          <w:rFonts w:ascii="Sylfaen" w:hAnsi="Sylfaen" w:cs="Sylfaen"/>
          <w:noProof/>
          <w:color w:val="000000"/>
          <w:sz w:val="22"/>
          <w:szCs w:val="22"/>
          <w:lang w:val="ka-GE"/>
        </w:rPr>
        <w:t xml:space="preserve">ლს </w:t>
      </w:r>
      <w:r w:rsidR="00B562DA" w:rsidRPr="00E27846">
        <w:rPr>
          <w:rFonts w:ascii="Sylfaen" w:hAnsi="Sylfaen" w:cs="Sylfaen"/>
          <w:noProof/>
          <w:color w:val="000000"/>
          <w:sz w:val="22"/>
          <w:szCs w:val="22"/>
          <w:lang w:val="pt-BR"/>
        </w:rPr>
        <w:t>წინა</w:t>
      </w:r>
      <w:r w:rsidR="00B562DA" w:rsidRPr="00E27846">
        <w:rPr>
          <w:rFonts w:ascii="Sylfaen" w:hAnsi="Sylfaen"/>
          <w:noProof/>
          <w:color w:val="000000"/>
          <w:sz w:val="22"/>
          <w:szCs w:val="22"/>
          <w:lang w:val="pt-BR"/>
        </w:rPr>
        <w:t xml:space="preserve"> </w:t>
      </w:r>
      <w:r w:rsidR="00B562DA" w:rsidRPr="00E27846">
        <w:rPr>
          <w:rFonts w:ascii="Sylfaen" w:hAnsi="Sylfaen" w:cs="Sylfaen"/>
          <w:noProof/>
          <w:color w:val="000000"/>
          <w:sz w:val="22"/>
          <w:szCs w:val="22"/>
          <w:lang w:val="pt-BR"/>
        </w:rPr>
        <w:t>პერიოდში</w:t>
      </w:r>
      <w:r w:rsidR="00B562DA" w:rsidRPr="00E27846">
        <w:rPr>
          <w:rFonts w:ascii="Sylfaen" w:hAnsi="Sylfaen"/>
          <w:noProof/>
          <w:color w:val="000000"/>
          <w:sz w:val="22"/>
          <w:szCs w:val="22"/>
          <w:lang w:val="pt-BR"/>
        </w:rPr>
        <w:t xml:space="preserve"> </w:t>
      </w:r>
      <w:r w:rsidR="00B562DA" w:rsidRPr="00E27846">
        <w:rPr>
          <w:rFonts w:ascii="Sylfaen" w:hAnsi="Sylfaen" w:cs="Sylfaen"/>
          <w:noProof/>
          <w:sz w:val="22"/>
          <w:szCs w:val="22"/>
          <w:lang w:val="pt-BR"/>
        </w:rPr>
        <w:t>წარმოქმნილი</w:t>
      </w:r>
      <w:r w:rsidR="00B562DA" w:rsidRPr="00E27846">
        <w:rPr>
          <w:rFonts w:ascii="Sylfaen" w:hAnsi="Sylfaen"/>
          <w:noProof/>
          <w:sz w:val="22"/>
          <w:szCs w:val="22"/>
          <w:lang w:val="pt-BR"/>
        </w:rPr>
        <w:t xml:space="preserve"> </w:t>
      </w:r>
      <w:r w:rsidR="00B562DA" w:rsidRPr="00E27846">
        <w:rPr>
          <w:rFonts w:ascii="Sylfaen" w:hAnsi="Sylfaen" w:cs="Sylfaen"/>
          <w:noProof/>
          <w:sz w:val="22"/>
          <w:szCs w:val="22"/>
          <w:lang w:val="pt-BR"/>
        </w:rPr>
        <w:t>ვალდებულებების</w:t>
      </w:r>
      <w:r w:rsidR="00B562DA" w:rsidRPr="00E27846">
        <w:rPr>
          <w:rFonts w:ascii="Sylfaen" w:hAnsi="Sylfaen"/>
          <w:noProof/>
          <w:sz w:val="22"/>
          <w:szCs w:val="22"/>
          <w:lang w:val="pt-BR"/>
        </w:rPr>
        <w:t xml:space="preserve"> </w:t>
      </w:r>
      <w:r w:rsidR="00B562DA" w:rsidRPr="00E27846">
        <w:rPr>
          <w:rFonts w:ascii="Sylfaen" w:hAnsi="Sylfaen" w:cs="Sylfaen"/>
          <w:noProof/>
          <w:sz w:val="22"/>
          <w:szCs w:val="22"/>
          <w:lang w:val="pt-BR"/>
        </w:rPr>
        <w:t>დასაფარავად</w:t>
      </w:r>
      <w:r w:rsidR="00B562DA" w:rsidRPr="00E27846">
        <w:rPr>
          <w:rFonts w:ascii="Sylfaen" w:hAnsi="Sylfaen"/>
          <w:noProof/>
          <w:sz w:val="22"/>
          <w:szCs w:val="22"/>
          <w:lang w:val="pt-BR"/>
        </w:rPr>
        <w:t xml:space="preserve"> </w:t>
      </w:r>
      <w:r w:rsidR="00B562DA" w:rsidRPr="00E27846">
        <w:rPr>
          <w:rFonts w:ascii="Sylfaen" w:hAnsi="Sylfaen" w:cs="Sylfaen"/>
          <w:noProof/>
          <w:sz w:val="22"/>
          <w:szCs w:val="22"/>
          <w:lang w:val="ka-GE"/>
        </w:rPr>
        <w:t>და</w:t>
      </w:r>
      <w:r w:rsidR="00B562DA" w:rsidRPr="00E27846">
        <w:rPr>
          <w:rFonts w:ascii="Sylfaen" w:hAnsi="Sylfaen"/>
          <w:noProof/>
          <w:sz w:val="22"/>
          <w:szCs w:val="22"/>
          <w:lang w:val="ka-GE"/>
        </w:rPr>
        <w:t xml:space="preserve"> </w:t>
      </w:r>
      <w:r w:rsidR="00B562DA" w:rsidRPr="00E27846">
        <w:rPr>
          <w:rFonts w:ascii="Sylfaen" w:hAnsi="Sylfaen" w:cs="Sylfaen"/>
          <w:noProof/>
          <w:sz w:val="22"/>
          <w:szCs w:val="22"/>
          <w:lang w:val="ka-GE"/>
        </w:rPr>
        <w:t>სასამართლოს</w:t>
      </w:r>
      <w:r w:rsidR="00B562DA" w:rsidRPr="00E27846">
        <w:rPr>
          <w:rFonts w:ascii="Sylfaen" w:hAnsi="Sylfaen"/>
          <w:noProof/>
          <w:sz w:val="22"/>
          <w:szCs w:val="22"/>
          <w:lang w:val="ka-GE"/>
        </w:rPr>
        <w:t xml:space="preserve"> </w:t>
      </w:r>
      <w:r w:rsidR="00B562DA" w:rsidRPr="00E27846">
        <w:rPr>
          <w:rFonts w:ascii="Sylfaen" w:hAnsi="Sylfaen" w:cs="Sylfaen"/>
          <w:noProof/>
          <w:sz w:val="22"/>
          <w:szCs w:val="22"/>
          <w:lang w:val="ka-GE"/>
        </w:rPr>
        <w:t>გადაწყვეტილებების</w:t>
      </w:r>
      <w:r w:rsidR="00B562DA" w:rsidRPr="00E27846">
        <w:rPr>
          <w:rFonts w:ascii="Sylfaen" w:hAnsi="Sylfaen"/>
          <w:noProof/>
          <w:sz w:val="22"/>
          <w:szCs w:val="22"/>
          <w:lang w:val="ka-GE"/>
        </w:rPr>
        <w:t xml:space="preserve"> </w:t>
      </w:r>
      <w:r w:rsidR="00B562DA" w:rsidRPr="00E27846">
        <w:rPr>
          <w:rFonts w:ascii="Sylfaen" w:hAnsi="Sylfaen" w:cs="Sylfaen"/>
          <w:noProof/>
          <w:sz w:val="22"/>
          <w:szCs w:val="22"/>
          <w:lang w:val="ka-GE"/>
        </w:rPr>
        <w:t xml:space="preserve">აღსრულებისათვის </w:t>
      </w:r>
      <w:r w:rsidR="006D74C1" w:rsidRPr="00DC3893">
        <w:rPr>
          <w:rFonts w:ascii="Sylfaen" w:hAnsi="Sylfaen" w:cs="Sylfaen"/>
          <w:noProof/>
          <w:sz w:val="22"/>
          <w:szCs w:val="22"/>
          <w:lang w:val="ka-GE"/>
        </w:rPr>
        <w:t xml:space="preserve">მიმართული იქნა </w:t>
      </w:r>
      <w:r w:rsidR="00DC3893" w:rsidRPr="00DC3893">
        <w:rPr>
          <w:rFonts w:ascii="Sylfaen" w:hAnsi="Sylfaen"/>
          <w:noProof/>
          <w:color w:val="000000"/>
          <w:sz w:val="22"/>
          <w:szCs w:val="22"/>
        </w:rPr>
        <w:t>92 307.4</w:t>
      </w:r>
      <w:r w:rsidR="00B562DA" w:rsidRPr="00DC3893">
        <w:rPr>
          <w:rFonts w:ascii="Sylfaen" w:hAnsi="Sylfaen"/>
          <w:noProof/>
          <w:color w:val="000000"/>
          <w:sz w:val="22"/>
          <w:szCs w:val="22"/>
          <w:lang w:val="pt-BR"/>
        </w:rPr>
        <w:t xml:space="preserve"> </w:t>
      </w:r>
      <w:r w:rsidR="00B562DA" w:rsidRPr="00DC3893">
        <w:rPr>
          <w:rFonts w:ascii="Sylfaen" w:hAnsi="Sylfaen" w:cs="Sylfaen"/>
          <w:noProof/>
          <w:color w:val="000000"/>
          <w:sz w:val="22"/>
          <w:szCs w:val="22"/>
          <w:lang w:val="pt-BR"/>
        </w:rPr>
        <w:t>ათასი</w:t>
      </w:r>
      <w:r w:rsidR="00B562DA" w:rsidRPr="00DC3893">
        <w:rPr>
          <w:rFonts w:ascii="Sylfaen" w:hAnsi="Sylfaen"/>
          <w:noProof/>
          <w:color w:val="000000"/>
          <w:sz w:val="22"/>
          <w:szCs w:val="22"/>
          <w:lang w:val="pt-BR"/>
        </w:rPr>
        <w:t xml:space="preserve"> </w:t>
      </w:r>
      <w:r w:rsidR="00B562DA" w:rsidRPr="00DC3893">
        <w:rPr>
          <w:rFonts w:ascii="Sylfaen" w:hAnsi="Sylfaen" w:cs="Sylfaen"/>
          <w:noProof/>
          <w:color w:val="000000"/>
          <w:sz w:val="22"/>
          <w:szCs w:val="22"/>
          <w:lang w:val="pt-BR"/>
        </w:rPr>
        <w:t>ლარი</w:t>
      </w:r>
      <w:r w:rsidR="009834F9" w:rsidRPr="00DC3893">
        <w:rPr>
          <w:rFonts w:ascii="Sylfaen" w:hAnsi="Sylfaen"/>
          <w:noProof/>
          <w:color w:val="000000"/>
          <w:sz w:val="22"/>
          <w:szCs w:val="22"/>
          <w:lang w:val="ka-GE"/>
        </w:rPr>
        <w:t>,</w:t>
      </w:r>
      <w:r w:rsidR="00B562DA" w:rsidRPr="00DC3893">
        <w:rPr>
          <w:rFonts w:ascii="Sylfaen" w:hAnsi="Sylfaen"/>
          <w:noProof/>
          <w:sz w:val="22"/>
          <w:szCs w:val="22"/>
          <w:lang w:val="pt-BR"/>
        </w:rPr>
        <w:t xml:space="preserve"> </w:t>
      </w:r>
      <w:r w:rsidR="00B562DA" w:rsidRPr="00DC3893">
        <w:rPr>
          <w:rFonts w:ascii="Sylfaen" w:hAnsi="Sylfaen" w:cs="Sylfaen"/>
          <w:noProof/>
          <w:sz w:val="22"/>
          <w:szCs w:val="22"/>
          <w:lang w:val="pt-BR"/>
        </w:rPr>
        <w:t>მათ</w:t>
      </w:r>
      <w:r w:rsidR="00B562DA" w:rsidRPr="00DC3893">
        <w:rPr>
          <w:rFonts w:ascii="Sylfaen" w:hAnsi="Sylfaen"/>
          <w:noProof/>
          <w:sz w:val="22"/>
          <w:szCs w:val="22"/>
          <w:lang w:val="pt-BR"/>
        </w:rPr>
        <w:t xml:space="preserve"> </w:t>
      </w:r>
      <w:r w:rsidR="00B562DA" w:rsidRPr="00DC3893">
        <w:rPr>
          <w:rFonts w:ascii="Sylfaen" w:hAnsi="Sylfaen" w:cs="Sylfaen"/>
          <w:noProof/>
          <w:sz w:val="22"/>
          <w:szCs w:val="22"/>
          <w:lang w:val="pt-BR"/>
        </w:rPr>
        <w:t>შორის</w:t>
      </w:r>
      <w:r w:rsidR="00B562DA" w:rsidRPr="00DC3893">
        <w:rPr>
          <w:rFonts w:ascii="Sylfaen" w:hAnsi="Sylfaen"/>
          <w:noProof/>
          <w:sz w:val="22"/>
          <w:szCs w:val="22"/>
          <w:lang w:val="pt-BR"/>
        </w:rPr>
        <w:t>:</w:t>
      </w:r>
    </w:p>
    <w:p w:rsidR="00813F21" w:rsidRPr="00DC3893" w:rsidRDefault="00813F21" w:rsidP="008774F9">
      <w:pPr>
        <w:pStyle w:val="BodyText"/>
        <w:numPr>
          <w:ilvl w:val="0"/>
          <w:numId w:val="3"/>
        </w:numPr>
        <w:tabs>
          <w:tab w:val="left" w:pos="0"/>
          <w:tab w:val="left" w:pos="900"/>
        </w:tabs>
        <w:ind w:right="173"/>
        <w:rPr>
          <w:rFonts w:ascii="Sylfaen" w:hAnsi="Sylfaen" w:cs="Sylfaen"/>
          <w:noProof/>
          <w:color w:val="000000"/>
          <w:sz w:val="22"/>
          <w:szCs w:val="22"/>
          <w:lang w:val="ka-GE"/>
        </w:rPr>
      </w:pPr>
      <w:r w:rsidRPr="00DC3893">
        <w:rPr>
          <w:rFonts w:ascii="Sylfaen" w:hAnsi="Sylfaen" w:cs="Sylfaen"/>
          <w:noProof/>
          <w:color w:val="000000"/>
          <w:sz w:val="22"/>
          <w:szCs w:val="22"/>
          <w:lang w:val="ka-GE"/>
        </w:rPr>
        <w:t xml:space="preserve">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w:t>
      </w:r>
      <w:r w:rsidR="009834F9" w:rsidRPr="00DC3893">
        <w:rPr>
          <w:rFonts w:ascii="Sylfaen" w:hAnsi="Sylfaen" w:cs="Sylfaen"/>
          <w:noProof/>
          <w:color w:val="000000"/>
          <w:sz w:val="22"/>
          <w:szCs w:val="22"/>
          <w:lang w:val="ka-GE"/>
        </w:rPr>
        <w:t xml:space="preserve">42 </w:t>
      </w:r>
      <w:r w:rsidR="00E27846" w:rsidRPr="00DC3893">
        <w:rPr>
          <w:rFonts w:ascii="Sylfaen" w:hAnsi="Sylfaen" w:cs="Sylfaen"/>
          <w:noProof/>
          <w:color w:val="000000"/>
          <w:sz w:val="22"/>
          <w:szCs w:val="22"/>
          <w:lang w:val="ka-GE"/>
        </w:rPr>
        <w:t>123</w:t>
      </w:r>
      <w:r w:rsidR="00970503" w:rsidRPr="00DC3893">
        <w:rPr>
          <w:rFonts w:ascii="Sylfaen" w:hAnsi="Sylfaen" w:cs="Sylfaen"/>
          <w:noProof/>
          <w:color w:val="000000"/>
          <w:sz w:val="22"/>
          <w:szCs w:val="22"/>
        </w:rPr>
        <w:t xml:space="preserve">.0 </w:t>
      </w:r>
      <w:r w:rsidRPr="00DC3893">
        <w:rPr>
          <w:rFonts w:ascii="Sylfaen" w:hAnsi="Sylfaen" w:cs="Sylfaen"/>
          <w:noProof/>
          <w:color w:val="000000"/>
          <w:sz w:val="22"/>
          <w:szCs w:val="22"/>
          <w:lang w:val="ka-GE"/>
        </w:rPr>
        <w:t>ათასი ლარი, მათ შორის მიზნობრ</w:t>
      </w:r>
      <w:r w:rsidR="00941A97" w:rsidRPr="00DC3893">
        <w:rPr>
          <w:rFonts w:ascii="Sylfaen" w:hAnsi="Sylfaen" w:cs="Sylfaen"/>
          <w:noProof/>
          <w:color w:val="000000"/>
          <w:sz w:val="22"/>
          <w:szCs w:val="22"/>
          <w:lang w:val="ka-GE"/>
        </w:rPr>
        <w:t xml:space="preserve">ივი გრანტის ფარგლებში - 1 </w:t>
      </w:r>
      <w:r w:rsidR="009834F9" w:rsidRPr="00DC3893">
        <w:rPr>
          <w:rFonts w:ascii="Sylfaen" w:hAnsi="Sylfaen" w:cs="Sylfaen"/>
          <w:noProof/>
          <w:color w:val="000000"/>
          <w:sz w:val="22"/>
          <w:szCs w:val="22"/>
        </w:rPr>
        <w:t>3</w:t>
      </w:r>
      <w:r w:rsidR="00E27846" w:rsidRPr="00DC3893">
        <w:rPr>
          <w:rFonts w:ascii="Sylfaen" w:hAnsi="Sylfaen" w:cs="Sylfaen"/>
          <w:noProof/>
          <w:color w:val="000000"/>
          <w:sz w:val="22"/>
          <w:szCs w:val="22"/>
          <w:lang w:val="ka-GE"/>
        </w:rPr>
        <w:t>12</w:t>
      </w:r>
      <w:r w:rsidR="00E27846" w:rsidRPr="00DC3893">
        <w:rPr>
          <w:rFonts w:ascii="Sylfaen" w:hAnsi="Sylfaen" w:cs="Sylfaen"/>
          <w:noProof/>
          <w:color w:val="000000"/>
          <w:sz w:val="22"/>
          <w:szCs w:val="22"/>
        </w:rPr>
        <w:t xml:space="preserve">.0 </w:t>
      </w:r>
      <w:r w:rsidRPr="00DC3893">
        <w:rPr>
          <w:rFonts w:ascii="Sylfaen" w:hAnsi="Sylfaen" w:cs="Sylfaen"/>
          <w:noProof/>
          <w:color w:val="000000"/>
          <w:sz w:val="22"/>
          <w:szCs w:val="22"/>
          <w:lang w:val="ka-GE"/>
        </w:rPr>
        <w:t>ათასი ლარი.</w:t>
      </w:r>
    </w:p>
    <w:p w:rsidR="00813F21" w:rsidRPr="00DC3893" w:rsidRDefault="00813F21" w:rsidP="008774F9">
      <w:pPr>
        <w:pStyle w:val="BodyText"/>
        <w:numPr>
          <w:ilvl w:val="0"/>
          <w:numId w:val="3"/>
        </w:numPr>
        <w:tabs>
          <w:tab w:val="left" w:pos="0"/>
          <w:tab w:val="left" w:pos="900"/>
        </w:tabs>
        <w:ind w:right="173"/>
        <w:rPr>
          <w:rFonts w:ascii="Sylfaen" w:hAnsi="Sylfaen"/>
          <w:noProof/>
          <w:color w:val="000000"/>
          <w:sz w:val="22"/>
          <w:szCs w:val="22"/>
          <w:lang w:val="ka-GE"/>
        </w:rPr>
      </w:pPr>
      <w:r w:rsidRPr="00DC3893">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განსაზღვრული ასიგნებებიდან საქართველოს იუსტიციის სამინისტროს აპარატს  გამოეყო  </w:t>
      </w:r>
      <w:r w:rsidR="00DC3893" w:rsidRPr="00DC3893">
        <w:rPr>
          <w:rFonts w:ascii="Sylfaen" w:hAnsi="Sylfaen" w:cs="Sylfaen"/>
          <w:noProof/>
          <w:color w:val="000000"/>
          <w:sz w:val="22"/>
          <w:szCs w:val="22"/>
        </w:rPr>
        <w:t>252.2</w:t>
      </w:r>
      <w:r w:rsidRPr="00DC3893">
        <w:rPr>
          <w:rFonts w:ascii="Sylfaen" w:hAnsi="Sylfaen" w:cs="Sylfaen"/>
          <w:noProof/>
          <w:color w:val="000000"/>
          <w:sz w:val="22"/>
          <w:szCs w:val="22"/>
          <w:lang w:val="ka-GE"/>
        </w:rPr>
        <w:t xml:space="preserve"> ათასი ლარი (ათვისება 100%). </w:t>
      </w:r>
    </w:p>
    <w:p w:rsidR="00C60CE1" w:rsidRPr="00DC3893" w:rsidRDefault="00C60CE1" w:rsidP="008774F9">
      <w:pPr>
        <w:pStyle w:val="BodyText"/>
        <w:numPr>
          <w:ilvl w:val="0"/>
          <w:numId w:val="3"/>
        </w:numPr>
        <w:tabs>
          <w:tab w:val="left" w:pos="0"/>
          <w:tab w:val="left" w:pos="900"/>
        </w:tabs>
        <w:ind w:right="173"/>
        <w:rPr>
          <w:rFonts w:ascii="Sylfaen" w:hAnsi="Sylfaen" w:cs="Sylfaen"/>
          <w:noProof/>
          <w:color w:val="000000"/>
          <w:sz w:val="22"/>
          <w:szCs w:val="22"/>
          <w:lang w:val="ka-GE"/>
        </w:rPr>
      </w:pPr>
      <w:r w:rsidRPr="00DC3893">
        <w:rPr>
          <w:rFonts w:ascii="Sylfaen" w:hAnsi="Sylfaen" w:cs="Sylfaen"/>
          <w:noProof/>
          <w:color w:val="000000"/>
          <w:sz w:val="22"/>
          <w:szCs w:val="22"/>
          <w:lang w:val="ka-GE"/>
        </w:rPr>
        <w:t xml:space="preserve">წლიური საბიუჯეტო კანონით განსაზღვრული წინა პერიოდში წარმოქმნილი ვალდებულებების დაფარვისათვის განსაზღვრული ასიგნებიდან საქართველოს რეგიონული განვითარებისა და ინფრასტრუქტურის სამინისტრომ გაითვალისწინა </w:t>
      </w:r>
      <w:r w:rsidR="00DC3893" w:rsidRPr="00DC3893">
        <w:rPr>
          <w:rFonts w:ascii="Sylfaen" w:hAnsi="Sylfaen" w:cs="Sylfaen"/>
          <w:noProof/>
          <w:color w:val="000000"/>
          <w:sz w:val="22"/>
          <w:szCs w:val="22"/>
        </w:rPr>
        <w:t>44 790</w:t>
      </w:r>
      <w:r w:rsidR="00970503" w:rsidRPr="00DC3893">
        <w:rPr>
          <w:rFonts w:ascii="Sylfaen" w:hAnsi="Sylfaen" w:cs="Sylfaen"/>
          <w:noProof/>
          <w:color w:val="000000"/>
          <w:sz w:val="22"/>
          <w:szCs w:val="22"/>
        </w:rPr>
        <w:t>.0</w:t>
      </w:r>
      <w:r w:rsidR="009834F9" w:rsidRPr="00DC3893">
        <w:rPr>
          <w:rFonts w:ascii="Sylfaen" w:hAnsi="Sylfaen" w:cs="Sylfaen"/>
          <w:noProof/>
          <w:color w:val="000000"/>
          <w:sz w:val="22"/>
          <w:szCs w:val="22"/>
        </w:rPr>
        <w:t xml:space="preserve"> </w:t>
      </w:r>
      <w:r w:rsidRPr="00DC3893">
        <w:rPr>
          <w:rFonts w:ascii="Sylfaen" w:hAnsi="Sylfaen" w:cs="Sylfaen"/>
          <w:noProof/>
          <w:color w:val="000000"/>
          <w:sz w:val="22"/>
          <w:szCs w:val="22"/>
          <w:lang w:val="ka-GE"/>
        </w:rPr>
        <w:t>ათასი ლარი (საავტომობილო გზების დეპარტამენტის მიერ, წინა წლებში შესრულებული საგზაო სამუშაოების აუნაზღაურებელი ნაწილის გადასახდელად</w:t>
      </w:r>
      <w:r w:rsidR="007369B8" w:rsidRPr="00DC3893">
        <w:rPr>
          <w:rFonts w:ascii="Sylfaen" w:hAnsi="Sylfaen" w:cs="Sylfaen"/>
          <w:noProof/>
          <w:color w:val="000000"/>
          <w:sz w:val="22"/>
          <w:szCs w:val="22"/>
          <w:lang w:val="ka-GE"/>
        </w:rPr>
        <w:t xml:space="preserve"> (</w:t>
      </w:r>
      <w:r w:rsidRPr="00DC3893">
        <w:rPr>
          <w:rFonts w:ascii="Sylfaen" w:hAnsi="Sylfaen" w:cs="Sylfaen"/>
          <w:noProof/>
          <w:color w:val="000000"/>
          <w:sz w:val="22"/>
          <w:szCs w:val="22"/>
          <w:lang w:val="ka-GE"/>
        </w:rPr>
        <w:t xml:space="preserve">ათვისება </w:t>
      </w:r>
      <w:r w:rsidR="00DC3893" w:rsidRPr="00DC3893">
        <w:rPr>
          <w:rFonts w:ascii="Sylfaen" w:hAnsi="Sylfaen" w:cs="Sylfaen"/>
          <w:noProof/>
          <w:color w:val="000000"/>
          <w:sz w:val="22"/>
          <w:szCs w:val="22"/>
        </w:rPr>
        <w:t>44 776.3</w:t>
      </w:r>
      <w:r w:rsidR="009834F9" w:rsidRPr="00DC3893">
        <w:rPr>
          <w:rFonts w:ascii="Sylfaen" w:hAnsi="Sylfaen" w:cs="Sylfaen"/>
          <w:noProof/>
          <w:color w:val="000000"/>
          <w:sz w:val="22"/>
          <w:szCs w:val="22"/>
        </w:rPr>
        <w:t xml:space="preserve"> </w:t>
      </w:r>
      <w:r w:rsidR="00E73BF6" w:rsidRPr="00DC3893">
        <w:rPr>
          <w:rFonts w:ascii="Sylfaen" w:hAnsi="Sylfaen" w:cs="Sylfaen"/>
          <w:noProof/>
          <w:color w:val="000000"/>
          <w:sz w:val="22"/>
          <w:szCs w:val="22"/>
          <w:lang w:val="ka-GE"/>
        </w:rPr>
        <w:t>ათასი ლარი)</w:t>
      </w:r>
      <w:r w:rsidRPr="00DC3893">
        <w:rPr>
          <w:rFonts w:ascii="Sylfaen" w:hAnsi="Sylfaen" w:cs="Sylfaen"/>
          <w:noProof/>
          <w:color w:val="000000"/>
          <w:sz w:val="22"/>
          <w:szCs w:val="22"/>
          <w:lang w:val="ka-GE"/>
        </w:rPr>
        <w:t>;</w:t>
      </w:r>
      <w:r w:rsidRPr="00DC3893">
        <w:rPr>
          <w:rFonts w:ascii="Sylfaen" w:hAnsi="Sylfaen" w:cs="Sylfaen"/>
          <w:noProof/>
          <w:color w:val="000000"/>
          <w:sz w:val="22"/>
          <w:szCs w:val="22"/>
        </w:rPr>
        <w:t xml:space="preserve"> </w:t>
      </w:r>
    </w:p>
    <w:p w:rsidR="00ED078E" w:rsidRPr="00DC3893" w:rsidRDefault="001C74A2" w:rsidP="008774F9">
      <w:pPr>
        <w:pStyle w:val="BodyText"/>
        <w:numPr>
          <w:ilvl w:val="0"/>
          <w:numId w:val="3"/>
        </w:numPr>
        <w:tabs>
          <w:tab w:val="left" w:pos="0"/>
          <w:tab w:val="left" w:pos="900"/>
        </w:tabs>
        <w:ind w:right="173"/>
        <w:rPr>
          <w:rFonts w:ascii="Sylfaen" w:hAnsi="Sylfaen"/>
          <w:noProof/>
          <w:color w:val="000000"/>
          <w:sz w:val="22"/>
          <w:szCs w:val="22"/>
          <w:lang w:val="ka-GE"/>
        </w:rPr>
      </w:pPr>
      <w:r w:rsidRPr="00DC3893">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w:t>
      </w:r>
      <w:r w:rsidR="00ED078E" w:rsidRPr="00DC3893">
        <w:rPr>
          <w:rFonts w:ascii="Sylfaen" w:hAnsi="Sylfaen" w:cs="Sylfaen"/>
          <w:noProof/>
          <w:color w:val="000000"/>
          <w:sz w:val="22"/>
          <w:szCs w:val="22"/>
          <w:lang w:val="ka-GE"/>
        </w:rPr>
        <w:t>ფონდისათვის განსაზღვრული ასიგნებების ფარგლებში საქართველოს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ეროვნული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ბანკის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მიერ</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შესაბამისი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სააღსრულებო</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ბიუროების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საინკასო</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დავალებებით</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სახაზინო</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სამსახურის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ანგარიშებიდან</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წინა</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პერიოდში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წარმოქმნილი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ვალდებულებების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დაფარვაზე</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სასამართლო</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გადაწყვეტილებებით</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დაკისრებული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თანხების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სახით</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ავტომატურ</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რეჟიმში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იძულების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წესით</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ჩამოჭრილი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იქნა</w:t>
      </w:r>
      <w:r w:rsidR="00ED078E" w:rsidRPr="00DC3893">
        <w:rPr>
          <w:rFonts w:ascii="Sylfaen" w:hAnsi="Sylfaen"/>
          <w:noProof/>
          <w:color w:val="000000"/>
          <w:sz w:val="22"/>
          <w:szCs w:val="22"/>
          <w:lang w:val="ka-GE"/>
        </w:rPr>
        <w:t xml:space="preserve"> </w:t>
      </w:r>
      <w:r w:rsidR="00DC3893" w:rsidRPr="00DC3893">
        <w:rPr>
          <w:rFonts w:ascii="Sylfaen" w:hAnsi="Sylfaen"/>
          <w:noProof/>
          <w:color w:val="000000"/>
          <w:sz w:val="22"/>
          <w:szCs w:val="22"/>
        </w:rPr>
        <w:t>5 155.9</w:t>
      </w:r>
      <w:r w:rsidR="005C140F" w:rsidRPr="00DC3893">
        <w:rPr>
          <w:rFonts w:ascii="Sylfaen" w:hAnsi="Sylfaen"/>
          <w:noProof/>
          <w:color w:val="000000"/>
          <w:sz w:val="22"/>
          <w:szCs w:val="22"/>
        </w:rPr>
        <w:t xml:space="preserve"> </w:t>
      </w:r>
      <w:r w:rsidR="00ED078E" w:rsidRPr="00DC3893">
        <w:rPr>
          <w:rFonts w:ascii="Sylfaen" w:hAnsi="Sylfaen" w:cs="Sylfaen"/>
          <w:noProof/>
          <w:color w:val="000000"/>
          <w:sz w:val="22"/>
          <w:szCs w:val="22"/>
          <w:lang w:val="ka-GE"/>
        </w:rPr>
        <w:t>ათასი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ლარი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მათ</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შორის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ფიზიკური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პირების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სასარგებლოდ</w:t>
      </w:r>
      <w:r w:rsidR="00ED078E" w:rsidRPr="00DC3893">
        <w:rPr>
          <w:rFonts w:ascii="Sylfaen" w:hAnsi="Sylfaen"/>
          <w:noProof/>
          <w:color w:val="000000"/>
          <w:sz w:val="22"/>
          <w:szCs w:val="22"/>
          <w:lang w:val="ka-GE"/>
        </w:rPr>
        <w:t xml:space="preserve"> </w:t>
      </w:r>
      <w:r w:rsidR="00DC3893" w:rsidRPr="00DC3893">
        <w:rPr>
          <w:rFonts w:ascii="Sylfaen" w:hAnsi="Sylfaen"/>
          <w:noProof/>
          <w:color w:val="000000"/>
          <w:sz w:val="22"/>
          <w:szCs w:val="22"/>
        </w:rPr>
        <w:t>4 297.3</w:t>
      </w:r>
      <w:r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ათასი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ლარი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ხოლო</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იურიდიული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პირების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სასარგებლოდ</w:t>
      </w:r>
      <w:r w:rsidR="00ED078E" w:rsidRPr="00DC3893">
        <w:rPr>
          <w:rFonts w:ascii="Sylfaen" w:hAnsi="Sylfaen"/>
          <w:noProof/>
          <w:color w:val="000000"/>
          <w:sz w:val="22"/>
          <w:szCs w:val="22"/>
          <w:lang w:val="ka-GE"/>
        </w:rPr>
        <w:t xml:space="preserve"> – </w:t>
      </w:r>
      <w:r w:rsidR="00DC3893" w:rsidRPr="00DC3893">
        <w:rPr>
          <w:rFonts w:ascii="Sylfaen" w:hAnsi="Sylfaen"/>
          <w:noProof/>
          <w:color w:val="000000"/>
          <w:sz w:val="22"/>
          <w:szCs w:val="22"/>
        </w:rPr>
        <w:t>858.6</w:t>
      </w:r>
      <w:r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ათასი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ლარი</w:t>
      </w:r>
      <w:r w:rsidR="00ED078E" w:rsidRPr="00DC3893">
        <w:rPr>
          <w:rFonts w:ascii="Sylfaen" w:hAnsi="Sylfaen"/>
          <w:noProof/>
          <w:color w:val="000000"/>
          <w:sz w:val="22"/>
          <w:szCs w:val="22"/>
          <w:lang w:val="ka-GE"/>
        </w:rPr>
        <w:t>.</w:t>
      </w:r>
    </w:p>
    <w:p w:rsidR="005F5126" w:rsidRPr="00B912E9" w:rsidRDefault="005F5126" w:rsidP="00855C96">
      <w:pPr>
        <w:pStyle w:val="BodyText"/>
        <w:tabs>
          <w:tab w:val="left" w:pos="0"/>
          <w:tab w:val="left" w:pos="900"/>
          <w:tab w:val="left" w:pos="1620"/>
        </w:tabs>
        <w:ind w:right="173"/>
        <w:jc w:val="center"/>
        <w:rPr>
          <w:rFonts w:ascii="Sylfaen" w:eastAsia="Calibri" w:hAnsi="Sylfaen"/>
          <w:b/>
          <w:sz w:val="22"/>
          <w:szCs w:val="22"/>
          <w:highlight w:val="yellow"/>
          <w:lang w:val="ka-GE"/>
        </w:rPr>
      </w:pPr>
    </w:p>
    <w:p w:rsidR="00A44298" w:rsidRPr="00B912E9" w:rsidRDefault="00A44298" w:rsidP="00855C96">
      <w:pPr>
        <w:pStyle w:val="BodyText"/>
        <w:tabs>
          <w:tab w:val="left" w:pos="0"/>
          <w:tab w:val="left" w:pos="900"/>
          <w:tab w:val="left" w:pos="1620"/>
        </w:tabs>
        <w:ind w:right="173"/>
        <w:jc w:val="center"/>
        <w:rPr>
          <w:rFonts w:ascii="Sylfaen" w:eastAsia="Calibri" w:hAnsi="Sylfaen"/>
          <w:b/>
          <w:sz w:val="22"/>
          <w:szCs w:val="22"/>
          <w:highlight w:val="yellow"/>
          <w:lang w:val="ka-GE"/>
        </w:rPr>
      </w:pPr>
    </w:p>
    <w:p w:rsidR="005F5126" w:rsidRPr="00B912E9" w:rsidRDefault="005F5126" w:rsidP="00855C96">
      <w:pPr>
        <w:pStyle w:val="BodyText"/>
        <w:tabs>
          <w:tab w:val="left" w:pos="0"/>
          <w:tab w:val="left" w:pos="900"/>
          <w:tab w:val="left" w:pos="1620"/>
        </w:tabs>
        <w:ind w:right="173"/>
        <w:jc w:val="center"/>
        <w:rPr>
          <w:rFonts w:ascii="Sylfaen" w:eastAsia="Calibri" w:hAnsi="Sylfaen"/>
          <w:b/>
          <w:sz w:val="22"/>
          <w:szCs w:val="22"/>
          <w:highlight w:val="yellow"/>
          <w:lang w:val="ka-GE"/>
        </w:rPr>
      </w:pPr>
    </w:p>
    <w:p w:rsidR="00B65FFE" w:rsidRPr="00590AC5" w:rsidRDefault="00F62BB6" w:rsidP="00855C96">
      <w:pPr>
        <w:pStyle w:val="BodyText"/>
        <w:tabs>
          <w:tab w:val="left" w:pos="0"/>
          <w:tab w:val="left" w:pos="900"/>
          <w:tab w:val="left" w:pos="1620"/>
        </w:tabs>
        <w:ind w:right="173"/>
        <w:jc w:val="center"/>
        <w:rPr>
          <w:rFonts w:ascii="Sylfaen" w:eastAsia="Calibri" w:hAnsi="Sylfaen"/>
          <w:b/>
          <w:sz w:val="22"/>
          <w:szCs w:val="22"/>
          <w:lang w:val="ka-GE"/>
        </w:rPr>
      </w:pPr>
      <w:r w:rsidRPr="00B912E9">
        <w:rPr>
          <w:rFonts w:ascii="Sylfaen" w:eastAsia="Calibri" w:hAnsi="Sylfaen"/>
          <w:b/>
          <w:sz w:val="22"/>
          <w:szCs w:val="22"/>
          <w:highlight w:val="yellow"/>
          <w:lang w:val="ka-GE"/>
        </w:rPr>
        <w:br w:type="column"/>
      </w:r>
      <w:r w:rsidR="00C71500" w:rsidRPr="00590AC5">
        <w:rPr>
          <w:rFonts w:ascii="Sylfaen" w:eastAsia="Calibri" w:hAnsi="Sylfaen"/>
          <w:b/>
          <w:sz w:val="22"/>
          <w:szCs w:val="22"/>
          <w:lang w:val="ka-GE"/>
        </w:rPr>
        <w:t>ს</w:t>
      </w:r>
      <w:r w:rsidR="00132E78" w:rsidRPr="00590AC5">
        <w:rPr>
          <w:rFonts w:ascii="Sylfaen" w:eastAsia="Calibri" w:hAnsi="Sylfaen"/>
          <w:b/>
          <w:sz w:val="22"/>
          <w:szCs w:val="22"/>
          <w:lang w:val="ka-GE"/>
        </w:rPr>
        <w:t>ახელმწიფო</w:t>
      </w:r>
      <w:r w:rsidR="00B65FFE" w:rsidRPr="00590AC5">
        <w:rPr>
          <w:rFonts w:ascii="Sylfaen" w:eastAsia="Calibri" w:hAnsi="Sylfaen"/>
          <w:b/>
          <w:sz w:val="22"/>
          <w:szCs w:val="22"/>
          <w:lang w:val="ka-GE"/>
        </w:rPr>
        <w:t xml:space="preserve"> </w:t>
      </w:r>
      <w:r w:rsidR="00132E78" w:rsidRPr="00590AC5">
        <w:rPr>
          <w:rFonts w:ascii="Sylfaen" w:eastAsia="Calibri" w:hAnsi="Sylfaen"/>
          <w:b/>
          <w:sz w:val="22"/>
          <w:szCs w:val="22"/>
          <w:lang w:val="ka-GE"/>
        </w:rPr>
        <w:t>ვალდებულებების</w:t>
      </w:r>
      <w:r w:rsidR="00B65FFE" w:rsidRPr="00590AC5">
        <w:rPr>
          <w:rFonts w:ascii="Sylfaen" w:eastAsia="Calibri" w:hAnsi="Sylfaen"/>
          <w:b/>
          <w:sz w:val="22"/>
          <w:szCs w:val="22"/>
          <w:lang w:val="ka-GE"/>
        </w:rPr>
        <w:t xml:space="preserve"> </w:t>
      </w:r>
      <w:r w:rsidR="00132E78" w:rsidRPr="00590AC5">
        <w:rPr>
          <w:rFonts w:ascii="Sylfaen" w:eastAsia="Calibri" w:hAnsi="Sylfaen"/>
          <w:b/>
          <w:sz w:val="22"/>
          <w:szCs w:val="22"/>
          <w:lang w:val="ka-GE"/>
        </w:rPr>
        <w:t>მომსახურება</w:t>
      </w:r>
      <w:r w:rsidR="00A12500" w:rsidRPr="00590AC5">
        <w:rPr>
          <w:rFonts w:ascii="Sylfaen" w:eastAsia="Calibri" w:hAnsi="Sylfaen"/>
          <w:b/>
          <w:sz w:val="22"/>
          <w:szCs w:val="22"/>
          <w:lang w:val="ka-GE"/>
        </w:rPr>
        <w:t xml:space="preserve"> </w:t>
      </w:r>
      <w:r w:rsidR="00132E78" w:rsidRPr="00590AC5">
        <w:rPr>
          <w:rFonts w:ascii="Sylfaen" w:eastAsia="Calibri" w:hAnsi="Sylfaen"/>
          <w:b/>
          <w:sz w:val="22"/>
          <w:szCs w:val="22"/>
          <w:lang w:val="ka-GE"/>
        </w:rPr>
        <w:t>და</w:t>
      </w:r>
      <w:r w:rsidR="00A12500" w:rsidRPr="00590AC5">
        <w:rPr>
          <w:rFonts w:ascii="Sylfaen" w:eastAsia="Calibri" w:hAnsi="Sylfaen"/>
          <w:b/>
          <w:sz w:val="22"/>
          <w:szCs w:val="22"/>
          <w:lang w:val="ka-GE"/>
        </w:rPr>
        <w:t xml:space="preserve"> </w:t>
      </w:r>
      <w:r w:rsidR="00132E78" w:rsidRPr="00590AC5">
        <w:rPr>
          <w:rFonts w:ascii="Sylfaen" w:eastAsia="Calibri" w:hAnsi="Sylfaen"/>
          <w:b/>
          <w:sz w:val="22"/>
          <w:szCs w:val="22"/>
          <w:lang w:val="ka-GE"/>
        </w:rPr>
        <w:t>დაფარვა</w:t>
      </w:r>
    </w:p>
    <w:p w:rsidR="00EF5CED" w:rsidRPr="00590AC5" w:rsidRDefault="00EF5CED" w:rsidP="00855C96">
      <w:pPr>
        <w:pStyle w:val="BodyText"/>
        <w:tabs>
          <w:tab w:val="left" w:pos="0"/>
          <w:tab w:val="left" w:pos="900"/>
          <w:tab w:val="left" w:pos="1620"/>
        </w:tabs>
        <w:ind w:right="173"/>
        <w:jc w:val="center"/>
        <w:rPr>
          <w:rFonts w:ascii="Sylfaen" w:eastAsia="Calibri" w:hAnsi="Sylfaen"/>
          <w:b/>
          <w:sz w:val="22"/>
          <w:szCs w:val="22"/>
          <w:lang w:val="ka-GE"/>
        </w:rPr>
      </w:pPr>
    </w:p>
    <w:p w:rsidR="00B65FFE" w:rsidRPr="00590AC5" w:rsidRDefault="005717EB" w:rsidP="00855C96">
      <w:pPr>
        <w:spacing w:line="240" w:lineRule="auto"/>
        <w:ind w:left="709"/>
        <w:rPr>
          <w:rFonts w:ascii="Sylfaen" w:hAnsi="Sylfaen"/>
          <w:b/>
          <w:lang w:val="ka-GE"/>
        </w:rPr>
      </w:pPr>
      <w:r w:rsidRPr="00590AC5">
        <w:rPr>
          <w:rFonts w:ascii="Sylfaen" w:hAnsi="Sylfaen"/>
          <w:b/>
          <w:lang w:val="ka-GE"/>
        </w:rPr>
        <w:t>საგარეო</w:t>
      </w:r>
      <w:r w:rsidR="00B65FFE" w:rsidRPr="00590AC5">
        <w:rPr>
          <w:rFonts w:ascii="Sylfaen" w:hAnsi="Sylfaen"/>
          <w:b/>
          <w:lang w:val="ka-GE"/>
        </w:rPr>
        <w:t xml:space="preserve"> </w:t>
      </w:r>
      <w:r w:rsidRPr="00590AC5">
        <w:rPr>
          <w:rFonts w:ascii="Sylfaen" w:hAnsi="Sylfaen"/>
          <w:b/>
          <w:lang w:val="ka-GE"/>
        </w:rPr>
        <w:t>სახელმწიფო</w:t>
      </w:r>
      <w:r w:rsidR="00B65FFE" w:rsidRPr="00590AC5">
        <w:rPr>
          <w:rFonts w:ascii="Sylfaen" w:hAnsi="Sylfaen"/>
          <w:b/>
          <w:lang w:val="ka-GE"/>
        </w:rPr>
        <w:t xml:space="preserve"> </w:t>
      </w:r>
      <w:r w:rsidRPr="00590AC5">
        <w:rPr>
          <w:rFonts w:ascii="Sylfaen" w:hAnsi="Sylfaen"/>
          <w:b/>
          <w:lang w:val="ka-GE"/>
        </w:rPr>
        <w:t>ვალდებულებების</w:t>
      </w:r>
      <w:r w:rsidR="00B65FFE" w:rsidRPr="00590AC5">
        <w:rPr>
          <w:rFonts w:ascii="Sylfaen" w:hAnsi="Sylfaen"/>
          <w:b/>
          <w:lang w:val="ka-GE"/>
        </w:rPr>
        <w:t xml:space="preserve"> </w:t>
      </w:r>
      <w:r w:rsidRPr="00590AC5">
        <w:rPr>
          <w:rFonts w:ascii="Sylfaen" w:hAnsi="Sylfaen"/>
          <w:b/>
          <w:lang w:val="ka-GE"/>
        </w:rPr>
        <w:t>მომსახურება</w:t>
      </w:r>
      <w:r w:rsidR="00D61187" w:rsidRPr="00590AC5">
        <w:rPr>
          <w:rFonts w:ascii="Sylfaen" w:hAnsi="Sylfaen"/>
          <w:b/>
          <w:lang w:val="ka-GE"/>
        </w:rPr>
        <w:t xml:space="preserve"> </w:t>
      </w:r>
      <w:r w:rsidRPr="00590AC5">
        <w:rPr>
          <w:rFonts w:ascii="Sylfaen" w:hAnsi="Sylfaen"/>
          <w:b/>
          <w:lang w:val="ka-GE"/>
        </w:rPr>
        <w:t>და</w:t>
      </w:r>
      <w:r w:rsidR="00D61187" w:rsidRPr="00590AC5">
        <w:rPr>
          <w:rFonts w:ascii="Sylfaen" w:hAnsi="Sylfaen"/>
          <w:b/>
          <w:lang w:val="ka-GE"/>
        </w:rPr>
        <w:t xml:space="preserve"> </w:t>
      </w:r>
      <w:r w:rsidRPr="00590AC5">
        <w:rPr>
          <w:rFonts w:ascii="Sylfaen" w:hAnsi="Sylfaen"/>
          <w:b/>
          <w:lang w:val="ka-GE"/>
        </w:rPr>
        <w:t>დაფარვა</w:t>
      </w:r>
    </w:p>
    <w:p w:rsidR="00236D36" w:rsidRPr="00B912E9" w:rsidRDefault="00236D36" w:rsidP="00590AC5">
      <w:pPr>
        <w:spacing w:line="240" w:lineRule="auto"/>
        <w:ind w:firstLine="709"/>
        <w:jc w:val="both"/>
        <w:rPr>
          <w:rFonts w:ascii="Sylfaen" w:hAnsi="Sylfaen"/>
          <w:highlight w:val="yellow"/>
          <w:lang w:val="ka-GE"/>
        </w:rPr>
      </w:pPr>
      <w:r w:rsidRPr="00590AC5">
        <w:rPr>
          <w:rFonts w:ascii="Sylfaen" w:hAnsi="Sylfaen"/>
          <w:lang w:val="ka-GE"/>
        </w:rPr>
        <w:t xml:space="preserve">საგარეო სახელმწიფო ვალდებულებების მომსახურებისა და დაფარვისათვის  საანგარიშო პერიოდში გაწეულმა ხარჯებმა შეადგინა </w:t>
      </w:r>
      <w:r w:rsidR="00C04E95" w:rsidRPr="00590AC5">
        <w:rPr>
          <w:rFonts w:ascii="Sylfaen" w:hAnsi="Sylfaen"/>
        </w:rPr>
        <w:t xml:space="preserve">1 </w:t>
      </w:r>
      <w:r w:rsidR="00590AC5" w:rsidRPr="00590AC5">
        <w:rPr>
          <w:rFonts w:ascii="Sylfaen" w:hAnsi="Sylfaen"/>
        </w:rPr>
        <w:t>957 120.5</w:t>
      </w:r>
      <w:r w:rsidR="00B04175" w:rsidRPr="00590AC5">
        <w:t xml:space="preserve"> </w:t>
      </w:r>
      <w:r w:rsidRPr="00590AC5">
        <w:rPr>
          <w:rFonts w:ascii="Sylfaen" w:hAnsi="Sylfaen"/>
          <w:lang w:val="ka-GE"/>
        </w:rPr>
        <w:t xml:space="preserve">ათასი ლარი, რაც დაზუსტებული გეგმიური მაჩვენებლის </w:t>
      </w:r>
      <w:r w:rsidR="00590AC5" w:rsidRPr="00590AC5">
        <w:rPr>
          <w:rFonts w:ascii="Sylfaen" w:hAnsi="Sylfaen"/>
        </w:rPr>
        <w:t>98.8</w:t>
      </w:r>
      <w:r w:rsidRPr="00590AC5">
        <w:rPr>
          <w:rFonts w:ascii="Sylfaen" w:hAnsi="Sylfaen"/>
          <w:lang w:val="ka-GE"/>
        </w:rPr>
        <w:t xml:space="preserve">%-ია. აქედან, ვალების მომსახურებისათვის (პროცენტების გადახდა) გაწეულმა ხარჯებმა შეადგინა </w:t>
      </w:r>
      <w:r w:rsidR="00590AC5" w:rsidRPr="00590AC5">
        <w:rPr>
          <w:rFonts w:ascii="Sylfaen" w:hAnsi="Sylfaen"/>
        </w:rPr>
        <w:t>718 085.2</w:t>
      </w:r>
      <w:r w:rsidR="00C04E95" w:rsidRPr="00590AC5">
        <w:rPr>
          <w:rFonts w:ascii="Sylfaen" w:hAnsi="Sylfaen"/>
        </w:rPr>
        <w:t xml:space="preserve"> </w:t>
      </w:r>
      <w:r w:rsidRPr="00590AC5">
        <w:rPr>
          <w:rFonts w:ascii="Sylfaen" w:hAnsi="Sylfaen"/>
          <w:lang w:val="ka-GE"/>
        </w:rPr>
        <w:t xml:space="preserve">ათასი ლარი, ხოლო ვალების დაფარვისათვის  გაწეულმა ხარჯებმა შეადგინა </w:t>
      </w:r>
      <w:r w:rsidR="00590AC5" w:rsidRPr="00590AC5">
        <w:rPr>
          <w:rFonts w:ascii="Sylfaen" w:hAnsi="Sylfaen"/>
        </w:rPr>
        <w:t>1 239 035.3</w:t>
      </w:r>
      <w:r w:rsidR="003D577A" w:rsidRPr="00590AC5">
        <w:rPr>
          <w:rFonts w:ascii="Sylfaen" w:hAnsi="Sylfaen"/>
          <w:lang w:val="ka-GE"/>
        </w:rPr>
        <w:t xml:space="preserve"> </w:t>
      </w:r>
      <w:r w:rsidRPr="00590AC5">
        <w:rPr>
          <w:rFonts w:ascii="Sylfaen" w:hAnsi="Sylfaen"/>
          <w:lang w:val="ka-GE"/>
        </w:rPr>
        <w:t xml:space="preserve">ათასი ლარი. </w:t>
      </w:r>
    </w:p>
    <w:p w:rsidR="00515132" w:rsidRPr="00590AC5" w:rsidRDefault="00515132" w:rsidP="00590AC5">
      <w:pPr>
        <w:spacing w:line="240" w:lineRule="auto"/>
        <w:ind w:firstLine="630"/>
        <w:jc w:val="both"/>
        <w:rPr>
          <w:rFonts w:ascii="Sylfaen" w:hAnsi="Sylfaen"/>
          <w:lang w:val="ka-GE"/>
        </w:rPr>
      </w:pPr>
      <w:r w:rsidRPr="00590AC5">
        <w:rPr>
          <w:rFonts w:ascii="Sylfaen" w:hAnsi="Sylfaen"/>
          <w:lang w:val="ka-GE"/>
        </w:rPr>
        <w:t xml:space="preserve">ძირითადი ვალის დაფარვისათვის გაწეული ხარჯი </w:t>
      </w:r>
      <w:r w:rsidR="00590AC5" w:rsidRPr="00590AC5">
        <w:rPr>
          <w:rFonts w:ascii="Sylfaen" w:hAnsi="Sylfaen"/>
        </w:rPr>
        <w:t>1 239 035.3</w:t>
      </w:r>
      <w:r w:rsidR="00590AC5" w:rsidRPr="00590AC5">
        <w:rPr>
          <w:rFonts w:ascii="Sylfaen" w:hAnsi="Sylfaen"/>
          <w:lang w:val="ka-GE"/>
        </w:rPr>
        <w:t xml:space="preserve"> </w:t>
      </w:r>
      <w:r w:rsidRPr="00590AC5">
        <w:rPr>
          <w:rFonts w:ascii="Sylfaen" w:hAnsi="Sylfaen"/>
          <w:lang w:val="ka-GE"/>
        </w:rPr>
        <w:t xml:space="preserve">ათასი ლარი კრედიტორების მიხედვით შემდეგია: </w:t>
      </w:r>
    </w:p>
    <w:p w:rsidR="00590AC5" w:rsidRPr="00590AC5" w:rsidRDefault="00590AC5" w:rsidP="00590AC5">
      <w:pPr>
        <w:spacing w:line="240" w:lineRule="auto"/>
        <w:ind w:firstLine="630"/>
        <w:jc w:val="both"/>
        <w:rPr>
          <w:rFonts w:ascii="Sylfaen" w:hAnsi="Sylfaen"/>
          <w:b/>
          <w:bCs/>
          <w:lang w:val="ka-GE"/>
        </w:rPr>
      </w:pPr>
      <w:r w:rsidRPr="00590AC5">
        <w:rPr>
          <w:rFonts w:ascii="Sylfaen" w:hAnsi="Sylfaen"/>
          <w:b/>
          <w:bCs/>
          <w:lang w:val="ka-GE"/>
        </w:rPr>
        <w:t>მრავალმხრივი კრედიტორები – 919 801.8  ათასი ლარი, მათ შორის:</w:t>
      </w:r>
    </w:p>
    <w:p w:rsidR="00590AC5" w:rsidRDefault="00590AC5" w:rsidP="008774F9">
      <w:pPr>
        <w:pStyle w:val="ListParagraph"/>
        <w:numPr>
          <w:ilvl w:val="0"/>
          <w:numId w:val="5"/>
        </w:numPr>
        <w:spacing w:line="240" w:lineRule="auto"/>
        <w:jc w:val="both"/>
      </w:pPr>
      <w:r>
        <w:rPr>
          <w:rFonts w:ascii="Sylfaen" w:hAnsi="Sylfaen"/>
          <w:lang w:val="ka-GE"/>
        </w:rPr>
        <w:t>აზიის განვითარების ბანკი (ADB) – 353 635.4</w:t>
      </w:r>
      <w:r>
        <w:rPr>
          <w:rFonts w:ascii="Sylfaen" w:hAnsi="Sylfaen"/>
        </w:rPr>
        <w:t xml:space="preserve"> </w:t>
      </w:r>
      <w:r>
        <w:rPr>
          <w:rFonts w:ascii="Sylfaen" w:hAnsi="Sylfaen"/>
          <w:lang w:val="ka-GE"/>
        </w:rPr>
        <w:t>ათასი ლარი;</w:t>
      </w:r>
    </w:p>
    <w:p w:rsidR="00590AC5" w:rsidRDefault="00590AC5" w:rsidP="008774F9">
      <w:pPr>
        <w:pStyle w:val="ListParagraph"/>
        <w:numPr>
          <w:ilvl w:val="0"/>
          <w:numId w:val="5"/>
        </w:numPr>
        <w:spacing w:line="240" w:lineRule="auto"/>
        <w:jc w:val="both"/>
      </w:pPr>
      <w:r w:rsidRPr="00851FCB">
        <w:rPr>
          <w:rFonts w:ascii="Sylfaen" w:hAnsi="Sylfaen"/>
        </w:rPr>
        <w:t>მსოფლიო</w:t>
      </w:r>
      <w:r>
        <w:t xml:space="preserve"> </w:t>
      </w:r>
      <w:r>
        <w:rPr>
          <w:rFonts w:ascii="Sylfaen" w:hAnsi="Sylfaen"/>
        </w:rPr>
        <w:t>ბანკის</w:t>
      </w:r>
      <w:r>
        <w:t xml:space="preserve"> </w:t>
      </w:r>
      <w:r>
        <w:rPr>
          <w:rFonts w:ascii="Sylfaen" w:hAnsi="Sylfaen"/>
        </w:rPr>
        <w:t>განვითარების</w:t>
      </w:r>
      <w:r>
        <w:t xml:space="preserve"> </w:t>
      </w:r>
      <w:r>
        <w:rPr>
          <w:rFonts w:ascii="Sylfaen" w:hAnsi="Sylfaen"/>
        </w:rPr>
        <w:t>საერთაშორისო</w:t>
      </w:r>
      <w:r>
        <w:t xml:space="preserve"> </w:t>
      </w:r>
      <w:r>
        <w:rPr>
          <w:rFonts w:ascii="Sylfaen" w:hAnsi="Sylfaen"/>
        </w:rPr>
        <w:t>ასოციაცია</w:t>
      </w:r>
      <w:r>
        <w:t xml:space="preserve"> </w:t>
      </w:r>
      <w:r>
        <w:rPr>
          <w:rFonts w:ascii="Sylfaen" w:hAnsi="Sylfaen"/>
          <w:lang w:val="ka-GE"/>
        </w:rPr>
        <w:t>(IDA)</w:t>
      </w:r>
      <w:r>
        <w:rPr>
          <w:lang w:val="ka-GE"/>
        </w:rPr>
        <w:t xml:space="preserve"> </w:t>
      </w:r>
      <w:r>
        <w:rPr>
          <w:rFonts w:ascii="Sylfaen" w:hAnsi="Sylfaen"/>
          <w:lang w:val="ka-GE"/>
        </w:rPr>
        <w:t>-</w:t>
      </w:r>
      <w:r>
        <w:t xml:space="preserve">   </w:t>
      </w:r>
      <w:r>
        <w:rPr>
          <w:rFonts w:ascii="Sylfaen" w:hAnsi="Sylfaen"/>
          <w:lang w:val="ka-GE"/>
        </w:rPr>
        <w:t>283 680.5 ათასი ლარი</w:t>
      </w:r>
      <w:r>
        <w:t>;</w:t>
      </w:r>
    </w:p>
    <w:p w:rsidR="00590AC5" w:rsidRPr="00851FCB" w:rsidRDefault="00590AC5" w:rsidP="008774F9">
      <w:pPr>
        <w:pStyle w:val="ListParagraph"/>
        <w:numPr>
          <w:ilvl w:val="0"/>
          <w:numId w:val="5"/>
        </w:numPr>
        <w:spacing w:line="240" w:lineRule="auto"/>
        <w:jc w:val="both"/>
      </w:pPr>
      <w:r>
        <w:rPr>
          <w:rFonts w:ascii="Sylfaen" w:hAnsi="Sylfaen"/>
          <w:lang w:val="ka-GE"/>
        </w:rPr>
        <w:t xml:space="preserve">ევროპის რეკონსტრუქციისა </w:t>
      </w:r>
      <w:r>
        <w:rPr>
          <w:rFonts w:ascii="Sylfaen" w:hAnsi="Sylfaen"/>
        </w:rPr>
        <w:t xml:space="preserve">და </w:t>
      </w:r>
      <w:r>
        <w:rPr>
          <w:rFonts w:ascii="Sylfaen" w:hAnsi="Sylfaen"/>
          <w:lang w:val="ka-GE"/>
        </w:rPr>
        <w:t>განვითარების ბანკი  (EBRD) – 86 531.7</w:t>
      </w:r>
      <w:r>
        <w:rPr>
          <w:rFonts w:ascii="Sylfaen" w:hAnsi="Sylfaen"/>
        </w:rPr>
        <w:t xml:space="preserve"> </w:t>
      </w:r>
      <w:r>
        <w:rPr>
          <w:rFonts w:ascii="Sylfaen" w:hAnsi="Sylfaen"/>
          <w:lang w:val="ka-GE"/>
        </w:rPr>
        <w:t>ათასი ლარი;</w:t>
      </w:r>
    </w:p>
    <w:p w:rsidR="00590AC5" w:rsidRDefault="00590AC5" w:rsidP="008774F9">
      <w:pPr>
        <w:pStyle w:val="ListParagraph"/>
        <w:numPr>
          <w:ilvl w:val="0"/>
          <w:numId w:val="5"/>
        </w:numPr>
        <w:spacing w:line="240" w:lineRule="auto"/>
        <w:jc w:val="both"/>
        <w:rPr>
          <w:rFonts w:ascii="Times New Roman" w:hAnsi="Times New Roman"/>
        </w:rPr>
      </w:pPr>
      <w:r>
        <w:rPr>
          <w:rFonts w:ascii="Sylfaen" w:hAnsi="Sylfaen"/>
          <w:lang w:val="ka-GE"/>
        </w:rPr>
        <w:t>რეკონსტრუქციისა და განვითარების საერთაშორისო ბანკი (</w:t>
      </w:r>
      <w:r w:rsidRPr="00F12DFF">
        <w:rPr>
          <w:rFonts w:ascii="Sylfaen" w:hAnsi="Sylfaen"/>
          <w:lang w:val="ka-GE"/>
        </w:rPr>
        <w:t xml:space="preserve">IBRD) </w:t>
      </w:r>
      <w:r>
        <w:rPr>
          <w:rFonts w:ascii="Sylfaen" w:hAnsi="Sylfaen"/>
          <w:lang w:val="ka-GE"/>
        </w:rPr>
        <w:t>–</w:t>
      </w:r>
      <w:r w:rsidRPr="00F03D20">
        <w:rPr>
          <w:rFonts w:ascii="Sylfaen" w:hAnsi="Sylfaen"/>
          <w:lang w:val="ka-GE"/>
        </w:rPr>
        <w:t xml:space="preserve"> </w:t>
      </w:r>
      <w:r>
        <w:rPr>
          <w:rFonts w:ascii="Sylfaen" w:hAnsi="Sylfaen"/>
          <w:lang w:val="ka-GE"/>
        </w:rPr>
        <w:t>83 704.9</w:t>
      </w:r>
      <w:r w:rsidRPr="00F12DFF">
        <w:rPr>
          <w:rFonts w:ascii="Sylfaen" w:hAnsi="Sylfaen"/>
          <w:lang w:val="ka-GE"/>
        </w:rPr>
        <w:t xml:space="preserve"> ათასი</w:t>
      </w:r>
      <w:r>
        <w:rPr>
          <w:rFonts w:ascii="Sylfaen" w:hAnsi="Sylfaen"/>
          <w:lang w:val="ka-GE"/>
        </w:rPr>
        <w:t xml:space="preserve"> ლარი;</w:t>
      </w:r>
    </w:p>
    <w:p w:rsidR="00590AC5" w:rsidRPr="003303CF" w:rsidRDefault="00590AC5" w:rsidP="008774F9">
      <w:pPr>
        <w:pStyle w:val="ListParagraph"/>
        <w:numPr>
          <w:ilvl w:val="0"/>
          <w:numId w:val="5"/>
        </w:numPr>
        <w:spacing w:line="240" w:lineRule="auto"/>
        <w:jc w:val="both"/>
        <w:rPr>
          <w:rFonts w:ascii="Sylfaen" w:hAnsi="Sylfaen"/>
          <w:lang w:val="ka-GE"/>
        </w:rPr>
      </w:pPr>
      <w:r w:rsidRPr="003303CF">
        <w:rPr>
          <w:rFonts w:ascii="Sylfaen" w:hAnsi="Sylfaen"/>
          <w:lang w:val="ka-GE"/>
        </w:rPr>
        <w:t>საერთაშორისო სავალუტო ფონდი (</w:t>
      </w:r>
      <w:r w:rsidRPr="003303CF">
        <w:rPr>
          <w:rFonts w:ascii="Sylfaen" w:hAnsi="Sylfaen"/>
        </w:rPr>
        <w:t>IMF)  - 44 604.7</w:t>
      </w:r>
      <w:r w:rsidRPr="003303CF">
        <w:rPr>
          <w:rFonts w:ascii="Sylfaen" w:hAnsi="Sylfaen"/>
          <w:lang w:val="ka-GE"/>
        </w:rPr>
        <w:t xml:space="preserve"> </w:t>
      </w:r>
      <w:r w:rsidRPr="003303CF">
        <w:rPr>
          <w:lang w:val="ka-GE"/>
        </w:rPr>
        <w:t> </w:t>
      </w:r>
      <w:r w:rsidRPr="003303CF">
        <w:rPr>
          <w:rFonts w:ascii="Sylfaen" w:hAnsi="Sylfaen"/>
        </w:rPr>
        <w:t>ათასი</w:t>
      </w:r>
      <w:r>
        <w:t xml:space="preserve"> </w:t>
      </w:r>
      <w:r w:rsidRPr="003303CF">
        <w:rPr>
          <w:rFonts w:ascii="Sylfaen" w:hAnsi="Sylfaen"/>
        </w:rPr>
        <w:t>ლარი.</w:t>
      </w:r>
    </w:p>
    <w:p w:rsidR="00590AC5" w:rsidRPr="00F03D20" w:rsidRDefault="00590AC5" w:rsidP="008774F9">
      <w:pPr>
        <w:pStyle w:val="ListParagraph"/>
        <w:numPr>
          <w:ilvl w:val="0"/>
          <w:numId w:val="5"/>
        </w:numPr>
        <w:spacing w:line="240" w:lineRule="auto"/>
        <w:jc w:val="both"/>
      </w:pPr>
      <w:r w:rsidRPr="00851FCB">
        <w:rPr>
          <w:rFonts w:ascii="Sylfaen" w:hAnsi="Sylfaen"/>
        </w:rPr>
        <w:t xml:space="preserve">ევროპის საინვესტიციო ბანკი (EIB) -  </w:t>
      </w:r>
      <w:r>
        <w:rPr>
          <w:rFonts w:ascii="Sylfaen" w:hAnsi="Sylfaen"/>
          <w:lang w:val="ka-GE"/>
        </w:rPr>
        <w:t>43 912.9</w:t>
      </w:r>
      <w:r w:rsidRPr="00851FCB">
        <w:rPr>
          <w:rFonts w:ascii="Sylfaen" w:hAnsi="Sylfaen"/>
        </w:rPr>
        <w:t xml:space="preserve"> ათასი ლარი;</w:t>
      </w:r>
    </w:p>
    <w:p w:rsidR="00590AC5" w:rsidRDefault="00590AC5" w:rsidP="008774F9">
      <w:pPr>
        <w:pStyle w:val="ListParagraph"/>
        <w:numPr>
          <w:ilvl w:val="0"/>
          <w:numId w:val="5"/>
        </w:numPr>
        <w:spacing w:line="240" w:lineRule="auto"/>
        <w:jc w:val="both"/>
        <w:rPr>
          <w:rFonts w:ascii="Sylfaen" w:hAnsi="Sylfaen"/>
        </w:rPr>
      </w:pPr>
      <w:r>
        <w:rPr>
          <w:rFonts w:ascii="Sylfaen" w:hAnsi="Sylfaen"/>
          <w:lang w:val="ka-GE"/>
        </w:rPr>
        <w:t>აზიის ინფრასტრუქტურის საინვესტიციო ბანკი (</w:t>
      </w:r>
      <w:r>
        <w:rPr>
          <w:rFonts w:ascii="Sylfaen" w:hAnsi="Sylfaen"/>
        </w:rPr>
        <w:t>AIIB</w:t>
      </w:r>
      <w:r>
        <w:rPr>
          <w:rFonts w:ascii="Sylfaen" w:hAnsi="Sylfaen"/>
          <w:lang w:val="ka-GE"/>
        </w:rPr>
        <w:t>)</w:t>
      </w:r>
      <w:r>
        <w:rPr>
          <w:rFonts w:ascii="Sylfaen" w:hAnsi="Sylfaen"/>
        </w:rPr>
        <w:t xml:space="preserve"> – </w:t>
      </w:r>
      <w:r>
        <w:rPr>
          <w:rFonts w:ascii="Sylfaen" w:hAnsi="Sylfaen"/>
          <w:lang w:val="ka-GE"/>
        </w:rPr>
        <w:t>14 740.3</w:t>
      </w:r>
      <w:r>
        <w:rPr>
          <w:rFonts w:ascii="Sylfaen" w:hAnsi="Sylfaen"/>
        </w:rPr>
        <w:t xml:space="preserve"> </w:t>
      </w:r>
      <w:r>
        <w:rPr>
          <w:rFonts w:ascii="Sylfaen" w:hAnsi="Sylfaen"/>
          <w:lang w:val="ka-GE"/>
        </w:rPr>
        <w:t>ათასი ლარი;</w:t>
      </w:r>
    </w:p>
    <w:p w:rsidR="00590AC5" w:rsidRPr="003303CF" w:rsidRDefault="00590AC5" w:rsidP="008774F9">
      <w:pPr>
        <w:pStyle w:val="ListParagraph"/>
        <w:numPr>
          <w:ilvl w:val="0"/>
          <w:numId w:val="5"/>
        </w:numPr>
        <w:spacing w:line="240" w:lineRule="auto"/>
        <w:jc w:val="both"/>
        <w:rPr>
          <w:rFonts w:ascii="Sylfaen" w:hAnsi="Sylfaen"/>
          <w:lang w:val="ka-GE"/>
        </w:rPr>
      </w:pPr>
      <w:r w:rsidRPr="00BE4D25">
        <w:rPr>
          <w:rFonts w:ascii="Sylfaen" w:hAnsi="Sylfaen"/>
          <w:lang w:val="ka-GE"/>
        </w:rPr>
        <w:t>ს</w:t>
      </w:r>
      <w:r w:rsidRPr="00BE4D25">
        <w:rPr>
          <w:rFonts w:ascii="Sylfaen" w:hAnsi="Sylfaen"/>
        </w:rPr>
        <w:t>ოფლის</w:t>
      </w:r>
      <w:r>
        <w:t xml:space="preserve"> </w:t>
      </w:r>
      <w:r w:rsidRPr="00BE4D25">
        <w:rPr>
          <w:rFonts w:ascii="Sylfaen" w:hAnsi="Sylfaen"/>
        </w:rPr>
        <w:t>მეურნეობის</w:t>
      </w:r>
      <w:r>
        <w:t xml:space="preserve"> </w:t>
      </w:r>
      <w:r w:rsidRPr="00BE4D25">
        <w:rPr>
          <w:rFonts w:ascii="Sylfaen" w:hAnsi="Sylfaen"/>
        </w:rPr>
        <w:t>განვითარების</w:t>
      </w:r>
      <w:r>
        <w:t xml:space="preserve"> </w:t>
      </w:r>
      <w:r w:rsidRPr="00BE4D25">
        <w:rPr>
          <w:rFonts w:ascii="Sylfaen" w:hAnsi="Sylfaen"/>
        </w:rPr>
        <w:t>საერთაშორისო</w:t>
      </w:r>
      <w:r>
        <w:t xml:space="preserve"> </w:t>
      </w:r>
      <w:r w:rsidRPr="00BE4D25">
        <w:rPr>
          <w:rFonts w:ascii="Sylfaen" w:hAnsi="Sylfaen"/>
        </w:rPr>
        <w:t>ფონდი</w:t>
      </w:r>
      <w:r w:rsidRPr="00BE4D25">
        <w:rPr>
          <w:rFonts w:ascii="Sylfaen" w:hAnsi="Sylfaen"/>
          <w:lang w:val="ka-GE"/>
        </w:rPr>
        <w:t xml:space="preserve"> (IFAD)</w:t>
      </w:r>
      <w:r w:rsidRPr="00BE4D25">
        <w:rPr>
          <w:lang w:val="ka-GE"/>
        </w:rPr>
        <w:t xml:space="preserve"> </w:t>
      </w:r>
      <w:r>
        <w:rPr>
          <w:rFonts w:ascii="Sylfaen" w:hAnsi="Sylfaen"/>
          <w:lang w:val="ka-GE"/>
        </w:rPr>
        <w:t>–</w:t>
      </w:r>
      <w:r w:rsidRPr="00BE4D25">
        <w:rPr>
          <w:rFonts w:ascii="Sylfaen" w:hAnsi="Sylfaen"/>
          <w:lang w:val="ka-GE"/>
        </w:rPr>
        <w:t xml:space="preserve"> </w:t>
      </w:r>
      <w:r>
        <w:rPr>
          <w:rFonts w:ascii="Sylfaen" w:hAnsi="Sylfaen"/>
        </w:rPr>
        <w:t xml:space="preserve">8 </w:t>
      </w:r>
      <w:r>
        <w:rPr>
          <w:rFonts w:ascii="Sylfaen" w:hAnsi="Sylfaen"/>
          <w:lang w:val="ka-GE"/>
        </w:rPr>
        <w:t>278.3</w:t>
      </w:r>
      <w:r w:rsidRPr="00BE4D25">
        <w:rPr>
          <w:rFonts w:ascii="Sylfaen" w:hAnsi="Sylfaen"/>
          <w:lang w:val="ka-GE"/>
        </w:rPr>
        <w:t xml:space="preserve"> </w:t>
      </w:r>
      <w:r w:rsidRPr="00BE4D25">
        <w:rPr>
          <w:lang w:val="ka-GE"/>
        </w:rPr>
        <w:t> </w:t>
      </w:r>
      <w:r w:rsidRPr="00BE4D25">
        <w:rPr>
          <w:rFonts w:ascii="Sylfaen" w:hAnsi="Sylfaen"/>
        </w:rPr>
        <w:t>ათასი</w:t>
      </w:r>
      <w:r>
        <w:t xml:space="preserve"> </w:t>
      </w:r>
      <w:r w:rsidRPr="00BE4D25">
        <w:rPr>
          <w:rFonts w:ascii="Sylfaen" w:hAnsi="Sylfaen"/>
        </w:rPr>
        <w:t>ლარი</w:t>
      </w:r>
      <w:r>
        <w:t>;</w:t>
      </w:r>
    </w:p>
    <w:p w:rsidR="00590AC5" w:rsidRPr="00164EA2" w:rsidRDefault="00590AC5" w:rsidP="008774F9">
      <w:pPr>
        <w:pStyle w:val="ListParagraph"/>
        <w:numPr>
          <w:ilvl w:val="0"/>
          <w:numId w:val="5"/>
        </w:numPr>
        <w:spacing w:line="240" w:lineRule="auto"/>
        <w:jc w:val="both"/>
        <w:rPr>
          <w:rFonts w:ascii="Sylfaen" w:hAnsi="Sylfaen"/>
        </w:rPr>
      </w:pPr>
      <w:r w:rsidRPr="00F90729">
        <w:rPr>
          <w:rFonts w:ascii="Sylfaen" w:hAnsi="Sylfaen"/>
        </w:rPr>
        <w:t>სკანდინავიური გარემოს  საფინანსო კორპორაცია</w:t>
      </w:r>
      <w:r>
        <w:rPr>
          <w:rFonts w:ascii="Sylfaen" w:hAnsi="Sylfaen"/>
          <w:lang w:val="ka-GE"/>
        </w:rPr>
        <w:t xml:space="preserve"> (</w:t>
      </w:r>
      <w:r>
        <w:rPr>
          <w:rFonts w:ascii="Sylfaen" w:hAnsi="Sylfaen"/>
        </w:rPr>
        <w:t xml:space="preserve">NEFCO) –  </w:t>
      </w:r>
      <w:r>
        <w:rPr>
          <w:rFonts w:ascii="Sylfaen" w:hAnsi="Sylfaen"/>
          <w:lang w:val="ka-GE"/>
        </w:rPr>
        <w:t>713.1  ათასი ლარი;</w:t>
      </w:r>
    </w:p>
    <w:p w:rsidR="00590AC5" w:rsidRDefault="00590AC5" w:rsidP="00590AC5">
      <w:pPr>
        <w:jc w:val="both"/>
      </w:pPr>
      <w:r>
        <w:rPr>
          <w:rFonts w:ascii="Sylfaen" w:hAnsi="Sylfaen"/>
          <w:b/>
          <w:bCs/>
        </w:rPr>
        <w:t>ორმხრივი</w:t>
      </w:r>
      <w:r>
        <w:rPr>
          <w:b/>
          <w:bCs/>
        </w:rPr>
        <w:t xml:space="preserve"> </w:t>
      </w:r>
      <w:r>
        <w:rPr>
          <w:rFonts w:ascii="Sylfaen" w:hAnsi="Sylfaen"/>
          <w:b/>
          <w:bCs/>
        </w:rPr>
        <w:t>კრედიტორები</w:t>
      </w:r>
      <w:r>
        <w:t xml:space="preserve"> – </w:t>
      </w:r>
      <w:r>
        <w:rPr>
          <w:rFonts w:ascii="Sylfaen" w:hAnsi="Sylfaen"/>
        </w:rPr>
        <w:t>319 233.5</w:t>
      </w:r>
      <w:r>
        <w:rPr>
          <w:lang w:val="ka-GE"/>
        </w:rPr>
        <w:t> </w:t>
      </w:r>
      <w:r>
        <w:rPr>
          <w:rFonts w:ascii="Sylfaen" w:hAnsi="Sylfaen"/>
        </w:rPr>
        <w:t>ათასი</w:t>
      </w:r>
      <w:r>
        <w:t xml:space="preserve"> </w:t>
      </w:r>
      <w:r>
        <w:rPr>
          <w:rFonts w:ascii="Sylfaen" w:hAnsi="Sylfaen"/>
        </w:rPr>
        <w:t>ლარი</w:t>
      </w:r>
      <w:r>
        <w:t xml:space="preserve">, </w:t>
      </w:r>
      <w:r>
        <w:rPr>
          <w:rFonts w:ascii="Sylfaen" w:hAnsi="Sylfaen"/>
        </w:rPr>
        <w:t>მათ</w:t>
      </w:r>
      <w:r>
        <w:t xml:space="preserve"> </w:t>
      </w:r>
      <w:r>
        <w:rPr>
          <w:rFonts w:ascii="Sylfaen" w:hAnsi="Sylfaen"/>
        </w:rPr>
        <w:t>შორის</w:t>
      </w:r>
      <w:r>
        <w:t>:</w:t>
      </w:r>
    </w:p>
    <w:p w:rsidR="00590AC5" w:rsidRPr="00590AC5" w:rsidRDefault="00590AC5" w:rsidP="008774F9">
      <w:pPr>
        <w:pStyle w:val="ListParagraph"/>
        <w:numPr>
          <w:ilvl w:val="0"/>
          <w:numId w:val="5"/>
        </w:numPr>
        <w:spacing w:line="240" w:lineRule="auto"/>
        <w:jc w:val="both"/>
        <w:rPr>
          <w:rFonts w:ascii="Sylfaen" w:hAnsi="Sylfaen"/>
          <w:lang w:val="ka-GE"/>
        </w:rPr>
      </w:pPr>
      <w:r>
        <w:rPr>
          <w:rFonts w:ascii="Sylfaen" w:hAnsi="Sylfaen"/>
          <w:lang w:val="ka-GE"/>
        </w:rPr>
        <w:t xml:space="preserve">გერმანია - </w:t>
      </w:r>
      <w:r w:rsidRPr="00590AC5">
        <w:rPr>
          <w:rFonts w:ascii="Sylfaen" w:hAnsi="Sylfaen"/>
          <w:lang w:val="ka-GE"/>
        </w:rPr>
        <w:t>217 873.7</w:t>
      </w:r>
      <w:r>
        <w:rPr>
          <w:rFonts w:ascii="Sylfaen" w:hAnsi="Sylfaen"/>
          <w:lang w:val="ka-GE"/>
        </w:rPr>
        <w:t xml:space="preserve">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8140DA">
        <w:rPr>
          <w:rFonts w:ascii="Sylfaen" w:hAnsi="Sylfaen"/>
          <w:lang w:val="ka-GE"/>
        </w:rPr>
        <w:t xml:space="preserve">საფრანგეთი - </w:t>
      </w:r>
      <w:r w:rsidRPr="00590AC5">
        <w:rPr>
          <w:rFonts w:ascii="Sylfaen" w:hAnsi="Sylfaen"/>
          <w:lang w:val="ka-GE"/>
        </w:rPr>
        <w:t>29 856.5</w:t>
      </w:r>
      <w:r w:rsidRPr="008140DA">
        <w:rPr>
          <w:rFonts w:ascii="Sylfaen" w:hAnsi="Sylfaen"/>
          <w:lang w:val="ka-GE"/>
        </w:rPr>
        <w:t>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 xml:space="preserve">რუსეთი </w:t>
      </w:r>
      <w:r>
        <w:rPr>
          <w:rFonts w:ascii="Sylfaen" w:hAnsi="Sylfaen"/>
          <w:lang w:val="ka-GE"/>
        </w:rPr>
        <w:t xml:space="preserve">- </w:t>
      </w:r>
      <w:r w:rsidRPr="00590AC5">
        <w:rPr>
          <w:rFonts w:ascii="Sylfaen" w:hAnsi="Sylfaen"/>
          <w:lang w:val="ka-GE"/>
        </w:rPr>
        <w:t>  19 754.9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იაპონია  – 19 328.2</w:t>
      </w:r>
      <w:r>
        <w:rPr>
          <w:rFonts w:ascii="Sylfaen" w:hAnsi="Sylfaen"/>
          <w:lang w:val="ka-GE"/>
        </w:rPr>
        <w:t xml:space="preserve"> </w:t>
      </w:r>
      <w:r w:rsidRPr="00590AC5">
        <w:rPr>
          <w:rFonts w:ascii="Sylfaen" w:hAnsi="Sylfaen"/>
          <w:lang w:val="ka-GE"/>
        </w:rPr>
        <w:t>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8140DA">
        <w:rPr>
          <w:rFonts w:ascii="Sylfaen" w:hAnsi="Sylfaen"/>
          <w:lang w:val="ka-GE"/>
        </w:rPr>
        <w:t xml:space="preserve">აშშ - </w:t>
      </w:r>
      <w:r w:rsidRPr="00590AC5">
        <w:rPr>
          <w:rFonts w:ascii="Sylfaen" w:hAnsi="Sylfaen"/>
          <w:lang w:val="ka-GE"/>
        </w:rPr>
        <w:t>6 203.4</w:t>
      </w:r>
      <w:r w:rsidRPr="008140DA">
        <w:rPr>
          <w:rFonts w:ascii="Sylfaen" w:hAnsi="Sylfaen"/>
          <w:lang w:val="ka-GE"/>
        </w:rPr>
        <w:t xml:space="preserve"> ათასი ლარი;</w:t>
      </w:r>
    </w:p>
    <w:p w:rsid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 xml:space="preserve">თურქეთი </w:t>
      </w:r>
      <w:r w:rsidRPr="008140DA">
        <w:rPr>
          <w:rFonts w:ascii="Sylfaen" w:hAnsi="Sylfaen"/>
          <w:lang w:val="ka-GE"/>
        </w:rPr>
        <w:t>-</w:t>
      </w:r>
      <w:r w:rsidRPr="00590AC5">
        <w:rPr>
          <w:rFonts w:ascii="Sylfaen" w:hAnsi="Sylfaen"/>
          <w:lang w:val="ka-GE"/>
        </w:rPr>
        <w:t xml:space="preserve"> 5 620.8</w:t>
      </w:r>
      <w:r w:rsidRPr="008140DA">
        <w:rPr>
          <w:rFonts w:ascii="Sylfaen" w:hAnsi="Sylfaen"/>
          <w:lang w:val="ka-GE"/>
        </w:rPr>
        <w:t xml:space="preserve"> </w:t>
      </w:r>
      <w:r w:rsidRPr="00590AC5">
        <w:rPr>
          <w:rFonts w:ascii="Sylfaen" w:hAnsi="Sylfaen"/>
          <w:lang w:val="ka-GE"/>
        </w:rPr>
        <w:t> ათასი ლარი;</w:t>
      </w:r>
    </w:p>
    <w:p w:rsidR="00590AC5" w:rsidRDefault="00590AC5" w:rsidP="008774F9">
      <w:pPr>
        <w:pStyle w:val="ListParagraph"/>
        <w:numPr>
          <w:ilvl w:val="0"/>
          <w:numId w:val="5"/>
        </w:numPr>
        <w:spacing w:line="240" w:lineRule="auto"/>
        <w:jc w:val="both"/>
        <w:rPr>
          <w:rFonts w:ascii="Sylfaen" w:hAnsi="Sylfaen"/>
          <w:lang w:val="ka-GE"/>
        </w:rPr>
      </w:pPr>
      <w:r>
        <w:rPr>
          <w:rFonts w:ascii="Sylfaen" w:hAnsi="Sylfaen"/>
          <w:lang w:val="ka-GE"/>
        </w:rPr>
        <w:t xml:space="preserve">ავსტრია - </w:t>
      </w:r>
      <w:r w:rsidRPr="00590AC5">
        <w:rPr>
          <w:rFonts w:ascii="Sylfaen" w:hAnsi="Sylfaen"/>
          <w:lang w:val="ka-GE"/>
        </w:rPr>
        <w:t>4 991.0</w:t>
      </w:r>
      <w:r>
        <w:rPr>
          <w:rFonts w:ascii="Sylfaen" w:hAnsi="Sylfaen"/>
          <w:lang w:val="ka-GE"/>
        </w:rPr>
        <w:t xml:space="preserve">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E37746">
        <w:rPr>
          <w:rFonts w:ascii="Sylfaen" w:hAnsi="Sylfaen"/>
          <w:lang w:val="ka-GE"/>
        </w:rPr>
        <w:t xml:space="preserve">ქუვეითი - </w:t>
      </w:r>
      <w:r w:rsidRPr="00590AC5">
        <w:rPr>
          <w:rFonts w:ascii="Sylfaen" w:hAnsi="Sylfaen"/>
          <w:lang w:val="ka-GE"/>
        </w:rPr>
        <w:t>4 861.0</w:t>
      </w:r>
      <w:r w:rsidRPr="00E37746">
        <w:rPr>
          <w:rFonts w:ascii="Sylfaen" w:hAnsi="Sylfaen"/>
          <w:lang w:val="ka-GE"/>
        </w:rPr>
        <w:t xml:space="preserve">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Pr>
          <w:rFonts w:ascii="Sylfaen" w:hAnsi="Sylfaen"/>
          <w:lang w:val="ka-GE"/>
        </w:rPr>
        <w:t xml:space="preserve">ყაზახეთი - </w:t>
      </w:r>
      <w:r w:rsidRPr="00590AC5">
        <w:rPr>
          <w:rFonts w:ascii="Sylfaen" w:hAnsi="Sylfaen"/>
          <w:lang w:val="ka-GE"/>
        </w:rPr>
        <w:t>3 140.0</w:t>
      </w:r>
      <w:r>
        <w:rPr>
          <w:rFonts w:ascii="Sylfaen" w:hAnsi="Sylfaen"/>
          <w:lang w:val="ka-GE"/>
        </w:rPr>
        <w:t xml:space="preserve"> ათასი ლარი;</w:t>
      </w:r>
    </w:p>
    <w:p w:rsidR="00590AC5" w:rsidRPr="008140DA"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 xml:space="preserve">აზერბაიჯანი </w:t>
      </w:r>
      <w:r w:rsidRPr="008140DA">
        <w:rPr>
          <w:rFonts w:ascii="Sylfaen" w:hAnsi="Sylfaen"/>
          <w:lang w:val="ka-GE"/>
        </w:rPr>
        <w:t xml:space="preserve">- </w:t>
      </w:r>
      <w:r w:rsidRPr="00590AC5">
        <w:rPr>
          <w:rFonts w:ascii="Sylfaen" w:hAnsi="Sylfaen"/>
          <w:lang w:val="ka-GE"/>
        </w:rPr>
        <w:t xml:space="preserve"> 2 886.6</w:t>
      </w:r>
      <w:r>
        <w:rPr>
          <w:rFonts w:ascii="Sylfaen" w:hAnsi="Sylfaen"/>
          <w:lang w:val="ka-GE"/>
        </w:rPr>
        <w:t xml:space="preserve"> </w:t>
      </w:r>
      <w:r w:rsidRPr="00590AC5">
        <w:rPr>
          <w:rFonts w:ascii="Sylfaen" w:hAnsi="Sylfaen"/>
          <w:lang w:val="ka-GE"/>
        </w:rPr>
        <w:t> ათასი ლარი;</w:t>
      </w:r>
    </w:p>
    <w:p w:rsidR="00590AC5" w:rsidRPr="007D3EAC"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 xml:space="preserve">სომხეთი </w:t>
      </w:r>
      <w:r>
        <w:rPr>
          <w:rFonts w:ascii="Sylfaen" w:hAnsi="Sylfaen"/>
          <w:lang w:val="ka-GE"/>
        </w:rPr>
        <w:t>-</w:t>
      </w:r>
      <w:r w:rsidRPr="00590AC5">
        <w:rPr>
          <w:rFonts w:ascii="Sylfaen" w:hAnsi="Sylfaen"/>
          <w:lang w:val="ka-GE"/>
        </w:rPr>
        <w:t xml:space="preserve"> 2 546.4  ათასი ლარი;</w:t>
      </w:r>
    </w:p>
    <w:p w:rsid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 xml:space="preserve">ირანი </w:t>
      </w:r>
      <w:r>
        <w:rPr>
          <w:rFonts w:ascii="Sylfaen" w:hAnsi="Sylfaen"/>
          <w:lang w:val="ka-GE"/>
        </w:rPr>
        <w:t>-</w:t>
      </w:r>
      <w:r w:rsidRPr="00590AC5">
        <w:rPr>
          <w:rFonts w:ascii="Sylfaen" w:hAnsi="Sylfaen"/>
          <w:lang w:val="ka-GE"/>
        </w:rPr>
        <w:t xml:space="preserve"> 2 105.6  ათასი ლარი;</w:t>
      </w:r>
    </w:p>
    <w:p w:rsid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ნიდერლანდები</w:t>
      </w:r>
      <w:r>
        <w:rPr>
          <w:rFonts w:ascii="Sylfaen" w:hAnsi="Sylfaen"/>
          <w:lang w:val="ka-GE"/>
        </w:rPr>
        <w:t>ს სამეფო</w:t>
      </w:r>
      <w:r w:rsidRPr="00590AC5">
        <w:rPr>
          <w:rFonts w:ascii="Sylfaen" w:hAnsi="Sylfaen"/>
          <w:lang w:val="ka-GE"/>
        </w:rPr>
        <w:t xml:space="preserve"> </w:t>
      </w:r>
      <w:r>
        <w:rPr>
          <w:rFonts w:ascii="Sylfaen" w:hAnsi="Sylfaen"/>
          <w:lang w:val="ka-GE"/>
        </w:rPr>
        <w:t xml:space="preserve">- </w:t>
      </w:r>
      <w:r w:rsidRPr="00590AC5">
        <w:rPr>
          <w:rFonts w:ascii="Sylfaen" w:hAnsi="Sylfaen"/>
          <w:lang w:val="ka-GE"/>
        </w:rPr>
        <w:t> 65.4  ათასი ლარი</w:t>
      </w:r>
      <w:r>
        <w:rPr>
          <w:rFonts w:ascii="Sylfaen" w:hAnsi="Sylfaen"/>
          <w:lang w:val="ka-GE"/>
        </w:rPr>
        <w:t>.</w:t>
      </w:r>
    </w:p>
    <w:p w:rsidR="00590AC5" w:rsidRDefault="00590AC5" w:rsidP="00590AC5">
      <w:pPr>
        <w:pStyle w:val="ListParagraph"/>
        <w:spacing w:line="240" w:lineRule="auto"/>
        <w:jc w:val="both"/>
        <w:rPr>
          <w:rFonts w:ascii="Sylfaen" w:hAnsi="Sylfaen"/>
          <w:lang w:val="ka-GE"/>
        </w:rPr>
      </w:pPr>
    </w:p>
    <w:p w:rsidR="00E60E27" w:rsidRPr="00590AC5" w:rsidRDefault="00E60E27" w:rsidP="00855C96">
      <w:pPr>
        <w:spacing w:line="240" w:lineRule="auto"/>
        <w:ind w:firstLine="360"/>
        <w:jc w:val="both"/>
      </w:pPr>
      <w:r w:rsidRPr="00590AC5">
        <w:rPr>
          <w:rFonts w:ascii="Sylfaen" w:hAnsi="Sylfaen" w:cs="Sylfaen"/>
        </w:rPr>
        <w:t>ვალის</w:t>
      </w:r>
      <w:r w:rsidRPr="00590AC5">
        <w:t xml:space="preserve"> </w:t>
      </w:r>
      <w:r w:rsidRPr="00590AC5">
        <w:rPr>
          <w:rFonts w:ascii="Sylfaen" w:hAnsi="Sylfaen" w:cs="Sylfaen"/>
        </w:rPr>
        <w:t>მომსახურებისათვის გაწეული</w:t>
      </w:r>
      <w:r w:rsidRPr="00590AC5">
        <w:rPr>
          <w:rFonts w:ascii="Sylfaen" w:hAnsi="Sylfaen" w:cs="Sylfaen"/>
          <w:lang w:val="ka-GE"/>
        </w:rPr>
        <w:t xml:space="preserve"> </w:t>
      </w:r>
      <w:r w:rsidRPr="00590AC5">
        <w:t xml:space="preserve"> </w:t>
      </w:r>
      <w:r w:rsidRPr="00590AC5">
        <w:rPr>
          <w:rFonts w:ascii="Sylfaen" w:hAnsi="Sylfaen" w:cs="Sylfaen"/>
        </w:rPr>
        <w:t>ხარჯი</w:t>
      </w:r>
      <w:r w:rsidRPr="00590AC5">
        <w:t xml:space="preserve"> </w:t>
      </w:r>
      <w:r w:rsidRPr="00590AC5">
        <w:rPr>
          <w:rFonts w:ascii="Sylfaen" w:hAnsi="Sylfaen"/>
          <w:lang w:val="ka-GE"/>
        </w:rPr>
        <w:t xml:space="preserve"> </w:t>
      </w:r>
      <w:r w:rsidR="00590AC5" w:rsidRPr="00590AC5">
        <w:rPr>
          <w:rFonts w:ascii="Sylfaen" w:hAnsi="Sylfaen"/>
        </w:rPr>
        <w:t xml:space="preserve">718 085.2 </w:t>
      </w:r>
      <w:r w:rsidRPr="00590AC5">
        <w:rPr>
          <w:rFonts w:ascii="Sylfaen" w:hAnsi="Sylfaen" w:cs="Sylfaen"/>
        </w:rPr>
        <w:t>ათასი</w:t>
      </w:r>
      <w:r w:rsidRPr="00590AC5">
        <w:t xml:space="preserve"> </w:t>
      </w:r>
      <w:r w:rsidRPr="00590AC5">
        <w:rPr>
          <w:rFonts w:ascii="Sylfaen" w:hAnsi="Sylfaen" w:cs="Sylfaen"/>
        </w:rPr>
        <w:t>ლარი</w:t>
      </w:r>
      <w:r w:rsidRPr="00590AC5">
        <w:t xml:space="preserve"> </w:t>
      </w:r>
      <w:r w:rsidRPr="00590AC5">
        <w:rPr>
          <w:rFonts w:ascii="Sylfaen" w:hAnsi="Sylfaen" w:cs="Sylfaen"/>
        </w:rPr>
        <w:t>კრედიტორების</w:t>
      </w:r>
      <w:r w:rsidRPr="00590AC5">
        <w:t xml:space="preserve"> </w:t>
      </w:r>
      <w:r w:rsidRPr="00590AC5">
        <w:rPr>
          <w:rFonts w:ascii="Sylfaen" w:hAnsi="Sylfaen" w:cs="Sylfaen"/>
        </w:rPr>
        <w:t>მიხედვით</w:t>
      </w:r>
      <w:r w:rsidRPr="00590AC5">
        <w:t xml:space="preserve"> </w:t>
      </w:r>
      <w:r w:rsidRPr="00590AC5">
        <w:rPr>
          <w:rFonts w:ascii="Sylfaen" w:hAnsi="Sylfaen" w:cs="Sylfaen"/>
        </w:rPr>
        <w:t>შემდეგია</w:t>
      </w:r>
      <w:r w:rsidRPr="00590AC5">
        <w:t xml:space="preserve">: </w:t>
      </w:r>
    </w:p>
    <w:p w:rsidR="00590AC5" w:rsidRDefault="00590AC5" w:rsidP="00590AC5">
      <w:pPr>
        <w:jc w:val="both"/>
      </w:pPr>
      <w:r>
        <w:rPr>
          <w:rFonts w:ascii="Sylfaen" w:hAnsi="Sylfaen"/>
          <w:b/>
          <w:bCs/>
        </w:rPr>
        <w:t>მრავალმხრივი</w:t>
      </w:r>
      <w:r>
        <w:rPr>
          <w:b/>
          <w:bCs/>
        </w:rPr>
        <w:t xml:space="preserve"> </w:t>
      </w:r>
      <w:r>
        <w:rPr>
          <w:rFonts w:ascii="Sylfaen" w:hAnsi="Sylfaen"/>
          <w:b/>
          <w:bCs/>
        </w:rPr>
        <w:t>კრედიტორები</w:t>
      </w:r>
      <w:r>
        <w:t xml:space="preserve"> </w:t>
      </w:r>
      <w:r>
        <w:rPr>
          <w:rFonts w:ascii="Sylfaen" w:hAnsi="Sylfaen"/>
          <w:lang w:val="ka-GE"/>
        </w:rPr>
        <w:t xml:space="preserve">  </w:t>
      </w:r>
      <w:r>
        <w:rPr>
          <w:rFonts w:ascii="Sylfaen" w:hAnsi="Sylfaen"/>
        </w:rPr>
        <w:t>584 479.6</w:t>
      </w:r>
      <w:r>
        <w:rPr>
          <w:rFonts w:ascii="Sylfaen" w:hAnsi="Sylfaen"/>
          <w:lang w:val="ka-GE"/>
        </w:rPr>
        <w:t xml:space="preserve"> </w:t>
      </w:r>
      <w:r>
        <w:rPr>
          <w:rFonts w:ascii="Sylfaen" w:hAnsi="Sylfaen"/>
        </w:rPr>
        <w:t xml:space="preserve"> ათასი</w:t>
      </w:r>
      <w:r>
        <w:t xml:space="preserve"> </w:t>
      </w:r>
      <w:r>
        <w:rPr>
          <w:rFonts w:ascii="Sylfaen" w:hAnsi="Sylfaen"/>
        </w:rPr>
        <w:t>ლარი</w:t>
      </w:r>
      <w:r>
        <w:t xml:space="preserve">, </w:t>
      </w:r>
      <w:r>
        <w:rPr>
          <w:rFonts w:ascii="Sylfaen" w:hAnsi="Sylfaen"/>
        </w:rPr>
        <w:t>მათ</w:t>
      </w:r>
      <w:r>
        <w:t xml:space="preserve"> </w:t>
      </w:r>
      <w:r>
        <w:rPr>
          <w:rFonts w:ascii="Sylfaen" w:hAnsi="Sylfaen"/>
        </w:rPr>
        <w:t>შორის</w:t>
      </w:r>
      <w:r>
        <w:t>:</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რეკონსტრუქციისა და განვითარების საერთაშორისო ბანკი (IBRD) -  246 473.9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აზიის განვითარების ბანკი (ADB) – 144 770.6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ევროპის საინვესტიციო ბანკი (EIB) -  83 258.3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ევროპის რეკონსტრუქციისა და განვითარების ბანკი (EBRD) – 32 892.7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საერთაშორისო სავალუტო ფონდი (IMF) –</w:t>
      </w:r>
      <w:r>
        <w:rPr>
          <w:rFonts w:ascii="Sylfaen" w:hAnsi="Sylfaen"/>
          <w:lang w:val="ka-GE"/>
        </w:rPr>
        <w:t xml:space="preserve"> </w:t>
      </w:r>
      <w:r w:rsidRPr="00590AC5">
        <w:rPr>
          <w:rFonts w:ascii="Sylfaen" w:hAnsi="Sylfaen"/>
          <w:lang w:val="ka-GE"/>
        </w:rPr>
        <w:t>27 425.4</w:t>
      </w:r>
      <w:r>
        <w:rPr>
          <w:rFonts w:ascii="Sylfaen" w:hAnsi="Sylfaen"/>
          <w:lang w:val="ka-GE"/>
        </w:rPr>
        <w:t xml:space="preserve"> </w:t>
      </w:r>
      <w:r w:rsidRPr="00590AC5">
        <w:rPr>
          <w:rFonts w:ascii="Sylfaen" w:hAnsi="Sylfaen"/>
          <w:lang w:val="ka-GE"/>
        </w:rPr>
        <w:t xml:space="preserve">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Pr>
          <w:rFonts w:ascii="Sylfaen" w:hAnsi="Sylfaen"/>
          <w:lang w:val="ka-GE"/>
        </w:rPr>
        <w:t>აზიის ინფრასტრუქტურის საინვესტიციო ბანკი (</w:t>
      </w:r>
      <w:r w:rsidRPr="00590AC5">
        <w:rPr>
          <w:rFonts w:ascii="Sylfaen" w:hAnsi="Sylfaen"/>
          <w:lang w:val="ka-GE"/>
        </w:rPr>
        <w:t>AIIB</w:t>
      </w:r>
      <w:r>
        <w:rPr>
          <w:rFonts w:ascii="Sylfaen" w:hAnsi="Sylfaen"/>
          <w:lang w:val="ka-GE"/>
        </w:rPr>
        <w:t>)</w:t>
      </w:r>
      <w:r w:rsidRPr="00590AC5">
        <w:rPr>
          <w:rFonts w:ascii="Sylfaen" w:hAnsi="Sylfaen"/>
          <w:lang w:val="ka-GE"/>
        </w:rPr>
        <w:t xml:space="preserve"> –  26 682.9 </w:t>
      </w:r>
      <w:r>
        <w:rPr>
          <w:rFonts w:ascii="Sylfaen" w:hAnsi="Sylfaen"/>
          <w:lang w:val="ka-GE"/>
        </w:rPr>
        <w:t>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მსოფლიო ბანკის განვითარების საერთაშორისო ასოციაცია (IDA) -  17 577.5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სოფლის მეურნეობის განვითარების საერთაშორისო ფონდი (IFAD) -  2 418.7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Pr>
          <w:rFonts w:ascii="Sylfaen" w:hAnsi="Sylfaen"/>
          <w:lang w:val="ka-GE"/>
        </w:rPr>
        <w:t xml:space="preserve">ევროკავშირი </w:t>
      </w:r>
      <w:r w:rsidRPr="00590AC5">
        <w:rPr>
          <w:rFonts w:ascii="Sylfaen" w:hAnsi="Sylfaen"/>
          <w:lang w:val="ka-GE"/>
        </w:rPr>
        <w:t>(EU)- 1 494.8 ათასი ლარი</w:t>
      </w:r>
      <w:r>
        <w:rPr>
          <w:rFonts w:ascii="Sylfaen" w:hAnsi="Sylfaen"/>
          <w:lang w:val="ka-GE"/>
        </w:rPr>
        <w:t>;</w:t>
      </w:r>
    </w:p>
    <w:p w:rsidR="00590AC5" w:rsidRPr="00590AC5" w:rsidRDefault="00590AC5" w:rsidP="008774F9">
      <w:pPr>
        <w:pStyle w:val="ListParagraph"/>
        <w:numPr>
          <w:ilvl w:val="0"/>
          <w:numId w:val="5"/>
        </w:numPr>
        <w:spacing w:line="240" w:lineRule="auto"/>
        <w:jc w:val="both"/>
        <w:rPr>
          <w:rFonts w:ascii="Sylfaen" w:hAnsi="Sylfaen"/>
          <w:lang w:val="ka-GE"/>
        </w:rPr>
      </w:pPr>
      <w:r>
        <w:rPr>
          <w:rFonts w:ascii="Sylfaen" w:hAnsi="Sylfaen"/>
          <w:lang w:val="ka-GE"/>
        </w:rPr>
        <w:t>ევროსაბჭოს განვითარების ბანკი (</w:t>
      </w:r>
      <w:r w:rsidRPr="00590AC5">
        <w:rPr>
          <w:rFonts w:ascii="Sylfaen" w:hAnsi="Sylfaen"/>
          <w:lang w:val="ka-GE"/>
        </w:rPr>
        <w:t>CEB</w:t>
      </w:r>
      <w:r>
        <w:rPr>
          <w:rFonts w:ascii="Sylfaen" w:hAnsi="Sylfaen"/>
          <w:lang w:val="ka-GE"/>
        </w:rPr>
        <w:t>)</w:t>
      </w:r>
      <w:r w:rsidRPr="00590AC5">
        <w:rPr>
          <w:rFonts w:ascii="Sylfaen" w:hAnsi="Sylfaen"/>
          <w:lang w:val="ka-GE"/>
        </w:rPr>
        <w:t xml:space="preserve"> – 1 119.7</w:t>
      </w:r>
      <w:r>
        <w:rPr>
          <w:rFonts w:ascii="Sylfaen" w:hAnsi="Sylfaen"/>
          <w:lang w:val="ka-GE"/>
        </w:rPr>
        <w:t xml:space="preserve"> </w:t>
      </w:r>
      <w:r w:rsidRPr="00590AC5">
        <w:rPr>
          <w:rFonts w:ascii="Sylfaen" w:hAnsi="Sylfaen"/>
          <w:lang w:val="ka-GE"/>
        </w:rPr>
        <w:t xml:space="preserve"> </w:t>
      </w:r>
      <w:r>
        <w:rPr>
          <w:rFonts w:ascii="Sylfaen" w:hAnsi="Sylfaen"/>
          <w:lang w:val="ka-GE"/>
        </w:rPr>
        <w:t>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სკანდინავიური გარემოს  საფინანსო კორპორაცია</w:t>
      </w:r>
      <w:r>
        <w:rPr>
          <w:rFonts w:ascii="Sylfaen" w:hAnsi="Sylfaen"/>
          <w:lang w:val="ka-GE"/>
        </w:rPr>
        <w:t xml:space="preserve"> (</w:t>
      </w:r>
      <w:r w:rsidRPr="00590AC5">
        <w:rPr>
          <w:rFonts w:ascii="Sylfaen" w:hAnsi="Sylfaen"/>
          <w:lang w:val="ka-GE"/>
        </w:rPr>
        <w:t xml:space="preserve">NEFCO) –  365.1 </w:t>
      </w:r>
      <w:r>
        <w:rPr>
          <w:rFonts w:ascii="Sylfaen" w:hAnsi="Sylfaen"/>
          <w:lang w:val="ka-GE"/>
        </w:rPr>
        <w:t xml:space="preserve"> ათასი ლარი</w:t>
      </w:r>
      <w:r w:rsidR="00594983">
        <w:rPr>
          <w:rFonts w:ascii="Sylfaen" w:hAnsi="Sylfaen"/>
        </w:rPr>
        <w:t>.</w:t>
      </w:r>
    </w:p>
    <w:p w:rsidR="00590AC5" w:rsidRPr="009237E4" w:rsidRDefault="00590AC5" w:rsidP="00590AC5">
      <w:pPr>
        <w:jc w:val="both"/>
      </w:pPr>
      <w:r w:rsidRPr="009237E4">
        <w:rPr>
          <w:rFonts w:ascii="Sylfaen" w:hAnsi="Sylfaen"/>
          <w:b/>
          <w:bCs/>
        </w:rPr>
        <w:t>ორმხრივი</w:t>
      </w:r>
      <w:r w:rsidRPr="009237E4">
        <w:rPr>
          <w:b/>
          <w:bCs/>
        </w:rPr>
        <w:t xml:space="preserve"> </w:t>
      </w:r>
      <w:r w:rsidRPr="009237E4">
        <w:rPr>
          <w:rFonts w:ascii="Sylfaen" w:hAnsi="Sylfaen"/>
          <w:b/>
          <w:bCs/>
        </w:rPr>
        <w:t>კრედიტორები</w:t>
      </w:r>
      <w:r w:rsidRPr="009237E4">
        <w:t xml:space="preserve"> –</w:t>
      </w:r>
      <w:r w:rsidRPr="009237E4">
        <w:rPr>
          <w:rFonts w:ascii="Sylfaen" w:hAnsi="Sylfaen"/>
          <w:lang w:val="ka-GE"/>
        </w:rPr>
        <w:t xml:space="preserve"> </w:t>
      </w:r>
      <w:r w:rsidRPr="009237E4">
        <w:rPr>
          <w:rFonts w:ascii="Sylfaen" w:hAnsi="Sylfaen"/>
        </w:rPr>
        <w:t>96 581.7</w:t>
      </w:r>
      <w:r w:rsidRPr="009237E4">
        <w:rPr>
          <w:rFonts w:ascii="Sylfaen" w:hAnsi="Sylfaen"/>
          <w:lang w:val="ka-GE"/>
        </w:rPr>
        <w:t xml:space="preserve">  </w:t>
      </w:r>
      <w:r w:rsidRPr="009237E4">
        <w:rPr>
          <w:lang w:val="ka-GE"/>
        </w:rPr>
        <w:t> </w:t>
      </w:r>
      <w:r w:rsidRPr="009237E4">
        <w:rPr>
          <w:rFonts w:ascii="Sylfaen" w:hAnsi="Sylfaen"/>
        </w:rPr>
        <w:t>ათასი</w:t>
      </w:r>
      <w:r w:rsidRPr="009237E4">
        <w:t xml:space="preserve"> </w:t>
      </w:r>
      <w:r w:rsidRPr="009237E4">
        <w:rPr>
          <w:rFonts w:ascii="Sylfaen" w:hAnsi="Sylfaen"/>
        </w:rPr>
        <w:t>ლარი</w:t>
      </w:r>
      <w:r w:rsidRPr="009237E4">
        <w:t>,</w:t>
      </w:r>
      <w:r w:rsidRPr="009237E4">
        <w:rPr>
          <w:rFonts w:ascii="Sylfaen" w:hAnsi="Sylfaen"/>
        </w:rPr>
        <w:t xml:space="preserve"> </w:t>
      </w:r>
      <w:r w:rsidRPr="009237E4">
        <w:t> </w:t>
      </w:r>
      <w:r w:rsidRPr="009237E4">
        <w:rPr>
          <w:rFonts w:ascii="Sylfaen" w:hAnsi="Sylfaen"/>
        </w:rPr>
        <w:t>მათ</w:t>
      </w:r>
      <w:r w:rsidRPr="009237E4">
        <w:t xml:space="preserve"> </w:t>
      </w:r>
      <w:r w:rsidRPr="009237E4">
        <w:rPr>
          <w:rFonts w:ascii="Sylfaen" w:hAnsi="Sylfaen"/>
        </w:rPr>
        <w:t>შორის</w:t>
      </w:r>
      <w:r w:rsidRPr="009237E4">
        <w:t>:</w:t>
      </w:r>
    </w:p>
    <w:p w:rsidR="00594983" w:rsidRPr="009237E4" w:rsidRDefault="00594983"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საფრანგეთი - 50 481.5  ათასი ლარი;</w:t>
      </w:r>
    </w:p>
    <w:p w:rsidR="00590AC5" w:rsidRPr="009237E4" w:rsidRDefault="00590AC5"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გერმანია - 39 277.7 ათასი ლარი;</w:t>
      </w:r>
    </w:p>
    <w:p w:rsidR="00594983" w:rsidRPr="009237E4" w:rsidRDefault="00594983"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იაპონია – 2 719.5  ათასი ლარი;</w:t>
      </w:r>
    </w:p>
    <w:p w:rsidR="00590AC5" w:rsidRPr="009237E4" w:rsidRDefault="00590AC5"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რუსეთი –1 460.9   ათასი ლარი;</w:t>
      </w:r>
    </w:p>
    <w:p w:rsidR="00594983" w:rsidRPr="009237E4" w:rsidRDefault="00594983"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ქუვეითი - 817.8 ათასი  ლარი;</w:t>
      </w:r>
    </w:p>
    <w:p w:rsidR="00594983" w:rsidRPr="009237E4" w:rsidRDefault="00594983"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აშშ - 506.7  ათასი ლარი;</w:t>
      </w:r>
    </w:p>
    <w:p w:rsidR="00594983" w:rsidRPr="009237E4" w:rsidRDefault="00594983"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თურქეთი - 337.6  ათასი ლარი;</w:t>
      </w:r>
    </w:p>
    <w:p w:rsidR="00594983" w:rsidRPr="009237E4" w:rsidRDefault="00594983"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ავსტრია - 328.7 ათასი ლარი;</w:t>
      </w:r>
    </w:p>
    <w:p w:rsidR="00590AC5" w:rsidRPr="009237E4" w:rsidRDefault="00590AC5"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ყაზახეთი - 232.1 ათასი ლარი;</w:t>
      </w:r>
    </w:p>
    <w:p w:rsidR="00594983" w:rsidRPr="009237E4" w:rsidRDefault="00594983"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აზერბაიჯანი - 157.9 ათასი ლარი;</w:t>
      </w:r>
    </w:p>
    <w:p w:rsidR="00590AC5" w:rsidRPr="009237E4" w:rsidRDefault="00590AC5"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სომხეთი - 141.2 ათასი ლარი;</w:t>
      </w:r>
    </w:p>
    <w:p w:rsidR="00590AC5" w:rsidRPr="009237E4" w:rsidRDefault="00590AC5"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 xml:space="preserve">ირანი -114.9 ათასი ლარი; </w:t>
      </w:r>
    </w:p>
    <w:p w:rsidR="00590AC5" w:rsidRPr="009237E4" w:rsidRDefault="00590AC5"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ნიდერლანდების სამეფო - 5.0 ათასი ლარი.</w:t>
      </w:r>
    </w:p>
    <w:p w:rsidR="003A51B7" w:rsidRPr="00594983" w:rsidRDefault="003A51B7" w:rsidP="00594983">
      <w:pPr>
        <w:spacing w:line="240" w:lineRule="auto"/>
        <w:ind w:firstLine="360"/>
        <w:jc w:val="both"/>
        <w:rPr>
          <w:rFonts w:ascii="Sylfaen" w:hAnsi="Sylfaen"/>
          <w:color w:val="FF0000"/>
          <w:lang w:val="ka-GE"/>
        </w:rPr>
      </w:pPr>
      <w:r w:rsidRPr="00594983">
        <w:rPr>
          <w:rFonts w:ascii="Sylfaen" w:hAnsi="Sylfaen"/>
          <w:b/>
          <w:lang w:val="ka-GE"/>
        </w:rPr>
        <w:t>სხვა საგარეო ვალდებულებების მომსახურება (ევრობონდი) -</w:t>
      </w:r>
      <w:r w:rsidRPr="00594983">
        <w:rPr>
          <w:rFonts w:ascii="Sylfaen" w:hAnsi="Sylfaen"/>
          <w:lang w:val="ka-GE"/>
        </w:rPr>
        <w:t xml:space="preserve"> საანგარიშო პერიოდში გადახდილი </w:t>
      </w:r>
      <w:r w:rsidR="00594983" w:rsidRPr="00594983">
        <w:rPr>
          <w:rFonts w:ascii="Sylfaen" w:hAnsi="Sylfaen"/>
        </w:rPr>
        <w:t xml:space="preserve">          37 023.9</w:t>
      </w:r>
      <w:r w:rsidRPr="00594983">
        <w:rPr>
          <w:rFonts w:ascii="Sylfaen" w:hAnsi="Sylfaen"/>
          <w:lang w:val="ka-GE"/>
        </w:rPr>
        <w:t xml:space="preserve"> ათასი ლარი მოხმარდა სახელმწიფოს მიერ </w:t>
      </w:r>
      <w:r w:rsidRPr="00594983">
        <w:rPr>
          <w:rFonts w:ascii="Sylfaen" w:hAnsi="Sylfaen"/>
          <w:sz w:val="24"/>
          <w:lang w:val="ka-GE"/>
        </w:rPr>
        <w:t xml:space="preserve">2021 წელს </w:t>
      </w:r>
      <w:r w:rsidRPr="00594983">
        <w:rPr>
          <w:rFonts w:ascii="Sylfaen" w:hAnsi="Sylfaen"/>
          <w:lang w:val="ka-GE"/>
        </w:rPr>
        <w:t xml:space="preserve">გამოშვებული ფასიანი ქაღალდის, ევრობონდის მომსახურებას. </w:t>
      </w:r>
    </w:p>
    <w:p w:rsidR="006B6EA6" w:rsidRPr="00B912E9" w:rsidRDefault="006B6EA6" w:rsidP="00855C96">
      <w:pPr>
        <w:spacing w:after="0" w:line="240" w:lineRule="auto"/>
        <w:jc w:val="right"/>
        <w:rPr>
          <w:rFonts w:ascii="Sylfaen" w:hAnsi="Sylfaen"/>
          <w:i/>
          <w:noProof/>
          <w:color w:val="000000"/>
          <w:sz w:val="16"/>
          <w:szCs w:val="16"/>
          <w:highlight w:val="yellow"/>
          <w:lang w:val="ka-GE"/>
        </w:rPr>
      </w:pPr>
    </w:p>
    <w:p w:rsidR="008A062C" w:rsidRPr="009237E4" w:rsidRDefault="00B425E6" w:rsidP="00855C96">
      <w:pPr>
        <w:spacing w:after="0" w:line="240" w:lineRule="auto"/>
        <w:jc w:val="right"/>
        <w:rPr>
          <w:rFonts w:ascii="Sylfaen" w:hAnsi="Sylfaen"/>
          <w:i/>
          <w:noProof/>
          <w:color w:val="000000"/>
          <w:sz w:val="16"/>
          <w:szCs w:val="16"/>
          <w:lang w:val="ka-GE"/>
        </w:rPr>
      </w:pPr>
      <w:r w:rsidRPr="009237E4">
        <w:rPr>
          <w:rFonts w:ascii="Sylfaen" w:hAnsi="Sylfaen"/>
          <w:i/>
          <w:noProof/>
          <w:color w:val="000000"/>
          <w:sz w:val="16"/>
          <w:szCs w:val="16"/>
          <w:lang w:val="ka-GE"/>
        </w:rPr>
        <w:t>ათასი ლარი</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249"/>
        <w:gridCol w:w="2358"/>
        <w:gridCol w:w="2507"/>
        <w:gridCol w:w="2507"/>
      </w:tblGrid>
      <w:tr w:rsidR="009237E4" w:rsidRPr="009237E4" w:rsidTr="009237E4">
        <w:trPr>
          <w:trHeight w:val="535"/>
          <w:tblHeader/>
        </w:trPr>
        <w:tc>
          <w:tcPr>
            <w:tcW w:w="1530" w:type="pct"/>
            <w:shd w:val="clear" w:color="auto" w:fill="auto"/>
            <w:vAlign w:val="center"/>
            <w:hideMark/>
          </w:tcPr>
          <w:p w:rsidR="009237E4" w:rsidRPr="009237E4" w:rsidRDefault="009237E4" w:rsidP="009237E4">
            <w:pPr>
              <w:spacing w:after="0" w:line="240" w:lineRule="auto"/>
              <w:jc w:val="center"/>
              <w:rPr>
                <w:rFonts w:ascii="Sylfaen" w:eastAsia="Times New Roman" w:hAnsi="Sylfaen" w:cs="Calibri"/>
                <w:b/>
                <w:bCs/>
                <w:color w:val="000000"/>
                <w:sz w:val="18"/>
                <w:szCs w:val="18"/>
              </w:rPr>
            </w:pPr>
            <w:r w:rsidRPr="009237E4">
              <w:rPr>
                <w:rFonts w:ascii="Sylfaen" w:eastAsia="Times New Roman" w:hAnsi="Sylfaen" w:cs="Calibri"/>
                <w:b/>
                <w:bCs/>
                <w:color w:val="000000"/>
                <w:sz w:val="18"/>
                <w:szCs w:val="18"/>
              </w:rPr>
              <w:t>კრედიტორები</w:t>
            </w:r>
          </w:p>
        </w:tc>
        <w:tc>
          <w:tcPr>
            <w:tcW w:w="1110" w:type="pct"/>
            <w:shd w:val="clear" w:color="auto" w:fill="auto"/>
            <w:vAlign w:val="center"/>
            <w:hideMark/>
          </w:tcPr>
          <w:p w:rsidR="009237E4" w:rsidRPr="009237E4" w:rsidRDefault="009237E4" w:rsidP="009237E4">
            <w:pPr>
              <w:spacing w:after="0" w:line="240" w:lineRule="auto"/>
              <w:jc w:val="center"/>
              <w:rPr>
                <w:rFonts w:ascii="Sylfaen" w:eastAsia="Times New Roman" w:hAnsi="Sylfaen" w:cs="Calibri"/>
                <w:b/>
                <w:bCs/>
                <w:color w:val="000000"/>
                <w:sz w:val="18"/>
                <w:szCs w:val="18"/>
              </w:rPr>
            </w:pPr>
            <w:r w:rsidRPr="009237E4">
              <w:rPr>
                <w:rFonts w:ascii="Sylfaen" w:eastAsia="Times New Roman" w:hAnsi="Sylfaen" w:cs="Calibri"/>
                <w:b/>
                <w:bCs/>
                <w:color w:val="000000"/>
                <w:sz w:val="18"/>
                <w:szCs w:val="18"/>
              </w:rPr>
              <w:t>ვალების დაფარვა</w:t>
            </w:r>
          </w:p>
        </w:tc>
        <w:tc>
          <w:tcPr>
            <w:tcW w:w="1180" w:type="pct"/>
            <w:shd w:val="clear" w:color="auto" w:fill="auto"/>
            <w:vAlign w:val="center"/>
            <w:hideMark/>
          </w:tcPr>
          <w:p w:rsidR="009237E4" w:rsidRPr="009237E4" w:rsidRDefault="009237E4" w:rsidP="009237E4">
            <w:pPr>
              <w:spacing w:after="0" w:line="240" w:lineRule="auto"/>
              <w:jc w:val="center"/>
              <w:rPr>
                <w:rFonts w:ascii="Sylfaen" w:eastAsia="Times New Roman" w:hAnsi="Sylfaen" w:cs="Calibri"/>
                <w:b/>
                <w:bCs/>
                <w:color w:val="000000"/>
                <w:sz w:val="18"/>
                <w:szCs w:val="18"/>
              </w:rPr>
            </w:pPr>
            <w:r w:rsidRPr="009237E4">
              <w:rPr>
                <w:rFonts w:ascii="Sylfaen" w:eastAsia="Times New Roman" w:hAnsi="Sylfaen" w:cs="Calibri"/>
                <w:b/>
                <w:bCs/>
                <w:color w:val="000000"/>
                <w:sz w:val="18"/>
                <w:szCs w:val="18"/>
              </w:rPr>
              <w:t>პროცენტი</w:t>
            </w:r>
          </w:p>
        </w:tc>
        <w:tc>
          <w:tcPr>
            <w:tcW w:w="1180" w:type="pct"/>
            <w:shd w:val="clear" w:color="auto" w:fill="auto"/>
            <w:vAlign w:val="center"/>
            <w:hideMark/>
          </w:tcPr>
          <w:p w:rsidR="009237E4" w:rsidRPr="009237E4" w:rsidRDefault="009237E4" w:rsidP="009237E4">
            <w:pPr>
              <w:spacing w:after="0" w:line="240" w:lineRule="auto"/>
              <w:jc w:val="center"/>
              <w:rPr>
                <w:rFonts w:ascii="Sylfaen" w:eastAsia="Times New Roman" w:hAnsi="Sylfaen" w:cs="Calibri"/>
                <w:b/>
                <w:bCs/>
                <w:color w:val="000000"/>
                <w:sz w:val="18"/>
                <w:szCs w:val="18"/>
              </w:rPr>
            </w:pPr>
            <w:r w:rsidRPr="009237E4">
              <w:rPr>
                <w:rFonts w:ascii="Sylfaen" w:eastAsia="Times New Roman" w:hAnsi="Sylfaen" w:cs="Calibri"/>
                <w:b/>
                <w:bCs/>
                <w:color w:val="000000"/>
                <w:sz w:val="18"/>
                <w:szCs w:val="18"/>
              </w:rPr>
              <w:t>სულ</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ავსტრია</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4,991.0</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328.7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5,319.7</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ქუვეითი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4,861.0</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817.8</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5,678.8</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იაპონია</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19,328.2</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2,719.5</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22,047.7</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გერმანია</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217,873.7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39,277.7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257,151.4</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აშშ</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6,203.4</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506.7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6,710.1</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სომხეთი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2,546.4</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141.2</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2,687.6</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აზერბაიჯანი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2,886.6</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157.9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3,044.5</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ირანი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2,105.6</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114.9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2,220.5</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ყაზახეთი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3,140.0</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232.1</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3,372.1</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ნიდერლანდების სამეფო</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65.4</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5.0</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70.3</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რუსეთი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19,754.9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1,460.9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21,215.8</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თურქეთი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5,620.8</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337.6</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5,958.5</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საფრანგეთი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29,856.5</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50,481.5</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80,338.0</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IDA</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283,680.5</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17,577.5</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301,258.1</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IBRD</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83,704.9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246,473.9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330,178.8</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IFAD</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8,278.3</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2,418.7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10,697.0</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EBRD</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86,531.7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32,892.7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119,424.4</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EIB</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43,912.9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83,258.3</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127,171.2</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ADB</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353,635.4</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144,770.6</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498,406.0</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IMF</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44,604.7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27,425.4</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72,030.1</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EU</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0.0</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1,494.8</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1,494.8</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CEB</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0.0</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1,119.7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1,119.7</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AIIB</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14,740.3</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26,682.9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41,423.2</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NEFCO</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713.1</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365.1</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1,078.3</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ევრობონდი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0.0</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37,023.9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37,023.9</w:t>
            </w:r>
          </w:p>
        </w:tc>
      </w:tr>
      <w:tr w:rsidR="009237E4" w:rsidRPr="009237E4" w:rsidTr="009237E4">
        <w:trPr>
          <w:trHeight w:val="435"/>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b/>
                <w:bCs/>
                <w:color w:val="000000"/>
                <w:sz w:val="18"/>
                <w:szCs w:val="18"/>
              </w:rPr>
            </w:pPr>
            <w:r w:rsidRPr="009237E4">
              <w:rPr>
                <w:rFonts w:ascii="Sylfaen" w:eastAsia="Times New Roman" w:hAnsi="Sylfaen" w:cs="Calibri"/>
                <w:b/>
                <w:bCs/>
                <w:color w:val="000000"/>
                <w:sz w:val="18"/>
                <w:szCs w:val="18"/>
              </w:rPr>
              <w:t>სულ</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b/>
                <w:bCs/>
                <w:color w:val="000000"/>
                <w:sz w:val="18"/>
                <w:szCs w:val="18"/>
              </w:rPr>
            </w:pPr>
            <w:r w:rsidRPr="009237E4">
              <w:rPr>
                <w:rFonts w:eastAsia="Times New Roman" w:cs="Calibri"/>
                <w:b/>
                <w:bCs/>
                <w:color w:val="000000"/>
                <w:sz w:val="18"/>
                <w:szCs w:val="18"/>
              </w:rPr>
              <w:t>1,239,035.3</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b/>
                <w:bCs/>
                <w:color w:val="000000"/>
                <w:sz w:val="18"/>
                <w:szCs w:val="18"/>
              </w:rPr>
            </w:pPr>
            <w:r w:rsidRPr="009237E4">
              <w:rPr>
                <w:rFonts w:eastAsia="Times New Roman" w:cs="Calibri"/>
                <w:b/>
                <w:bCs/>
                <w:color w:val="000000"/>
                <w:sz w:val="18"/>
                <w:szCs w:val="18"/>
              </w:rPr>
              <w:t>718,085.2</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b/>
                <w:bCs/>
                <w:color w:val="000000"/>
                <w:sz w:val="18"/>
                <w:szCs w:val="18"/>
              </w:rPr>
            </w:pPr>
            <w:r w:rsidRPr="009237E4">
              <w:rPr>
                <w:rFonts w:eastAsia="Times New Roman" w:cs="Calibri"/>
                <w:b/>
                <w:bCs/>
                <w:color w:val="000000"/>
                <w:sz w:val="18"/>
                <w:szCs w:val="18"/>
              </w:rPr>
              <w:t>1,957,120.5</w:t>
            </w:r>
          </w:p>
        </w:tc>
      </w:tr>
    </w:tbl>
    <w:p w:rsidR="009237E4" w:rsidRDefault="009237E4" w:rsidP="00855C96">
      <w:pPr>
        <w:spacing w:after="0" w:line="240" w:lineRule="auto"/>
        <w:jc w:val="right"/>
        <w:rPr>
          <w:rFonts w:ascii="Sylfaen" w:hAnsi="Sylfaen"/>
          <w:i/>
          <w:noProof/>
          <w:color w:val="000000"/>
          <w:sz w:val="16"/>
          <w:szCs w:val="16"/>
          <w:highlight w:val="yellow"/>
          <w:lang w:val="ka-GE"/>
        </w:rPr>
      </w:pPr>
    </w:p>
    <w:p w:rsidR="009237E4" w:rsidRPr="00B912E9" w:rsidRDefault="009237E4" w:rsidP="00855C96">
      <w:pPr>
        <w:spacing w:after="0" w:line="240" w:lineRule="auto"/>
        <w:jc w:val="right"/>
        <w:rPr>
          <w:rFonts w:ascii="Sylfaen" w:hAnsi="Sylfaen"/>
          <w:i/>
          <w:noProof/>
          <w:color w:val="000000"/>
          <w:sz w:val="16"/>
          <w:szCs w:val="16"/>
          <w:highlight w:val="yellow"/>
          <w:lang w:val="ka-GE"/>
        </w:rPr>
      </w:pPr>
    </w:p>
    <w:p w:rsidR="005266AD" w:rsidRPr="00B912E9" w:rsidRDefault="005266AD" w:rsidP="00855C96">
      <w:pPr>
        <w:spacing w:after="0" w:line="240" w:lineRule="auto"/>
        <w:jc w:val="right"/>
        <w:rPr>
          <w:rFonts w:ascii="Sylfaen" w:hAnsi="Sylfaen"/>
          <w:i/>
          <w:noProof/>
          <w:color w:val="000000"/>
          <w:sz w:val="16"/>
          <w:szCs w:val="16"/>
          <w:highlight w:val="yellow"/>
          <w:lang w:val="ka-GE"/>
        </w:rPr>
      </w:pPr>
    </w:p>
    <w:p w:rsidR="00AA2CD9" w:rsidRPr="00B840A9" w:rsidRDefault="00934DE3" w:rsidP="00855C96">
      <w:pPr>
        <w:spacing w:line="240" w:lineRule="auto"/>
        <w:ind w:firstLine="720"/>
        <w:rPr>
          <w:rFonts w:ascii="Sylfaen" w:hAnsi="Sylfaen" w:cs="Sylfaen"/>
          <w:b/>
          <w:noProof/>
          <w:lang w:val="ka-GE"/>
        </w:rPr>
      </w:pPr>
      <w:r w:rsidRPr="00B840A9">
        <w:rPr>
          <w:rFonts w:ascii="Sylfaen" w:hAnsi="Sylfaen" w:cs="Sylfaen"/>
          <w:b/>
          <w:noProof/>
          <w:lang w:val="ka-GE"/>
        </w:rPr>
        <w:t>სახელმწიფო</w:t>
      </w:r>
      <w:r w:rsidR="00AA2CD9" w:rsidRPr="00B840A9">
        <w:rPr>
          <w:rFonts w:ascii="Sylfaen" w:hAnsi="Sylfaen"/>
          <w:b/>
          <w:noProof/>
          <w:lang w:val="ka-GE"/>
        </w:rPr>
        <w:t xml:space="preserve"> </w:t>
      </w:r>
      <w:r w:rsidRPr="00B840A9">
        <w:rPr>
          <w:rFonts w:ascii="Sylfaen" w:hAnsi="Sylfaen" w:cs="Sylfaen"/>
          <w:b/>
          <w:noProof/>
          <w:lang w:val="ka-GE"/>
        </w:rPr>
        <w:t>საშინაო</w:t>
      </w:r>
      <w:r w:rsidR="00AA2CD9" w:rsidRPr="00B840A9">
        <w:rPr>
          <w:rFonts w:ascii="Sylfaen" w:hAnsi="Sylfaen"/>
          <w:b/>
          <w:noProof/>
          <w:lang w:val="ka-GE"/>
        </w:rPr>
        <w:t xml:space="preserve"> </w:t>
      </w:r>
      <w:r w:rsidRPr="00B840A9">
        <w:rPr>
          <w:rFonts w:ascii="Sylfaen" w:hAnsi="Sylfaen" w:cs="Sylfaen"/>
          <w:b/>
          <w:noProof/>
          <w:lang w:val="ka-GE"/>
        </w:rPr>
        <w:t>ვალდებულებების</w:t>
      </w:r>
      <w:r w:rsidR="00AA2CD9" w:rsidRPr="00B840A9">
        <w:rPr>
          <w:rFonts w:ascii="Sylfaen" w:hAnsi="Sylfaen"/>
          <w:b/>
          <w:noProof/>
          <w:lang w:val="ka-GE"/>
        </w:rPr>
        <w:t xml:space="preserve"> </w:t>
      </w:r>
      <w:r w:rsidRPr="00B840A9">
        <w:rPr>
          <w:rFonts w:ascii="Sylfaen" w:hAnsi="Sylfaen" w:cs="Sylfaen"/>
          <w:b/>
          <w:noProof/>
          <w:lang w:val="ka-GE"/>
        </w:rPr>
        <w:t>მომსახურება</w:t>
      </w:r>
      <w:r w:rsidR="00C121BF" w:rsidRPr="00B840A9">
        <w:rPr>
          <w:rFonts w:ascii="Sylfaen" w:hAnsi="Sylfaen"/>
          <w:b/>
          <w:noProof/>
          <w:lang w:val="ka-GE"/>
        </w:rPr>
        <w:t xml:space="preserve"> </w:t>
      </w:r>
      <w:r w:rsidRPr="00B840A9">
        <w:rPr>
          <w:rFonts w:ascii="Sylfaen" w:hAnsi="Sylfaen" w:cs="Sylfaen"/>
          <w:b/>
          <w:noProof/>
          <w:lang w:val="ka-GE"/>
        </w:rPr>
        <w:t>და</w:t>
      </w:r>
      <w:r w:rsidR="00C121BF" w:rsidRPr="00B840A9">
        <w:rPr>
          <w:rFonts w:ascii="Sylfaen" w:hAnsi="Sylfaen"/>
          <w:b/>
          <w:noProof/>
          <w:lang w:val="ka-GE"/>
        </w:rPr>
        <w:t xml:space="preserve"> </w:t>
      </w:r>
      <w:r w:rsidRPr="00B840A9">
        <w:rPr>
          <w:rFonts w:ascii="Sylfaen" w:hAnsi="Sylfaen" w:cs="Sylfaen"/>
          <w:b/>
          <w:noProof/>
          <w:lang w:val="ka-GE"/>
        </w:rPr>
        <w:t>დაფარვა</w:t>
      </w:r>
    </w:p>
    <w:p w:rsidR="0009388D" w:rsidRDefault="0009388D" w:rsidP="00855C96">
      <w:pPr>
        <w:spacing w:after="0" w:line="240" w:lineRule="auto"/>
        <w:ind w:firstLine="720"/>
        <w:jc w:val="both"/>
        <w:rPr>
          <w:rFonts w:ascii="Sylfaen" w:hAnsi="Sylfaen" w:cs="Sylfaen"/>
        </w:rPr>
      </w:pPr>
      <w:r w:rsidRPr="00B840A9">
        <w:rPr>
          <w:rFonts w:ascii="Sylfaen" w:hAnsi="Sylfaen" w:cs="Sylfaen"/>
          <w:noProof/>
          <w:lang w:val="ka-GE"/>
        </w:rPr>
        <w:t>საანგარიშო პერიოდში</w:t>
      </w:r>
      <w:r w:rsidR="0089372F" w:rsidRPr="00B840A9">
        <w:rPr>
          <w:rFonts w:ascii="Sylfaen" w:hAnsi="Sylfaen" w:cs="Sylfaen"/>
          <w:noProof/>
          <w:lang w:val="ka-GE"/>
        </w:rPr>
        <w:t xml:space="preserve"> </w:t>
      </w:r>
      <w:r w:rsidR="00CF1E6C" w:rsidRPr="00B840A9">
        <w:rPr>
          <w:rFonts w:ascii="Sylfaen" w:hAnsi="Sylfaen" w:cs="Sylfaen"/>
          <w:noProof/>
          <w:lang w:val="ka-GE"/>
        </w:rPr>
        <w:t>სახელმწიფო</w:t>
      </w:r>
      <w:r w:rsidR="00CF1E6C" w:rsidRPr="00B840A9">
        <w:rPr>
          <w:rFonts w:ascii="Sylfaen" w:hAnsi="Sylfaen"/>
          <w:noProof/>
          <w:lang w:val="ka-GE"/>
        </w:rPr>
        <w:t xml:space="preserve"> </w:t>
      </w:r>
      <w:r w:rsidR="00CF1E6C" w:rsidRPr="00B840A9">
        <w:rPr>
          <w:rFonts w:ascii="Sylfaen" w:hAnsi="Sylfaen" w:cs="Sylfaen"/>
          <w:noProof/>
          <w:lang w:val="ka-GE"/>
        </w:rPr>
        <w:t>საშინაო</w:t>
      </w:r>
      <w:r w:rsidR="00CF1E6C" w:rsidRPr="00B840A9">
        <w:rPr>
          <w:rFonts w:ascii="Sylfaen" w:hAnsi="Sylfaen"/>
          <w:noProof/>
          <w:lang w:val="ka-GE"/>
        </w:rPr>
        <w:t xml:space="preserve"> </w:t>
      </w:r>
      <w:r w:rsidR="00CF1E6C" w:rsidRPr="00B840A9">
        <w:rPr>
          <w:rFonts w:ascii="Sylfaen" w:hAnsi="Sylfaen" w:cs="Sylfaen"/>
          <w:noProof/>
          <w:lang w:val="ka-GE"/>
        </w:rPr>
        <w:t>ვალდებულებების</w:t>
      </w:r>
      <w:r w:rsidR="00CF1E6C" w:rsidRPr="00B840A9">
        <w:rPr>
          <w:rFonts w:ascii="Sylfaen" w:hAnsi="Sylfaen"/>
          <w:noProof/>
          <w:lang w:val="ka-GE"/>
        </w:rPr>
        <w:t xml:space="preserve"> </w:t>
      </w:r>
      <w:r w:rsidR="00CF1E6C" w:rsidRPr="00B840A9">
        <w:rPr>
          <w:rFonts w:ascii="Sylfaen" w:hAnsi="Sylfaen" w:cs="Sylfaen"/>
          <w:noProof/>
          <w:lang w:val="ka-GE"/>
        </w:rPr>
        <w:t>მომსახურებისა</w:t>
      </w:r>
      <w:r w:rsidR="00CF1E6C" w:rsidRPr="00B840A9">
        <w:rPr>
          <w:rFonts w:ascii="Sylfaen" w:hAnsi="Sylfaen"/>
          <w:noProof/>
          <w:lang w:val="ka-GE"/>
        </w:rPr>
        <w:t xml:space="preserve"> </w:t>
      </w:r>
      <w:r w:rsidR="00CF1E6C" w:rsidRPr="00B840A9">
        <w:rPr>
          <w:rFonts w:ascii="Sylfaen" w:hAnsi="Sylfaen" w:cs="Sylfaen"/>
          <w:noProof/>
          <w:lang w:val="ka-GE"/>
        </w:rPr>
        <w:t>და</w:t>
      </w:r>
      <w:r w:rsidR="00CF1E6C" w:rsidRPr="00B840A9">
        <w:rPr>
          <w:rFonts w:ascii="Sylfaen" w:hAnsi="Sylfaen"/>
          <w:noProof/>
          <w:lang w:val="ka-GE"/>
        </w:rPr>
        <w:t xml:space="preserve"> </w:t>
      </w:r>
      <w:r w:rsidR="00CF1E6C" w:rsidRPr="00B840A9">
        <w:rPr>
          <w:rFonts w:ascii="Sylfaen" w:hAnsi="Sylfaen" w:cs="Sylfaen"/>
          <w:noProof/>
          <w:lang w:val="ka-GE"/>
        </w:rPr>
        <w:t>დაფარვისათვის</w:t>
      </w:r>
      <w:r w:rsidR="00CF1E6C" w:rsidRPr="00B840A9">
        <w:rPr>
          <w:rFonts w:ascii="Sylfaen" w:hAnsi="Sylfaen"/>
          <w:noProof/>
          <w:lang w:val="ka-GE"/>
        </w:rPr>
        <w:t xml:space="preserve"> </w:t>
      </w:r>
      <w:r w:rsidR="00CF1E6C" w:rsidRPr="00B840A9">
        <w:rPr>
          <w:rFonts w:ascii="Sylfaen" w:hAnsi="Sylfaen" w:cs="Sylfaen"/>
          <w:noProof/>
          <w:lang w:val="ka-GE"/>
        </w:rPr>
        <w:t>სახელმწიფო</w:t>
      </w:r>
      <w:r w:rsidR="00CF1E6C" w:rsidRPr="00B840A9">
        <w:rPr>
          <w:rFonts w:ascii="Sylfaen" w:hAnsi="Sylfaen"/>
          <w:noProof/>
          <w:lang w:val="ka-GE"/>
        </w:rPr>
        <w:t xml:space="preserve"> </w:t>
      </w:r>
      <w:r w:rsidR="00CF1E6C" w:rsidRPr="00B840A9">
        <w:rPr>
          <w:rFonts w:ascii="Sylfaen" w:hAnsi="Sylfaen" w:cs="Sylfaen"/>
          <w:noProof/>
          <w:lang w:val="ka-GE"/>
        </w:rPr>
        <w:t>ბიუჯეტიდან</w:t>
      </w:r>
      <w:r w:rsidR="00CF1E6C" w:rsidRPr="00B840A9">
        <w:rPr>
          <w:rFonts w:ascii="Sylfaen" w:hAnsi="Sylfaen"/>
          <w:noProof/>
          <w:lang w:val="ka-GE"/>
        </w:rPr>
        <w:t xml:space="preserve"> </w:t>
      </w:r>
      <w:r w:rsidR="00CF1E6C" w:rsidRPr="00B840A9">
        <w:rPr>
          <w:rFonts w:ascii="Sylfaen" w:hAnsi="Sylfaen" w:cs="Sylfaen"/>
          <w:noProof/>
          <w:lang w:val="ka-GE"/>
        </w:rPr>
        <w:t>გაწეულმა</w:t>
      </w:r>
      <w:r w:rsidR="00CF1E6C" w:rsidRPr="00B840A9">
        <w:rPr>
          <w:rFonts w:ascii="Sylfaen" w:hAnsi="Sylfaen"/>
          <w:noProof/>
          <w:lang w:val="ka-GE"/>
        </w:rPr>
        <w:t xml:space="preserve"> </w:t>
      </w:r>
      <w:r w:rsidR="00CF1E6C" w:rsidRPr="00B840A9">
        <w:rPr>
          <w:rFonts w:ascii="Sylfaen" w:hAnsi="Sylfaen" w:cs="Sylfaen"/>
          <w:noProof/>
          <w:lang w:val="ka-GE"/>
        </w:rPr>
        <w:t>ხარჯმა</w:t>
      </w:r>
      <w:r w:rsidR="00CF1E6C" w:rsidRPr="00B840A9">
        <w:rPr>
          <w:rFonts w:ascii="Sylfaen" w:hAnsi="Sylfaen"/>
          <w:noProof/>
          <w:lang w:val="ka-GE"/>
        </w:rPr>
        <w:t xml:space="preserve"> </w:t>
      </w:r>
      <w:r w:rsidR="00CF1E6C" w:rsidRPr="00B840A9">
        <w:rPr>
          <w:rFonts w:ascii="Sylfaen" w:hAnsi="Sylfaen" w:cs="Sylfaen"/>
          <w:noProof/>
          <w:lang w:val="ka-GE"/>
        </w:rPr>
        <w:t>შეადგინა</w:t>
      </w:r>
      <w:r w:rsidR="003A6B29" w:rsidRPr="00B840A9">
        <w:rPr>
          <w:rFonts w:ascii="Sylfaen" w:hAnsi="Sylfaen" w:cs="Sylfaen"/>
          <w:noProof/>
          <w:lang w:val="ka-GE"/>
        </w:rPr>
        <w:t xml:space="preserve"> </w:t>
      </w:r>
      <w:r w:rsidR="00B840A9" w:rsidRPr="00B840A9">
        <w:rPr>
          <w:rFonts w:ascii="Sylfaen" w:hAnsi="Sylfaen" w:cs="Sylfaen"/>
          <w:lang w:val="ka-GE"/>
        </w:rPr>
        <w:t>794 291</w:t>
      </w:r>
      <w:r w:rsidR="00B840A9" w:rsidRPr="00B840A9">
        <w:rPr>
          <w:rFonts w:ascii="Sylfaen" w:hAnsi="Sylfaen" w:cs="Sylfaen"/>
        </w:rPr>
        <w:t>.</w:t>
      </w:r>
      <w:r w:rsidR="00B840A9" w:rsidRPr="00B840A9">
        <w:rPr>
          <w:rFonts w:ascii="Sylfaen" w:hAnsi="Sylfaen" w:cs="Sylfaen"/>
          <w:lang w:val="ka-GE"/>
        </w:rPr>
        <w:t>8</w:t>
      </w:r>
      <w:r w:rsidR="00C71694" w:rsidRPr="00B840A9">
        <w:rPr>
          <w:rFonts w:ascii="Sylfaen" w:hAnsi="Sylfaen" w:cs="Sylfaen"/>
        </w:rPr>
        <w:t xml:space="preserve"> </w:t>
      </w:r>
      <w:r w:rsidR="002C3EE4" w:rsidRPr="00B840A9">
        <w:rPr>
          <w:rFonts w:ascii="Sylfaen" w:hAnsi="Sylfaen" w:cs="Sylfaen"/>
        </w:rPr>
        <w:t xml:space="preserve"> </w:t>
      </w:r>
      <w:r w:rsidR="003A6B29" w:rsidRPr="00B840A9">
        <w:rPr>
          <w:rFonts w:ascii="Sylfaen" w:hAnsi="Sylfaen"/>
          <w:noProof/>
          <w:lang w:val="ka-GE"/>
        </w:rPr>
        <w:t>ათასი</w:t>
      </w:r>
      <w:r w:rsidR="00CF1E6C" w:rsidRPr="00B840A9">
        <w:rPr>
          <w:rFonts w:ascii="Sylfaen" w:hAnsi="Sylfaen"/>
          <w:noProof/>
          <w:lang w:val="ka-GE"/>
        </w:rPr>
        <w:t xml:space="preserve"> </w:t>
      </w:r>
      <w:r w:rsidR="00CF1E6C" w:rsidRPr="00B840A9">
        <w:rPr>
          <w:rFonts w:ascii="Sylfaen" w:hAnsi="Sylfaen" w:cs="Sylfaen"/>
          <w:noProof/>
          <w:lang w:val="ka-GE"/>
        </w:rPr>
        <w:t>ლარი</w:t>
      </w:r>
      <w:r w:rsidR="00CF1E6C" w:rsidRPr="00B840A9">
        <w:rPr>
          <w:rFonts w:ascii="Sylfaen" w:hAnsi="Sylfaen"/>
          <w:noProof/>
          <w:lang w:val="ka-GE"/>
        </w:rPr>
        <w:t xml:space="preserve">. </w:t>
      </w:r>
      <w:r w:rsidR="00CF1E6C" w:rsidRPr="00B840A9">
        <w:rPr>
          <w:rFonts w:ascii="Sylfaen" w:hAnsi="Sylfaen" w:cs="Sylfaen"/>
          <w:noProof/>
          <w:lang w:val="ka-GE"/>
        </w:rPr>
        <w:t>აქედან</w:t>
      </w:r>
      <w:r w:rsidR="00CF1E6C" w:rsidRPr="00B840A9">
        <w:rPr>
          <w:rFonts w:ascii="Sylfaen" w:hAnsi="Sylfaen"/>
          <w:noProof/>
          <w:lang w:val="ka-GE"/>
        </w:rPr>
        <w:t xml:space="preserve"> </w:t>
      </w:r>
      <w:r w:rsidR="00B840A9" w:rsidRPr="00B840A9">
        <w:rPr>
          <w:rFonts w:ascii="Sylfaen" w:hAnsi="Sylfaen" w:cs="Sylfaen"/>
          <w:noProof/>
          <w:lang w:val="ka-GE"/>
        </w:rPr>
        <w:t xml:space="preserve">ვალის მომსახურებაზე </w:t>
      </w:r>
      <w:r w:rsidR="00CF1E6C" w:rsidRPr="00B840A9">
        <w:rPr>
          <w:rFonts w:ascii="Sylfaen" w:hAnsi="Sylfaen" w:cs="Sylfaen"/>
          <w:noProof/>
          <w:lang w:val="ka-GE"/>
        </w:rPr>
        <w:t>პროცენტის</w:t>
      </w:r>
      <w:r w:rsidR="00CF1E6C" w:rsidRPr="00B840A9">
        <w:rPr>
          <w:rFonts w:ascii="Sylfaen" w:hAnsi="Sylfaen"/>
          <w:noProof/>
          <w:lang w:val="ka-GE"/>
        </w:rPr>
        <w:t xml:space="preserve"> </w:t>
      </w:r>
      <w:r w:rsidR="00CF1E6C" w:rsidRPr="00B840A9">
        <w:rPr>
          <w:rFonts w:ascii="Sylfaen" w:hAnsi="Sylfaen" w:cs="Sylfaen"/>
          <w:noProof/>
          <w:lang w:val="ka-GE"/>
        </w:rPr>
        <w:t>გადახდამ</w:t>
      </w:r>
      <w:r w:rsidR="00CF1E6C" w:rsidRPr="00B840A9">
        <w:rPr>
          <w:rFonts w:ascii="Sylfaen" w:hAnsi="Sylfaen"/>
          <w:noProof/>
          <w:lang w:val="ka-GE"/>
        </w:rPr>
        <w:t xml:space="preserve"> </w:t>
      </w:r>
      <w:r w:rsidR="00CF1E6C" w:rsidRPr="00B840A9">
        <w:rPr>
          <w:rFonts w:ascii="Sylfaen" w:hAnsi="Sylfaen" w:cs="Sylfaen"/>
          <w:noProof/>
          <w:lang w:val="ka-GE"/>
        </w:rPr>
        <w:t>შეადგინა</w:t>
      </w:r>
      <w:r w:rsidR="00CF1E6C" w:rsidRPr="00B840A9">
        <w:rPr>
          <w:rFonts w:ascii="Sylfaen" w:hAnsi="Sylfaen"/>
          <w:noProof/>
          <w:lang w:val="ka-GE"/>
        </w:rPr>
        <w:t xml:space="preserve"> </w:t>
      </w:r>
      <w:r w:rsidR="006E6372" w:rsidRPr="00B840A9">
        <w:rPr>
          <w:rFonts w:ascii="Sylfaen" w:hAnsi="Sylfaen"/>
          <w:noProof/>
          <w:lang w:val="ka-GE"/>
        </w:rPr>
        <w:t xml:space="preserve"> </w:t>
      </w:r>
      <w:r w:rsidR="00B840A9" w:rsidRPr="00B840A9">
        <w:rPr>
          <w:rFonts w:ascii="Sylfaen" w:hAnsi="Sylfaen" w:cs="Sylfaen"/>
        </w:rPr>
        <w:t>754 291.8</w:t>
      </w:r>
      <w:r w:rsidR="00C42896" w:rsidRPr="00B840A9">
        <w:rPr>
          <w:rFonts w:ascii="Sylfaen" w:hAnsi="Sylfaen" w:cs="Sylfaen"/>
          <w:lang w:val="ka-GE"/>
        </w:rPr>
        <w:t xml:space="preserve"> </w:t>
      </w:r>
      <w:r w:rsidR="003A6B29" w:rsidRPr="00B840A9">
        <w:rPr>
          <w:rFonts w:ascii="Sylfaen" w:hAnsi="Sylfaen"/>
          <w:noProof/>
          <w:lang w:val="ka-GE"/>
        </w:rPr>
        <w:t>ათასი</w:t>
      </w:r>
      <w:r w:rsidR="00CF1E6C" w:rsidRPr="00B840A9">
        <w:rPr>
          <w:rFonts w:ascii="Sylfaen" w:hAnsi="Sylfaen"/>
          <w:noProof/>
          <w:lang w:val="ka-GE"/>
        </w:rPr>
        <w:t xml:space="preserve"> </w:t>
      </w:r>
      <w:r w:rsidR="00CF1E6C" w:rsidRPr="00B840A9">
        <w:rPr>
          <w:rFonts w:ascii="Sylfaen" w:hAnsi="Sylfaen" w:cs="Sylfaen"/>
          <w:noProof/>
          <w:lang w:val="ka-GE"/>
        </w:rPr>
        <w:t>ლარი</w:t>
      </w:r>
      <w:r w:rsidR="00CF1E6C" w:rsidRPr="00B840A9">
        <w:rPr>
          <w:rFonts w:ascii="Sylfaen" w:hAnsi="Sylfaen"/>
          <w:noProof/>
          <w:lang w:val="ka-GE"/>
        </w:rPr>
        <w:t xml:space="preserve">, </w:t>
      </w:r>
      <w:r w:rsidR="00B840A9" w:rsidRPr="00B840A9">
        <w:rPr>
          <w:rFonts w:ascii="Sylfaen" w:hAnsi="Sylfaen" w:cs="Sylfaen"/>
          <w:noProof/>
          <w:lang w:val="ka-GE"/>
        </w:rPr>
        <w:t>ხოლო</w:t>
      </w:r>
      <w:r w:rsidR="00CF1E6C" w:rsidRPr="00B840A9">
        <w:rPr>
          <w:rFonts w:ascii="Sylfaen" w:hAnsi="Sylfaen"/>
          <w:noProof/>
          <w:lang w:val="ka-GE"/>
        </w:rPr>
        <w:t xml:space="preserve"> </w:t>
      </w:r>
      <w:r w:rsidR="00CF1E6C" w:rsidRPr="00B840A9">
        <w:rPr>
          <w:rFonts w:ascii="Sylfaen" w:hAnsi="Sylfaen" w:cs="Sylfaen"/>
          <w:noProof/>
          <w:lang w:val="ka-GE"/>
        </w:rPr>
        <w:t>ძირითადი</w:t>
      </w:r>
      <w:r w:rsidR="00CF1E6C" w:rsidRPr="00B840A9">
        <w:rPr>
          <w:rFonts w:ascii="Sylfaen" w:hAnsi="Sylfaen"/>
          <w:noProof/>
          <w:lang w:val="ka-GE"/>
        </w:rPr>
        <w:t xml:space="preserve"> </w:t>
      </w:r>
      <w:r w:rsidR="00CF1E6C" w:rsidRPr="00B840A9">
        <w:rPr>
          <w:rFonts w:ascii="Sylfaen" w:hAnsi="Sylfaen" w:cs="Sylfaen"/>
          <w:noProof/>
          <w:lang w:val="ka-GE"/>
        </w:rPr>
        <w:t>თანხის</w:t>
      </w:r>
      <w:r w:rsidR="00CF1E6C" w:rsidRPr="00B840A9">
        <w:rPr>
          <w:rFonts w:ascii="Sylfaen" w:hAnsi="Sylfaen"/>
          <w:noProof/>
          <w:lang w:val="ka-GE"/>
        </w:rPr>
        <w:t xml:space="preserve"> </w:t>
      </w:r>
      <w:r w:rsidR="00CF1E6C" w:rsidRPr="00B840A9">
        <w:rPr>
          <w:rFonts w:ascii="Sylfaen" w:hAnsi="Sylfaen" w:cs="Sylfaen"/>
          <w:noProof/>
          <w:lang w:val="ka-GE"/>
        </w:rPr>
        <w:t>დაფარვამ</w:t>
      </w:r>
      <w:r w:rsidR="00CF1E6C" w:rsidRPr="00B840A9">
        <w:rPr>
          <w:rFonts w:ascii="Sylfaen" w:hAnsi="Sylfaen"/>
          <w:noProof/>
          <w:lang w:val="ka-GE"/>
        </w:rPr>
        <w:t xml:space="preserve"> </w:t>
      </w:r>
      <w:r w:rsidR="00B840A9" w:rsidRPr="00B840A9">
        <w:rPr>
          <w:rFonts w:ascii="Sylfaen" w:hAnsi="Sylfaen"/>
          <w:noProof/>
        </w:rPr>
        <w:t>40</w:t>
      </w:r>
      <w:r w:rsidR="00CF1E6C" w:rsidRPr="00B840A9">
        <w:rPr>
          <w:rFonts w:ascii="Sylfaen" w:hAnsi="Sylfaen"/>
          <w:noProof/>
          <w:lang w:val="ka-GE"/>
        </w:rPr>
        <w:t xml:space="preserve"> 000</w:t>
      </w:r>
      <w:r w:rsidR="006E6372" w:rsidRPr="00B840A9">
        <w:rPr>
          <w:rFonts w:ascii="Sylfaen" w:hAnsi="Sylfaen"/>
          <w:noProof/>
          <w:lang w:val="ka-GE"/>
        </w:rPr>
        <w:t>.0</w:t>
      </w:r>
      <w:r w:rsidR="00CF1E6C" w:rsidRPr="00B840A9">
        <w:rPr>
          <w:rFonts w:ascii="Sylfaen" w:hAnsi="Sylfaen"/>
          <w:noProof/>
          <w:lang w:val="ka-GE"/>
        </w:rPr>
        <w:t xml:space="preserve"> </w:t>
      </w:r>
      <w:r w:rsidR="006E6372" w:rsidRPr="00B840A9">
        <w:rPr>
          <w:rFonts w:ascii="Sylfaen" w:hAnsi="Sylfaen"/>
          <w:noProof/>
          <w:lang w:val="ka-GE"/>
        </w:rPr>
        <w:t xml:space="preserve">ათასი </w:t>
      </w:r>
      <w:r w:rsidR="00CF1E6C" w:rsidRPr="00B840A9">
        <w:rPr>
          <w:rFonts w:ascii="Sylfaen" w:hAnsi="Sylfaen" w:cs="Sylfaen"/>
          <w:noProof/>
          <w:lang w:val="ka-GE"/>
        </w:rPr>
        <w:t>ლარი</w:t>
      </w:r>
      <w:r w:rsidRPr="00B840A9">
        <w:rPr>
          <w:rFonts w:ascii="Sylfaen" w:hAnsi="Sylfaen"/>
          <w:noProof/>
          <w:lang w:val="ka-GE"/>
        </w:rPr>
        <w:t xml:space="preserve">. </w:t>
      </w:r>
      <w:r w:rsidR="00CF1E6C" w:rsidRPr="00B840A9">
        <w:rPr>
          <w:rFonts w:ascii="Sylfaen" w:hAnsi="Sylfaen"/>
          <w:noProof/>
          <w:lang w:val="ka-GE"/>
        </w:rPr>
        <w:t xml:space="preserve"> </w:t>
      </w:r>
      <w:r w:rsidRPr="00B840A9">
        <w:rPr>
          <w:rFonts w:ascii="Sylfaen" w:hAnsi="Sylfaen" w:cs="Sylfaen"/>
        </w:rPr>
        <w:t>სახელმწიფო საშინაო ვალდებულებების მომსახურებისა და დაფარვისათვის სახელმწიფო ბიუჯეტიდან გაწეული ხარჯი შეიცავს:</w:t>
      </w:r>
    </w:p>
    <w:p w:rsidR="00B840A9" w:rsidRPr="00B840A9" w:rsidRDefault="00B840A9" w:rsidP="00855C96">
      <w:pPr>
        <w:spacing w:after="0" w:line="240" w:lineRule="auto"/>
        <w:ind w:firstLine="720"/>
        <w:jc w:val="both"/>
        <w:rPr>
          <w:rFonts w:ascii="Sylfaen" w:hAnsi="Sylfaen" w:cs="Sylfaen"/>
          <w:lang w:val="ka-GE"/>
        </w:rPr>
      </w:pPr>
    </w:p>
    <w:p w:rsidR="00B840A9" w:rsidRPr="00202AEE" w:rsidRDefault="00B840A9" w:rsidP="008774F9">
      <w:pPr>
        <w:pStyle w:val="ListParagraph"/>
        <w:numPr>
          <w:ilvl w:val="0"/>
          <w:numId w:val="15"/>
        </w:numPr>
        <w:spacing w:after="0" w:line="240" w:lineRule="auto"/>
        <w:jc w:val="both"/>
        <w:rPr>
          <w:rFonts w:ascii="Sylfaen" w:hAnsi="Sylfaen" w:cs="Sylfaen"/>
        </w:rPr>
      </w:pPr>
      <w:r w:rsidRPr="008439FF">
        <w:rPr>
          <w:rFonts w:ascii="Sylfaen" w:hAnsi="Sylfaen" w:cs="Sylfaen"/>
          <w:lang w:val="ka-GE"/>
        </w:rPr>
        <w:t xml:space="preserve">„ობლიგაციები ღია ბაზრისთვის“  </w:t>
      </w:r>
      <w:r w:rsidRPr="00202AEE">
        <w:rPr>
          <w:rFonts w:ascii="Sylfaen" w:hAnsi="Sylfaen" w:cs="Sylfaen"/>
        </w:rPr>
        <w:t xml:space="preserve">ძირითადი თანხის დაფარვა   - </w:t>
      </w:r>
      <w:r>
        <w:rPr>
          <w:rFonts w:ascii="Sylfaen" w:hAnsi="Sylfaen" w:cs="Sylfaen"/>
        </w:rPr>
        <w:t>40</w:t>
      </w:r>
      <w:r>
        <w:rPr>
          <w:rFonts w:ascii="Sylfaen" w:hAnsi="Sylfaen" w:cs="Sylfaen"/>
          <w:lang w:val="ka-GE"/>
        </w:rPr>
        <w:t xml:space="preserve"> </w:t>
      </w:r>
      <w:r w:rsidRPr="00202AEE">
        <w:rPr>
          <w:rFonts w:ascii="Sylfaen" w:hAnsi="Sylfaen" w:cs="Sylfaen"/>
        </w:rPr>
        <w:t>000.0 ათასი ლარი;</w:t>
      </w:r>
    </w:p>
    <w:p w:rsidR="00B840A9" w:rsidRPr="00202AEE" w:rsidRDefault="00B840A9" w:rsidP="008774F9">
      <w:pPr>
        <w:pStyle w:val="ListParagraph"/>
        <w:numPr>
          <w:ilvl w:val="0"/>
          <w:numId w:val="15"/>
        </w:numPr>
        <w:spacing w:before="240" w:after="0" w:line="240" w:lineRule="auto"/>
        <w:jc w:val="both"/>
        <w:rPr>
          <w:rFonts w:ascii="Sylfaen" w:hAnsi="Sylfaen" w:cs="Sylfaen"/>
        </w:rPr>
      </w:pPr>
      <w:r w:rsidRPr="00202AEE">
        <w:rPr>
          <w:rFonts w:ascii="Sylfaen" w:hAnsi="Sylfaen" w:cs="Sylfaen"/>
        </w:rPr>
        <w:t xml:space="preserve">„ობლიგაციები ღია ბაზრისთვის“ მომსახურება - </w:t>
      </w:r>
      <w:r>
        <w:rPr>
          <w:rFonts w:ascii="Sylfaen" w:hAnsi="Sylfaen" w:cs="Sylfaen"/>
        </w:rPr>
        <w:t>14</w:t>
      </w:r>
      <w:r>
        <w:rPr>
          <w:rFonts w:ascii="Sylfaen" w:hAnsi="Sylfaen" w:cs="Sylfaen"/>
          <w:lang w:val="ka-GE"/>
        </w:rPr>
        <w:t xml:space="preserve"> </w:t>
      </w:r>
      <w:r>
        <w:rPr>
          <w:rFonts w:ascii="Sylfaen" w:hAnsi="Sylfaen" w:cs="Sylfaen"/>
        </w:rPr>
        <w:t>690.0</w:t>
      </w:r>
      <w:r w:rsidRPr="00202AEE">
        <w:rPr>
          <w:rFonts w:ascii="Sylfaen" w:hAnsi="Sylfaen" w:cs="Sylfaen"/>
        </w:rPr>
        <w:t xml:space="preserve"> ათასი ლარი;</w:t>
      </w:r>
    </w:p>
    <w:p w:rsidR="00B840A9" w:rsidRPr="00202AEE" w:rsidRDefault="00B840A9" w:rsidP="008774F9">
      <w:pPr>
        <w:pStyle w:val="ListParagraph"/>
        <w:numPr>
          <w:ilvl w:val="0"/>
          <w:numId w:val="15"/>
        </w:numPr>
        <w:spacing w:before="240" w:after="0" w:line="240" w:lineRule="auto"/>
        <w:jc w:val="both"/>
        <w:rPr>
          <w:rFonts w:ascii="Sylfaen" w:hAnsi="Sylfaen" w:cs="Sylfaen"/>
        </w:rPr>
      </w:pPr>
      <w:r w:rsidRPr="00202AEE">
        <w:rPr>
          <w:rFonts w:ascii="Sylfaen" w:hAnsi="Sylfaen" w:cs="Sylfaen"/>
        </w:rPr>
        <w:t>„ობლიგაცია სებ-ისთვის“ მომსახურება</w:t>
      </w:r>
      <w:r>
        <w:rPr>
          <w:rFonts w:ascii="Sylfaen" w:hAnsi="Sylfaen" w:cs="Sylfaen"/>
        </w:rPr>
        <w:t xml:space="preserve"> - 4</w:t>
      </w:r>
      <w:r>
        <w:rPr>
          <w:rFonts w:ascii="Sylfaen" w:hAnsi="Sylfaen" w:cs="Sylfaen"/>
          <w:lang w:val="ka-GE"/>
        </w:rPr>
        <w:t xml:space="preserve"> </w:t>
      </w:r>
      <w:r>
        <w:rPr>
          <w:rFonts w:ascii="Sylfaen" w:hAnsi="Sylfaen" w:cs="Sylfaen"/>
        </w:rPr>
        <w:t xml:space="preserve">538.9 </w:t>
      </w:r>
      <w:r w:rsidRPr="00202AEE">
        <w:rPr>
          <w:rFonts w:ascii="Sylfaen" w:hAnsi="Sylfaen" w:cs="Sylfaen"/>
        </w:rPr>
        <w:t>ათასი ლარი;</w:t>
      </w:r>
    </w:p>
    <w:p w:rsidR="00B840A9" w:rsidRPr="00202AEE" w:rsidRDefault="00B840A9" w:rsidP="008774F9">
      <w:pPr>
        <w:pStyle w:val="ListParagraph"/>
        <w:numPr>
          <w:ilvl w:val="0"/>
          <w:numId w:val="15"/>
        </w:numPr>
        <w:spacing w:before="240" w:after="0" w:line="240" w:lineRule="auto"/>
        <w:jc w:val="both"/>
        <w:rPr>
          <w:rFonts w:ascii="Sylfaen" w:hAnsi="Sylfaen" w:cs="Sylfaen"/>
        </w:rPr>
      </w:pPr>
      <w:r w:rsidRPr="00202AEE">
        <w:rPr>
          <w:rFonts w:ascii="Sylfaen" w:hAnsi="Sylfaen" w:cs="Sylfaen"/>
        </w:rPr>
        <w:t xml:space="preserve">სახაზინო ვალდებულებების მომსახურება  -  </w:t>
      </w:r>
      <w:r>
        <w:rPr>
          <w:rFonts w:ascii="Sylfaen" w:hAnsi="Sylfaen" w:cs="Sylfaen"/>
        </w:rPr>
        <w:t>32</w:t>
      </w:r>
      <w:r>
        <w:rPr>
          <w:rFonts w:ascii="Sylfaen" w:hAnsi="Sylfaen" w:cs="Sylfaen"/>
          <w:lang w:val="ka-GE"/>
        </w:rPr>
        <w:t xml:space="preserve"> </w:t>
      </w:r>
      <w:r>
        <w:rPr>
          <w:rFonts w:ascii="Sylfaen" w:hAnsi="Sylfaen" w:cs="Sylfaen"/>
        </w:rPr>
        <w:t>922.9</w:t>
      </w:r>
      <w:r w:rsidRPr="00202AEE">
        <w:rPr>
          <w:rFonts w:ascii="Sylfaen" w:hAnsi="Sylfaen" w:cs="Sylfaen"/>
        </w:rPr>
        <w:t xml:space="preserve"> ათასი  ლარი;</w:t>
      </w:r>
    </w:p>
    <w:p w:rsidR="00B840A9" w:rsidRPr="00202AEE" w:rsidRDefault="00B840A9" w:rsidP="008774F9">
      <w:pPr>
        <w:pStyle w:val="ListParagraph"/>
        <w:numPr>
          <w:ilvl w:val="0"/>
          <w:numId w:val="15"/>
        </w:numPr>
        <w:spacing w:before="240" w:after="0" w:line="240" w:lineRule="auto"/>
        <w:jc w:val="both"/>
        <w:rPr>
          <w:rFonts w:ascii="Sylfaen" w:hAnsi="Sylfaen" w:cs="Sylfaen"/>
        </w:rPr>
      </w:pPr>
      <w:r w:rsidRPr="00202AEE">
        <w:rPr>
          <w:rFonts w:ascii="Sylfaen" w:hAnsi="Sylfaen" w:cs="Sylfaen"/>
        </w:rPr>
        <w:t xml:space="preserve">სახაზინო ობლიგაციების მომსახურება  </w:t>
      </w:r>
      <w:r>
        <w:rPr>
          <w:rFonts w:ascii="Sylfaen" w:hAnsi="Sylfaen" w:cs="Sylfaen"/>
        </w:rPr>
        <w:t>- 702</w:t>
      </w:r>
      <w:r>
        <w:rPr>
          <w:rFonts w:ascii="Sylfaen" w:hAnsi="Sylfaen" w:cs="Sylfaen"/>
          <w:lang w:val="ka-GE"/>
        </w:rPr>
        <w:t xml:space="preserve"> </w:t>
      </w:r>
      <w:r>
        <w:rPr>
          <w:rFonts w:ascii="Sylfaen" w:hAnsi="Sylfaen" w:cs="Sylfaen"/>
        </w:rPr>
        <w:t>140.0</w:t>
      </w:r>
      <w:r w:rsidRPr="00202AEE">
        <w:rPr>
          <w:rFonts w:ascii="Sylfaen" w:hAnsi="Sylfaen" w:cs="Sylfaen"/>
        </w:rPr>
        <w:t xml:space="preserve"> ათასი  ლარი.</w:t>
      </w:r>
    </w:p>
    <w:p w:rsidR="001B6E4F" w:rsidRPr="00B912E9" w:rsidRDefault="001B6E4F"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2A1485" w:rsidRPr="00B912E9" w:rsidRDefault="002A1485"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C26DE8" w:rsidRPr="00026421" w:rsidRDefault="00C26DE8"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026421">
        <w:rPr>
          <w:rFonts w:ascii="Sylfaen" w:hAnsi="Sylfaen" w:cs="Sylfaen"/>
          <w:b/>
          <w:noProof/>
          <w:color w:val="000000"/>
          <w:sz w:val="18"/>
          <w:szCs w:val="18"/>
          <w:lang w:val="ka-GE"/>
        </w:rPr>
        <w:t xml:space="preserve">სახელმწიფო ფასიანი ქაღალდების </w:t>
      </w:r>
      <w:r w:rsidR="00D42D0B" w:rsidRPr="00026421">
        <w:rPr>
          <w:rFonts w:ascii="Sylfaen" w:hAnsi="Sylfaen" w:cs="Sylfaen"/>
          <w:b/>
          <w:noProof/>
          <w:color w:val="000000"/>
          <w:sz w:val="18"/>
          <w:szCs w:val="18"/>
          <w:lang w:val="ka-GE"/>
        </w:rPr>
        <w:t xml:space="preserve">გამოშვების </w:t>
      </w:r>
      <w:r w:rsidRPr="00026421">
        <w:rPr>
          <w:rFonts w:ascii="Sylfaen" w:hAnsi="Sylfaen" w:cs="Sylfaen"/>
          <w:b/>
          <w:noProof/>
          <w:color w:val="000000"/>
          <w:sz w:val="18"/>
          <w:szCs w:val="18"/>
          <w:lang w:val="ka-GE"/>
        </w:rPr>
        <w:t>სტრუქტურა</w:t>
      </w:r>
    </w:p>
    <w:p w:rsidR="00E613BD" w:rsidRDefault="00C26DE8" w:rsidP="00855C96">
      <w:pPr>
        <w:tabs>
          <w:tab w:val="left" w:pos="0"/>
        </w:tabs>
        <w:spacing w:line="240" w:lineRule="auto"/>
        <w:ind w:right="173" w:firstLine="720"/>
        <w:jc w:val="right"/>
        <w:rPr>
          <w:rFonts w:ascii="Sylfaen" w:hAnsi="Sylfaen" w:cs="Sylfaen"/>
          <w:b/>
          <w:bCs/>
          <w:noProof/>
          <w:color w:val="000000"/>
          <w:sz w:val="18"/>
          <w:szCs w:val="18"/>
          <w:highlight w:val="yellow"/>
          <w:lang w:val="ka-GE"/>
        </w:rPr>
      </w:pPr>
      <w:r w:rsidRPr="00026421">
        <w:rPr>
          <w:rFonts w:ascii="Sylfaen" w:hAnsi="Sylfaen" w:cs="Sylfaen"/>
          <w:b/>
          <w:noProof/>
          <w:color w:val="000000"/>
          <w:sz w:val="18"/>
          <w:szCs w:val="18"/>
          <w:lang w:val="ka-GE"/>
        </w:rPr>
        <w:t xml:space="preserve"> საანგარიშო პერიოდის ბოლოსთვის </w:t>
      </w:r>
      <w:r w:rsidR="00E613BD" w:rsidRPr="00026421">
        <w:rPr>
          <w:rFonts w:ascii="Sylfaen" w:hAnsi="Sylfaen" w:cs="Sylfaen"/>
          <w:b/>
          <w:bCs/>
          <w:noProof/>
          <w:color w:val="000000"/>
          <w:sz w:val="18"/>
          <w:szCs w:val="18"/>
          <w:lang w:val="ka-GE"/>
        </w:rPr>
        <w:t xml:space="preserve"> (ნომინალით)</w:t>
      </w:r>
    </w:p>
    <w:p w:rsidR="0014594C" w:rsidRDefault="00026421" w:rsidP="00855C96">
      <w:pPr>
        <w:tabs>
          <w:tab w:val="left" w:pos="0"/>
        </w:tabs>
        <w:spacing w:line="240" w:lineRule="auto"/>
        <w:ind w:right="173" w:firstLine="720"/>
        <w:jc w:val="right"/>
        <w:rPr>
          <w:rFonts w:ascii="Sylfaen" w:hAnsi="Sylfaen" w:cs="Sylfaen"/>
          <w:b/>
          <w:bCs/>
          <w:noProof/>
          <w:color w:val="000000"/>
          <w:sz w:val="18"/>
          <w:szCs w:val="18"/>
          <w:highlight w:val="yellow"/>
          <w:lang w:val="ka-GE"/>
        </w:rPr>
      </w:pPr>
      <w:r>
        <w:rPr>
          <w:noProof/>
          <w:lang w:val="en-GB" w:eastAsia="en-GB"/>
        </w:rPr>
        <w:drawing>
          <wp:inline distT="0" distB="0" distL="0" distR="0" wp14:anchorId="7A0DA58A" wp14:editId="7894A6E6">
            <wp:extent cx="6209665" cy="2245766"/>
            <wp:effectExtent l="0" t="0" r="635"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594C" w:rsidRDefault="0014594C" w:rsidP="00855C96">
      <w:pPr>
        <w:tabs>
          <w:tab w:val="left" w:pos="0"/>
        </w:tabs>
        <w:spacing w:line="240" w:lineRule="auto"/>
        <w:ind w:right="173" w:firstLine="720"/>
        <w:jc w:val="right"/>
        <w:rPr>
          <w:rFonts w:ascii="Sylfaen" w:hAnsi="Sylfaen" w:cs="Sylfaen"/>
          <w:b/>
          <w:bCs/>
          <w:noProof/>
          <w:color w:val="000000"/>
          <w:sz w:val="18"/>
          <w:szCs w:val="18"/>
          <w:highlight w:val="yellow"/>
          <w:lang w:val="ka-GE"/>
        </w:rPr>
      </w:pPr>
    </w:p>
    <w:p w:rsidR="005436B0" w:rsidRPr="00551C9C" w:rsidRDefault="005436B0"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551C9C">
        <w:rPr>
          <w:rFonts w:ascii="Sylfaen" w:hAnsi="Sylfaen" w:cs="Sylfaen"/>
          <w:b/>
          <w:noProof/>
          <w:color w:val="000000"/>
          <w:sz w:val="18"/>
          <w:szCs w:val="18"/>
          <w:lang w:val="ka-GE"/>
        </w:rPr>
        <w:t xml:space="preserve">სახელმწიფო </w:t>
      </w:r>
      <w:r w:rsidR="007206AE" w:rsidRPr="00551C9C">
        <w:rPr>
          <w:rFonts w:ascii="Sylfaen" w:hAnsi="Sylfaen" w:cs="Sylfaen"/>
          <w:b/>
          <w:noProof/>
          <w:color w:val="000000"/>
          <w:sz w:val="18"/>
          <w:szCs w:val="18"/>
          <w:lang w:val="ka-GE"/>
        </w:rPr>
        <w:t>საში</w:t>
      </w:r>
      <w:r w:rsidR="00BF77B1" w:rsidRPr="00551C9C">
        <w:rPr>
          <w:rFonts w:ascii="Sylfaen" w:hAnsi="Sylfaen" w:cs="Sylfaen"/>
          <w:b/>
          <w:noProof/>
          <w:color w:val="000000"/>
          <w:sz w:val="18"/>
          <w:szCs w:val="18"/>
          <w:lang w:val="ka-GE"/>
        </w:rPr>
        <w:t>ნაო ვალის</w:t>
      </w:r>
      <w:r w:rsidRPr="00551C9C">
        <w:rPr>
          <w:rFonts w:ascii="Sylfaen" w:hAnsi="Sylfaen" w:cs="Sylfaen"/>
          <w:b/>
          <w:noProof/>
          <w:color w:val="000000"/>
          <w:sz w:val="18"/>
          <w:szCs w:val="18"/>
          <w:lang w:val="ka-GE"/>
        </w:rPr>
        <w:t xml:space="preserve"> ნაშთის სტრუქტურა </w:t>
      </w:r>
    </w:p>
    <w:p w:rsidR="006906CC" w:rsidRDefault="005436B0"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551C9C">
        <w:rPr>
          <w:rFonts w:ascii="Sylfaen" w:hAnsi="Sylfaen" w:cs="Sylfaen"/>
          <w:b/>
          <w:noProof/>
          <w:color w:val="000000"/>
          <w:sz w:val="18"/>
          <w:szCs w:val="18"/>
          <w:lang w:val="ka-GE"/>
        </w:rPr>
        <w:t>საანგარიშო პერიოდის ბოლოსთვის</w:t>
      </w:r>
    </w:p>
    <w:p w:rsidR="00551C9C" w:rsidRDefault="00551C9C" w:rsidP="00855C96">
      <w:pPr>
        <w:tabs>
          <w:tab w:val="left" w:pos="0"/>
        </w:tabs>
        <w:spacing w:after="0" w:line="240" w:lineRule="auto"/>
        <w:ind w:right="173" w:firstLine="720"/>
        <w:jc w:val="right"/>
        <w:rPr>
          <w:rFonts w:ascii="Sylfaen" w:hAnsi="Sylfaen" w:cs="Sylfaen"/>
          <w:b/>
          <w:noProof/>
          <w:color w:val="000000"/>
          <w:sz w:val="18"/>
          <w:szCs w:val="18"/>
          <w:lang w:val="ka-GE"/>
        </w:rPr>
      </w:pPr>
    </w:p>
    <w:p w:rsidR="00551C9C" w:rsidRPr="00551C9C" w:rsidRDefault="00551C9C" w:rsidP="00855C96">
      <w:pPr>
        <w:tabs>
          <w:tab w:val="left" w:pos="0"/>
        </w:tabs>
        <w:spacing w:after="0" w:line="240" w:lineRule="auto"/>
        <w:ind w:right="173" w:firstLine="720"/>
        <w:jc w:val="right"/>
        <w:rPr>
          <w:rFonts w:ascii="Sylfaen" w:hAnsi="Sylfaen" w:cs="Sylfaen"/>
          <w:b/>
          <w:noProof/>
          <w:color w:val="000000"/>
          <w:sz w:val="18"/>
          <w:szCs w:val="18"/>
          <w:lang w:val="ka-GE"/>
        </w:rPr>
      </w:pPr>
      <w:r>
        <w:rPr>
          <w:noProof/>
          <w:lang w:val="en-GB" w:eastAsia="en-GB"/>
        </w:rPr>
        <w:drawing>
          <wp:inline distT="0" distB="0" distL="0" distR="0" wp14:anchorId="459AF980" wp14:editId="0E6C6469">
            <wp:extent cx="6029325" cy="2721254"/>
            <wp:effectExtent l="0" t="0" r="0" b="31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5BB1" w:rsidRPr="00B912E9" w:rsidRDefault="00245BB1"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245BB1" w:rsidRPr="00B912E9" w:rsidRDefault="00245BB1" w:rsidP="00855C96">
      <w:pPr>
        <w:tabs>
          <w:tab w:val="left" w:pos="0"/>
        </w:tabs>
        <w:spacing w:after="0" w:line="240" w:lineRule="auto"/>
        <w:ind w:right="173"/>
        <w:jc w:val="right"/>
        <w:rPr>
          <w:rFonts w:ascii="Sylfaen" w:hAnsi="Sylfaen" w:cs="Sylfaen"/>
          <w:b/>
          <w:noProof/>
          <w:color w:val="000000"/>
          <w:sz w:val="18"/>
          <w:szCs w:val="18"/>
          <w:highlight w:val="yellow"/>
          <w:lang w:val="ka-GE"/>
        </w:rPr>
      </w:pPr>
    </w:p>
    <w:p w:rsidR="00245BB1" w:rsidRPr="00B912E9" w:rsidRDefault="00245BB1" w:rsidP="00855C96">
      <w:pPr>
        <w:tabs>
          <w:tab w:val="left" w:pos="0"/>
        </w:tabs>
        <w:spacing w:after="0" w:line="240" w:lineRule="auto"/>
        <w:ind w:right="173"/>
        <w:jc w:val="right"/>
        <w:rPr>
          <w:rFonts w:ascii="Sylfaen" w:hAnsi="Sylfaen" w:cs="Sylfaen"/>
          <w:b/>
          <w:noProof/>
          <w:color w:val="000000"/>
          <w:sz w:val="18"/>
          <w:szCs w:val="18"/>
          <w:highlight w:val="yellow"/>
          <w:lang w:val="ka-GE"/>
        </w:rPr>
      </w:pPr>
    </w:p>
    <w:p w:rsidR="00245BB1" w:rsidRPr="00B912E9" w:rsidRDefault="00245BB1"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245BB1" w:rsidRPr="00B912E9" w:rsidRDefault="00245BB1"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BF77B1" w:rsidRPr="00B912E9" w:rsidRDefault="00BF77B1"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BF77B1" w:rsidRPr="00B912E9" w:rsidRDefault="00BF77B1"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2A1485" w:rsidRPr="00B912E9" w:rsidRDefault="002A1485" w:rsidP="00855C96">
      <w:pPr>
        <w:spacing w:after="0" w:line="240" w:lineRule="auto"/>
        <w:rPr>
          <w:highlight w:val="yellow"/>
        </w:rPr>
      </w:pPr>
      <w:r w:rsidRPr="00B912E9">
        <w:rPr>
          <w:highlight w:val="yellow"/>
        </w:rPr>
        <w:br w:type="page"/>
      </w:r>
    </w:p>
    <w:p w:rsidR="004128D7" w:rsidRPr="006D27A0" w:rsidRDefault="004128D7" w:rsidP="004128D7">
      <w:pPr>
        <w:tabs>
          <w:tab w:val="left" w:pos="0"/>
        </w:tabs>
        <w:spacing w:after="0" w:line="240" w:lineRule="auto"/>
        <w:ind w:right="173"/>
        <w:jc w:val="center"/>
        <w:rPr>
          <w:rFonts w:ascii="Sylfaen" w:eastAsia="Times New Roman" w:hAnsi="Sylfaen" w:cs="Sylfaen"/>
          <w:b/>
          <w:bCs/>
          <w:lang w:val="ka-GE"/>
        </w:rPr>
      </w:pPr>
      <w:r w:rsidRPr="006D27A0">
        <w:rPr>
          <w:rFonts w:ascii="Sylfaen" w:eastAsia="Times New Roman" w:hAnsi="Sylfaen" w:cs="Sylfaen"/>
          <w:b/>
          <w:bCs/>
          <w:lang w:val="ka-GE"/>
        </w:rPr>
        <w:t>საქართველოს საბიუჯეტო კოდექსის 71-ე და 114</w:t>
      </w:r>
      <w:r w:rsidRPr="006D27A0">
        <w:rPr>
          <w:rFonts w:ascii="Sylfaen" w:eastAsia="Times New Roman" w:hAnsi="Sylfaen" w:cs="Sylfaen"/>
          <w:b/>
          <w:bCs/>
          <w:vertAlign w:val="superscript"/>
          <w:lang w:val="ka-GE"/>
        </w:rPr>
        <w:t>5</w:t>
      </w:r>
      <w:r w:rsidRPr="006D27A0">
        <w:rPr>
          <w:rFonts w:ascii="Sylfaen" w:eastAsia="Times New Roman" w:hAnsi="Sylfaen" w:cs="Sylfaen"/>
          <w:b/>
          <w:bCs/>
          <w:lang w:val="ka-GE"/>
        </w:rPr>
        <w:t xml:space="preserve"> მუხლების შესაბამისად, </w:t>
      </w:r>
    </w:p>
    <w:p w:rsidR="004128D7" w:rsidRPr="006D27A0" w:rsidRDefault="004128D7" w:rsidP="004128D7">
      <w:pPr>
        <w:tabs>
          <w:tab w:val="left" w:pos="0"/>
        </w:tabs>
        <w:spacing w:after="0" w:line="240" w:lineRule="auto"/>
        <w:ind w:right="173"/>
        <w:jc w:val="center"/>
        <w:rPr>
          <w:rFonts w:ascii="Sylfaen" w:eastAsia="Times New Roman" w:hAnsi="Sylfaen" w:cs="Sylfaen"/>
          <w:b/>
          <w:bCs/>
          <w:lang w:val="ka-GE"/>
        </w:rPr>
      </w:pPr>
      <w:r w:rsidRPr="006D27A0">
        <w:rPr>
          <w:rFonts w:ascii="Sylfaen" w:eastAsia="Times New Roman" w:hAnsi="Sylfaen" w:cs="Sylfaen"/>
          <w:b/>
          <w:bCs/>
          <w:lang w:val="ka-GE"/>
        </w:rPr>
        <w:t>202</w:t>
      </w:r>
      <w:r>
        <w:rPr>
          <w:rFonts w:ascii="Sylfaen" w:eastAsia="Times New Roman" w:hAnsi="Sylfaen" w:cs="Sylfaen"/>
          <w:b/>
          <w:bCs/>
        </w:rPr>
        <w:t>4</w:t>
      </w:r>
      <w:r w:rsidRPr="006D27A0">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6D27A0">
        <w:rPr>
          <w:rFonts w:ascii="Sylfaen" w:eastAsia="Times New Roman" w:hAnsi="Sylfaen" w:cs="Sylfaen"/>
          <w:b/>
          <w:bCs/>
        </w:rPr>
        <w:t xml:space="preserve"> </w:t>
      </w:r>
      <w:r>
        <w:rPr>
          <w:rFonts w:ascii="Sylfaen" w:eastAsia="Times New Roman" w:hAnsi="Sylfaen" w:cs="Sylfaen"/>
          <w:b/>
          <w:bCs/>
          <w:lang w:val="ka-GE"/>
        </w:rPr>
        <w:t>12</w:t>
      </w:r>
      <w:r w:rsidRPr="006D27A0">
        <w:rPr>
          <w:rFonts w:ascii="Sylfaen" w:eastAsia="Times New Roman" w:hAnsi="Sylfaen" w:cs="Sylfaen"/>
          <w:b/>
          <w:bCs/>
          <w:lang w:val="ka-GE"/>
        </w:rPr>
        <w:t xml:space="preserve"> თვის მდგომარეობით მიღებული შემოსავალი</w:t>
      </w:r>
    </w:p>
    <w:p w:rsidR="004128D7" w:rsidRDefault="004128D7" w:rsidP="004128D7">
      <w:pPr>
        <w:tabs>
          <w:tab w:val="left" w:pos="0"/>
        </w:tabs>
        <w:spacing w:after="0" w:line="240" w:lineRule="auto"/>
        <w:ind w:right="173" w:firstLine="720"/>
        <w:jc w:val="right"/>
        <w:rPr>
          <w:rFonts w:ascii="Sylfaen" w:hAnsi="Sylfaen"/>
          <w:i/>
          <w:noProof/>
          <w:color w:val="000000"/>
          <w:sz w:val="16"/>
          <w:szCs w:val="16"/>
          <w:lang w:val="ka-GE"/>
        </w:rPr>
      </w:pPr>
    </w:p>
    <w:p w:rsidR="004128D7" w:rsidRDefault="004128D7" w:rsidP="004128D7">
      <w:pPr>
        <w:tabs>
          <w:tab w:val="left" w:pos="0"/>
        </w:tabs>
        <w:spacing w:after="0" w:line="240" w:lineRule="auto"/>
        <w:ind w:right="173" w:firstLine="720"/>
        <w:jc w:val="right"/>
        <w:rPr>
          <w:rFonts w:ascii="Sylfaen" w:hAnsi="Sylfaen"/>
          <w:i/>
          <w:noProof/>
          <w:color w:val="000000"/>
          <w:sz w:val="16"/>
          <w:szCs w:val="16"/>
          <w:lang w:val="ka-GE"/>
        </w:rPr>
      </w:pPr>
    </w:p>
    <w:p w:rsidR="004128D7" w:rsidRPr="006D27A0" w:rsidRDefault="004128D7" w:rsidP="004128D7">
      <w:pPr>
        <w:tabs>
          <w:tab w:val="left" w:pos="0"/>
        </w:tabs>
        <w:spacing w:after="0" w:line="240" w:lineRule="auto"/>
        <w:ind w:right="173" w:firstLine="720"/>
        <w:jc w:val="both"/>
        <w:rPr>
          <w:rFonts w:ascii="Sylfaen" w:hAnsi="Sylfaen"/>
          <w:i/>
          <w:noProof/>
          <w:color w:val="000000"/>
          <w:sz w:val="16"/>
          <w:szCs w:val="16"/>
          <w:lang w:val="ka-GE"/>
        </w:rPr>
      </w:pPr>
      <w:r w:rsidRPr="00203388">
        <w:rPr>
          <w:rFonts w:ascii="Sylfaen" w:eastAsia="Times New Roman" w:hAnsi="Sylfaen" w:cs="Sylfaen"/>
          <w:bCs/>
          <w:lang w:val="ka-GE"/>
        </w:rPr>
        <w:t>საქართველოს საბიუჯეტო კოდექსის 71-ე და 114</w:t>
      </w:r>
      <w:r w:rsidRPr="00203388">
        <w:rPr>
          <w:rFonts w:ascii="Sylfaen" w:eastAsia="Times New Roman" w:hAnsi="Sylfaen" w:cs="Sylfaen"/>
          <w:bCs/>
          <w:vertAlign w:val="superscript"/>
          <w:lang w:val="ka-GE"/>
        </w:rPr>
        <w:t>5</w:t>
      </w:r>
      <w:r w:rsidRPr="00203388">
        <w:rPr>
          <w:rFonts w:ascii="Sylfaen" w:eastAsia="Times New Roman" w:hAnsi="Sylfaen" w:cs="Sylfaen"/>
          <w:bCs/>
          <w:lang w:val="ka-GE"/>
        </w:rPr>
        <w:t xml:space="preserve"> მუხლის </w:t>
      </w:r>
      <w:r>
        <w:rPr>
          <w:rFonts w:ascii="Sylfaen" w:eastAsia="Times New Roman" w:hAnsi="Sylfaen" w:cs="Sylfaen"/>
          <w:bCs/>
          <w:lang w:val="ka-GE"/>
        </w:rPr>
        <w:t>საფუძველზე,</w:t>
      </w:r>
      <w:r w:rsidRPr="00203388">
        <w:rPr>
          <w:rFonts w:ascii="Sylfaen" w:eastAsia="Times New Roman" w:hAnsi="Sylfaen" w:cs="Sylfaen"/>
          <w:bCs/>
          <w:lang w:val="ka-GE"/>
        </w:rPr>
        <w:t xml:space="preserve"> 202</w:t>
      </w:r>
      <w:r>
        <w:rPr>
          <w:rFonts w:ascii="Sylfaen" w:eastAsia="Times New Roman" w:hAnsi="Sylfaen" w:cs="Sylfaen"/>
          <w:bCs/>
        </w:rPr>
        <w:t>4</w:t>
      </w:r>
      <w:r w:rsidRPr="00203388">
        <w:rPr>
          <w:rFonts w:ascii="Sylfaen" w:eastAsia="Times New Roman" w:hAnsi="Sylfaen" w:cs="Sylfaen"/>
          <w:bCs/>
          <w:lang w:val="ka-GE"/>
        </w:rPr>
        <w:t xml:space="preserve"> წელს მუნიციპალიტეტებზე გასანაწილებელი დამატებული ღირებულების გადასახადი</w:t>
      </w:r>
      <w:r>
        <w:rPr>
          <w:rFonts w:ascii="Sylfaen" w:eastAsia="Times New Roman" w:hAnsi="Sylfaen" w:cs="Sylfaen"/>
          <w:bCs/>
          <w:lang w:val="ka-GE"/>
        </w:rPr>
        <w:t>,</w:t>
      </w:r>
      <w:r w:rsidRPr="00203388">
        <w:rPr>
          <w:rFonts w:ascii="Sylfaen" w:eastAsia="Times New Roman" w:hAnsi="Sylfaen" w:cs="Sylfaen"/>
          <w:bCs/>
          <w:lang w:val="ka-GE"/>
        </w:rPr>
        <w:t xml:space="preserve"> „საქართველოს 202</w:t>
      </w:r>
      <w:r>
        <w:rPr>
          <w:rFonts w:ascii="Sylfaen" w:eastAsia="Times New Roman" w:hAnsi="Sylfaen" w:cs="Sylfaen"/>
          <w:bCs/>
        </w:rPr>
        <w:t>4</w:t>
      </w:r>
      <w:r w:rsidRPr="00203388">
        <w:rPr>
          <w:rFonts w:ascii="Sylfaen" w:eastAsia="Times New Roman" w:hAnsi="Sylfaen" w:cs="Sylfaen"/>
          <w:bCs/>
          <w:lang w:val="ka-GE"/>
        </w:rPr>
        <w:t xml:space="preserve"> წლის სახელმწიფო ბიუჯეტის შესახებ“ საქართველოს კანონის შესაბამისად</w:t>
      </w:r>
      <w:r>
        <w:rPr>
          <w:rFonts w:ascii="Sylfaen" w:eastAsia="Times New Roman" w:hAnsi="Sylfaen" w:cs="Sylfaen"/>
          <w:bCs/>
          <w:lang w:val="ka-GE"/>
        </w:rPr>
        <w:t>,</w:t>
      </w:r>
      <w:r w:rsidRPr="00203388">
        <w:rPr>
          <w:rFonts w:ascii="Sylfaen" w:eastAsia="Times New Roman" w:hAnsi="Sylfaen" w:cs="Sylfaen"/>
          <w:bCs/>
          <w:lang w:val="ka-GE"/>
        </w:rPr>
        <w:t xml:space="preserve"> განისაზღვრა</w:t>
      </w:r>
      <w:r>
        <w:rPr>
          <w:rFonts w:ascii="Sylfaen" w:eastAsia="Times New Roman" w:hAnsi="Sylfaen" w:cs="Sylfaen"/>
          <w:bCs/>
          <w:lang w:val="ka-GE"/>
        </w:rPr>
        <w:t xml:space="preserve"> </w:t>
      </w:r>
      <w:r w:rsidRPr="0099022F">
        <w:rPr>
          <w:rFonts w:ascii="Sylfaen" w:eastAsia="Times New Roman" w:hAnsi="Sylfaen" w:cs="Sylfaen"/>
          <w:bCs/>
          <w:lang w:val="ka-GE"/>
        </w:rPr>
        <w:t>1</w:t>
      </w:r>
      <w:r w:rsidRPr="0099022F">
        <w:rPr>
          <w:rFonts w:ascii="Sylfaen" w:eastAsia="Times New Roman" w:hAnsi="Sylfaen" w:cs="Sylfaen"/>
          <w:bCs/>
        </w:rPr>
        <w:t> 743 069</w:t>
      </w:r>
      <w:r w:rsidRPr="0099022F">
        <w:rPr>
          <w:rFonts w:ascii="Sylfaen" w:eastAsia="Times New Roman" w:hAnsi="Sylfaen" w:cs="Sylfaen"/>
          <w:bCs/>
          <w:lang w:val="ka-GE"/>
        </w:rPr>
        <w:t>.0</w:t>
      </w:r>
      <w:r>
        <w:rPr>
          <w:rFonts w:ascii="Sylfaen" w:eastAsia="Times New Roman" w:hAnsi="Sylfaen" w:cs="Sylfaen"/>
          <w:bCs/>
          <w:lang w:val="ka-GE"/>
        </w:rPr>
        <w:t xml:space="preserve"> ათასი ლარის ოდენობით, ხოლო</w:t>
      </w:r>
      <w:r w:rsidRPr="00203388">
        <w:rPr>
          <w:rFonts w:ascii="Sylfaen" w:eastAsia="Times New Roman" w:hAnsi="Sylfaen" w:cs="Sylfaen"/>
          <w:bCs/>
          <w:lang w:val="ka-GE"/>
        </w:rPr>
        <w:t xml:space="preserve"> ფაქტიურად მობილიზებულმა დამატებული ღირებულების გადასახადმა შეადგინა 1 </w:t>
      </w:r>
      <w:r>
        <w:rPr>
          <w:rFonts w:ascii="Sylfaen" w:eastAsia="Times New Roman" w:hAnsi="Sylfaen" w:cs="Sylfaen"/>
          <w:bCs/>
          <w:lang w:val="ka-GE"/>
        </w:rPr>
        <w:t>773 050</w:t>
      </w:r>
      <w:r w:rsidRPr="00203388">
        <w:rPr>
          <w:rFonts w:ascii="Sylfaen" w:eastAsia="Times New Roman" w:hAnsi="Sylfaen" w:cs="Sylfaen"/>
          <w:bCs/>
          <w:lang w:val="ka-GE"/>
        </w:rPr>
        <w:t>.9 ათასი ლარი.</w:t>
      </w:r>
    </w:p>
    <w:p w:rsidR="004128D7" w:rsidRPr="006D27A0" w:rsidRDefault="004128D7" w:rsidP="004128D7">
      <w:pPr>
        <w:tabs>
          <w:tab w:val="left" w:pos="0"/>
        </w:tabs>
        <w:spacing w:after="0" w:line="240" w:lineRule="auto"/>
        <w:ind w:right="173" w:firstLine="720"/>
        <w:jc w:val="right"/>
        <w:rPr>
          <w:rFonts w:ascii="Sylfaen" w:hAnsi="Sylfaen"/>
          <w:i/>
          <w:noProof/>
          <w:color w:val="000000"/>
          <w:sz w:val="16"/>
          <w:szCs w:val="16"/>
          <w:lang w:val="ka-GE"/>
        </w:rPr>
      </w:pPr>
    </w:p>
    <w:p w:rsidR="004128D7" w:rsidRDefault="004128D7" w:rsidP="004128D7">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4936"/>
        <w:gridCol w:w="2749"/>
        <w:gridCol w:w="2936"/>
      </w:tblGrid>
      <w:tr w:rsidR="004128D7" w:rsidRPr="004128D7" w:rsidTr="004128D7">
        <w:trPr>
          <w:trHeight w:val="374"/>
          <w:tblHeader/>
        </w:trPr>
        <w:tc>
          <w:tcPr>
            <w:tcW w:w="232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jc w:val="center"/>
              <w:rPr>
                <w:rFonts w:ascii="Sylfaen" w:eastAsia="Times New Roman" w:hAnsi="Sylfaen" w:cs="Arial"/>
                <w:b/>
                <w:bCs/>
                <w:sz w:val="18"/>
                <w:szCs w:val="18"/>
              </w:rPr>
            </w:pPr>
            <w:r w:rsidRPr="004128D7">
              <w:rPr>
                <w:rFonts w:ascii="Sylfaen" w:eastAsia="Times New Roman" w:hAnsi="Sylfaen" w:cs="Arial"/>
                <w:b/>
                <w:bCs/>
                <w:sz w:val="18"/>
                <w:szCs w:val="18"/>
              </w:rPr>
              <w:t xml:space="preserve">ავტონომიური რესპუბლიკებისა და მუნიციპალიტეტების დასახელება </w:t>
            </w:r>
          </w:p>
        </w:tc>
        <w:tc>
          <w:tcPr>
            <w:tcW w:w="2676" w:type="pct"/>
            <w:gridSpan w:val="2"/>
            <w:tcBorders>
              <w:top w:val="dotted" w:sz="4" w:space="0" w:color="auto"/>
              <w:left w:val="nil"/>
              <w:bottom w:val="dotted" w:sz="4" w:space="0" w:color="auto"/>
              <w:right w:val="dotted" w:sz="4" w:space="0" w:color="000000"/>
            </w:tcBorders>
            <w:shd w:val="clear" w:color="auto" w:fill="auto"/>
            <w:vAlign w:val="center"/>
            <w:hideMark/>
          </w:tcPr>
          <w:p w:rsidR="004128D7" w:rsidRPr="004128D7" w:rsidRDefault="004128D7" w:rsidP="00136970">
            <w:pPr>
              <w:spacing w:after="0" w:line="240" w:lineRule="auto"/>
              <w:jc w:val="center"/>
              <w:rPr>
                <w:rFonts w:ascii="Sylfaen" w:eastAsia="Times New Roman" w:hAnsi="Sylfaen" w:cs="Arial"/>
                <w:b/>
                <w:bCs/>
                <w:sz w:val="18"/>
                <w:szCs w:val="18"/>
              </w:rPr>
            </w:pPr>
            <w:r w:rsidRPr="004128D7">
              <w:rPr>
                <w:rFonts w:ascii="Sylfaen" w:eastAsia="Times New Roman" w:hAnsi="Sylfaen" w:cs="Arial"/>
                <w:b/>
                <w:bCs/>
                <w:sz w:val="18"/>
                <w:szCs w:val="18"/>
              </w:rPr>
              <w:t>დამატებული ღირებულების გადასახადი</w:t>
            </w:r>
          </w:p>
        </w:tc>
      </w:tr>
      <w:tr w:rsidR="004128D7" w:rsidRPr="004128D7" w:rsidTr="004128D7">
        <w:trPr>
          <w:trHeight w:val="364"/>
          <w:tblHeader/>
        </w:trPr>
        <w:tc>
          <w:tcPr>
            <w:tcW w:w="2324" w:type="pct"/>
            <w:vMerge/>
            <w:tcBorders>
              <w:top w:val="dotted" w:sz="4" w:space="0" w:color="auto"/>
              <w:left w:val="dotted" w:sz="4" w:space="0" w:color="auto"/>
              <w:bottom w:val="dotted" w:sz="4" w:space="0" w:color="auto"/>
              <w:right w:val="dotted" w:sz="4" w:space="0" w:color="auto"/>
            </w:tcBorders>
            <w:vAlign w:val="center"/>
            <w:hideMark/>
          </w:tcPr>
          <w:p w:rsidR="004128D7" w:rsidRPr="004128D7" w:rsidRDefault="004128D7" w:rsidP="00136970">
            <w:pPr>
              <w:spacing w:after="0" w:line="240" w:lineRule="auto"/>
              <w:rPr>
                <w:rFonts w:ascii="Sylfaen" w:eastAsia="Times New Roman" w:hAnsi="Sylfaen" w:cs="Arial"/>
                <w:b/>
                <w:bCs/>
                <w:sz w:val="18"/>
                <w:szCs w:val="18"/>
              </w:rPr>
            </w:pPr>
          </w:p>
        </w:tc>
        <w:tc>
          <w:tcPr>
            <w:tcW w:w="1294" w:type="pct"/>
            <w:tcBorders>
              <w:top w:val="nil"/>
              <w:left w:val="nil"/>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jc w:val="center"/>
              <w:rPr>
                <w:rFonts w:ascii="Sylfaen" w:eastAsia="Times New Roman" w:hAnsi="Sylfaen" w:cs="Arial"/>
                <w:b/>
                <w:bCs/>
                <w:sz w:val="18"/>
                <w:szCs w:val="18"/>
              </w:rPr>
            </w:pPr>
            <w:r w:rsidRPr="004128D7">
              <w:rPr>
                <w:rFonts w:ascii="Sylfaen" w:eastAsia="Times New Roman" w:hAnsi="Sylfaen" w:cs="Arial"/>
                <w:b/>
                <w:bCs/>
                <w:sz w:val="18"/>
                <w:szCs w:val="18"/>
              </w:rPr>
              <w:t>წლიური პროგნოზი</w:t>
            </w:r>
          </w:p>
        </w:tc>
        <w:tc>
          <w:tcPr>
            <w:tcW w:w="1382" w:type="pct"/>
            <w:tcBorders>
              <w:top w:val="nil"/>
              <w:left w:val="nil"/>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jc w:val="center"/>
              <w:rPr>
                <w:rFonts w:ascii="Sylfaen" w:eastAsia="Times New Roman" w:hAnsi="Sylfaen" w:cs="Arial"/>
                <w:b/>
                <w:bCs/>
                <w:sz w:val="18"/>
                <w:szCs w:val="18"/>
              </w:rPr>
            </w:pPr>
            <w:r w:rsidRPr="004128D7">
              <w:rPr>
                <w:rFonts w:ascii="Sylfaen" w:eastAsia="Times New Roman" w:hAnsi="Sylfaen" w:cs="Arial"/>
                <w:b/>
                <w:bCs/>
                <w:sz w:val="18"/>
                <w:szCs w:val="18"/>
              </w:rPr>
              <w:t>12 თვის ფაქტი</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აჭარა</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140,725.2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143,971.7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ქალაქ ბათუმის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62,217.2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63,652.5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ქობულეთის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29,115.6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29,787.3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ხელვაჩაურის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19,930.3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20,390.1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ქედის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16,290.8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16,666.7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შუახევის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ხულოს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6,759.0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6,914.9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ქალაქ თბილისის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653,661.8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658,511.1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კახეთის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140,551.9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143,794.4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ახმეტის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19,063.8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19,503.6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გურჯაანის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23,396.4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23,936.2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დედოფლისწყაროს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თელავის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24,609.6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25,177.3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ლაგოდეხის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18,023.9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18,439.7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საგარეჯოს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24,436.3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25,000.0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სიღნაღის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11,784.9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12,056.7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ყვარელის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13,120.6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იმერეთის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228,765.1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234,042.7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ქალაქ ქუთაისის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60,310.8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61,702.2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ჭიათურის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20,103.6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20,567.4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ტყიბულის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9,012.0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9,219.9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წყალტუბოს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23,758.9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ბაღდათის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9,705.2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9,929.1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ვანის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10,051.8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10,283.7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ზესტაფონის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23,758.9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თერჯოლის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14,037.9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14,361.7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სამტრედიის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19,237.1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19,680.9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საჩხერის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20,796.8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21,276.6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ხარაგაულის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9,358.6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9,574.5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9,705.2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9,929.1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სამეგრელო ზემო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132,579.8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135,638.4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ქალაქ ფოთის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10,745.0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10,992.9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ზუგდიდის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41,940.3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42,907.8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აბაშის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8,838.7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9,042.6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მარტვილის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14,037.9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14,361.7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მესტიის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10,398.4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10,638.3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სენაკის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15,944.2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16,312.1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ჩხოროწყუს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9,531.9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9,751.8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წალენჯიხის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10,918.3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11,170.2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ხობის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10,225.1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10,461.0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შიდა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118,888.5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121,631.3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გორის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59,790.9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61,170.3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18,197.2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18,617.0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კასპის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18,023.9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18,439.7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ხაშურის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22,876.5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23,404.3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ქვემო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136,565.8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139,716.4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ქალაქ რუსთავის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51,645.5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52,836.9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ბოლნისის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გარდაბნის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დმანისის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15,597.6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15,957.5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თეთრიწყაროს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13,691.2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14,007.1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მარნეულის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36,394.4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37,234.1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წალკის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გურიის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47,139.5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48,227.0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ლანჩხუთის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13,120.6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ოზურგეთის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25,129.5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25,709.2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ჩოხატაურის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9,185.3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9,397.2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სამცხე-ჯავახეთის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64,816.8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66,312.1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ბორჯომის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ადიგენის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13,517.9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13,829.8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ასპინძის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ახალქალაქის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ახალციხის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23,758.9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ნინოწმინდის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8,838.7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9,042.6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მცხეთა-მთიანეთის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43,500.0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44,503.6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დუშეთის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14,904.4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15,248.2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თიანეთის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9,878.5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10,106.4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მცხეთის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13,120.6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ყაზბეგის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5,892.4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6,028.4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რაჭა-ლეჩხუმი-ქვემო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35,874.5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36,702.2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ამბროლაურის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11,264.9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11,524.8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ლენტეხის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6,759.0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6,914.9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7,798.8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7,978.7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ცაგერის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10,051.8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10,283.7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noWrap/>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ჯამი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1,743,069.0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1,773,050.9 </w:t>
            </w:r>
          </w:p>
        </w:tc>
      </w:tr>
    </w:tbl>
    <w:p w:rsidR="004128D7" w:rsidRDefault="004128D7" w:rsidP="004128D7">
      <w:pPr>
        <w:tabs>
          <w:tab w:val="left" w:pos="0"/>
        </w:tabs>
        <w:spacing w:after="0" w:line="240" w:lineRule="auto"/>
        <w:ind w:right="173" w:firstLine="720"/>
        <w:jc w:val="right"/>
        <w:rPr>
          <w:rFonts w:ascii="Sylfaen" w:hAnsi="Sylfaen"/>
          <w:i/>
          <w:noProof/>
          <w:color w:val="000000"/>
          <w:sz w:val="16"/>
          <w:szCs w:val="16"/>
          <w:lang w:val="ka-GE"/>
        </w:rPr>
      </w:pPr>
    </w:p>
    <w:p w:rsidR="004128D7" w:rsidRPr="006D27A0" w:rsidRDefault="004128D7" w:rsidP="004128D7">
      <w:pPr>
        <w:tabs>
          <w:tab w:val="left" w:pos="0"/>
        </w:tabs>
        <w:spacing w:after="0" w:line="240" w:lineRule="auto"/>
        <w:ind w:right="173" w:firstLine="720"/>
        <w:jc w:val="right"/>
        <w:rPr>
          <w:rFonts w:ascii="Sylfaen" w:hAnsi="Sylfaen"/>
          <w:i/>
          <w:noProof/>
          <w:color w:val="000000"/>
          <w:sz w:val="16"/>
          <w:szCs w:val="16"/>
          <w:lang w:val="ka-GE"/>
        </w:rPr>
      </w:pPr>
    </w:p>
    <w:p w:rsidR="007177C8" w:rsidRPr="00B912E9" w:rsidRDefault="007177C8" w:rsidP="00855C96">
      <w:pPr>
        <w:tabs>
          <w:tab w:val="left" w:pos="0"/>
        </w:tabs>
        <w:spacing w:after="0" w:line="240" w:lineRule="auto"/>
        <w:ind w:right="173" w:firstLine="720"/>
        <w:jc w:val="right"/>
        <w:rPr>
          <w:rFonts w:ascii="Sylfaen" w:hAnsi="Sylfaen"/>
          <w:i/>
          <w:noProof/>
          <w:color w:val="000000"/>
          <w:sz w:val="16"/>
          <w:szCs w:val="16"/>
          <w:highlight w:val="yellow"/>
          <w:lang w:val="ka-GE"/>
        </w:rPr>
      </w:pPr>
    </w:p>
    <w:p w:rsidR="007177C8" w:rsidRPr="00B912E9" w:rsidRDefault="007177C8" w:rsidP="00855C96">
      <w:pPr>
        <w:tabs>
          <w:tab w:val="left" w:pos="0"/>
        </w:tabs>
        <w:spacing w:after="0" w:line="240" w:lineRule="auto"/>
        <w:ind w:right="173" w:firstLine="720"/>
        <w:jc w:val="right"/>
        <w:rPr>
          <w:rFonts w:ascii="Sylfaen" w:hAnsi="Sylfaen"/>
          <w:i/>
          <w:noProof/>
          <w:color w:val="000000"/>
          <w:sz w:val="16"/>
          <w:szCs w:val="16"/>
          <w:highlight w:val="yellow"/>
          <w:lang w:val="ka-GE"/>
        </w:rPr>
      </w:pPr>
    </w:p>
    <w:p w:rsidR="007177C8" w:rsidRPr="00B912E9" w:rsidRDefault="007177C8" w:rsidP="00855C96">
      <w:pPr>
        <w:tabs>
          <w:tab w:val="left" w:pos="0"/>
        </w:tabs>
        <w:spacing w:after="0" w:line="240" w:lineRule="auto"/>
        <w:ind w:right="173" w:firstLine="720"/>
        <w:jc w:val="right"/>
        <w:rPr>
          <w:rFonts w:ascii="Sylfaen" w:hAnsi="Sylfaen"/>
          <w:i/>
          <w:noProof/>
          <w:color w:val="000000"/>
          <w:sz w:val="16"/>
          <w:szCs w:val="16"/>
          <w:highlight w:val="yellow"/>
          <w:lang w:val="ka-GE"/>
        </w:rPr>
      </w:pPr>
    </w:p>
    <w:p w:rsidR="004128D7" w:rsidRPr="006D27A0" w:rsidRDefault="004128D7" w:rsidP="004128D7">
      <w:pPr>
        <w:tabs>
          <w:tab w:val="left" w:pos="-450"/>
          <w:tab w:val="left" w:pos="-180"/>
          <w:tab w:val="left" w:pos="8640"/>
        </w:tabs>
        <w:spacing w:line="240" w:lineRule="auto"/>
        <w:ind w:right="180"/>
        <w:jc w:val="center"/>
        <w:rPr>
          <w:rFonts w:ascii="Sylfaen" w:hAnsi="Sylfaen" w:cs="Angsana New"/>
          <w:b/>
          <w:lang w:val="ka-GE"/>
        </w:rPr>
      </w:pPr>
      <w:r w:rsidRPr="006D27A0">
        <w:rPr>
          <w:rFonts w:ascii="Sylfaen" w:hAnsi="Sylfaen" w:cs="Angsana New"/>
          <w:b/>
          <w:lang w:val="ka-GE"/>
        </w:rPr>
        <w:t>სახელმწიფო ბიუჯეტიდან ავტონომიური რესპუბლიკების რესპუბლიკური და მუნიციპალიტეტის ბიუჯეტებისატვის გადასაცემი ფინანსური დახმარება</w:t>
      </w:r>
    </w:p>
    <w:p w:rsidR="004128D7" w:rsidRPr="006D27A0" w:rsidRDefault="004128D7" w:rsidP="004128D7">
      <w:pPr>
        <w:tabs>
          <w:tab w:val="left" w:pos="-450"/>
          <w:tab w:val="left" w:pos="810"/>
        </w:tabs>
        <w:spacing w:line="240" w:lineRule="auto"/>
        <w:jc w:val="both"/>
        <w:rPr>
          <w:rFonts w:ascii="Sylfaen" w:hAnsi="Sylfaen"/>
        </w:rPr>
      </w:pPr>
      <w:r w:rsidRPr="006D27A0">
        <w:rPr>
          <w:rFonts w:ascii="Sylfaen" w:hAnsi="Sylfaen"/>
          <w:lang w:val="ka-GE"/>
        </w:rPr>
        <w:tab/>
        <w:t>საანგარიშო პერიოდისთვის საქართველოს 202</w:t>
      </w:r>
      <w:r>
        <w:rPr>
          <w:rFonts w:ascii="Sylfaen" w:hAnsi="Sylfaen"/>
        </w:rPr>
        <w:t>4</w:t>
      </w:r>
      <w:r w:rsidRPr="006D27A0">
        <w:rPr>
          <w:rFonts w:ascii="Sylfaen" w:hAnsi="Sylfaen"/>
          <w:lang w:val="ka-GE"/>
        </w:rPr>
        <w:t xml:space="preserve"> წლის სახელმწიფო ბიუჯეტიდან ავტონომიური რესპუბლიკების რესპუბლიკური და მუნიციპალიტეტების ბიუჯეტებისათვის გადასაცემი ფინანსური დახმარების წლიური გეგმა განისაზღვრა  </w:t>
      </w:r>
      <w:r>
        <w:rPr>
          <w:rFonts w:ascii="Sylfaen" w:hAnsi="Sylfaen"/>
        </w:rPr>
        <w:t>1 3</w:t>
      </w:r>
      <w:r>
        <w:rPr>
          <w:rFonts w:ascii="Sylfaen" w:hAnsi="Sylfaen"/>
          <w:lang w:val="ka-GE"/>
        </w:rPr>
        <w:t>79</w:t>
      </w:r>
      <w:r>
        <w:rPr>
          <w:rFonts w:ascii="Sylfaen" w:hAnsi="Sylfaen"/>
        </w:rPr>
        <w:t xml:space="preserve"> </w:t>
      </w:r>
      <w:r>
        <w:rPr>
          <w:rFonts w:ascii="Sylfaen" w:hAnsi="Sylfaen"/>
          <w:lang w:val="ka-GE"/>
        </w:rPr>
        <w:t>879.8</w:t>
      </w:r>
      <w:r w:rsidRPr="006D27A0">
        <w:rPr>
          <w:rFonts w:ascii="Sylfaen" w:hAnsi="Sylfaen"/>
        </w:rPr>
        <w:t xml:space="preserve"> </w:t>
      </w:r>
      <w:r w:rsidRPr="006D27A0">
        <w:rPr>
          <w:rFonts w:ascii="Sylfaen" w:hAnsi="Sylfaen"/>
          <w:lang w:val="ka-GE"/>
        </w:rPr>
        <w:t>ათასი ლარის ოდენობით, მათ შორის</w:t>
      </w:r>
      <w:r w:rsidRPr="006D27A0">
        <w:rPr>
          <w:rFonts w:ascii="Sylfaen" w:hAnsi="Sylfaen"/>
        </w:rPr>
        <w:t>:</w:t>
      </w:r>
    </w:p>
    <w:p w:rsidR="004128D7" w:rsidRPr="006D27A0" w:rsidRDefault="004128D7" w:rsidP="008774F9">
      <w:pPr>
        <w:pStyle w:val="ListParagraph"/>
        <w:numPr>
          <w:ilvl w:val="0"/>
          <w:numId w:val="6"/>
        </w:numPr>
        <w:tabs>
          <w:tab w:val="left" w:pos="-450"/>
          <w:tab w:val="left" w:pos="810"/>
        </w:tabs>
        <w:spacing w:line="240" w:lineRule="auto"/>
        <w:jc w:val="both"/>
        <w:rPr>
          <w:rFonts w:ascii="Sylfaen" w:hAnsi="Sylfaen"/>
          <w:lang w:val="ka-GE"/>
        </w:rPr>
      </w:pPr>
      <w:r w:rsidRPr="006D27A0">
        <w:rPr>
          <w:rFonts w:ascii="Sylfaen" w:hAnsi="Sylfaen"/>
          <w:lang w:val="ka-GE"/>
        </w:rPr>
        <w:t xml:space="preserve">მიზნობრივი ტრანსფერი - </w:t>
      </w:r>
      <w:r>
        <w:rPr>
          <w:rFonts w:ascii="Sylfaen" w:hAnsi="Sylfaen"/>
          <w:lang w:val="ka-GE"/>
        </w:rPr>
        <w:t>1</w:t>
      </w:r>
      <w:r>
        <w:rPr>
          <w:rFonts w:ascii="Sylfaen" w:hAnsi="Sylfaen"/>
        </w:rPr>
        <w:t xml:space="preserve"> 850</w:t>
      </w:r>
      <w:r w:rsidRPr="006D27A0">
        <w:rPr>
          <w:rFonts w:ascii="Sylfaen" w:hAnsi="Sylfaen"/>
        </w:rPr>
        <w:t>.0</w:t>
      </w:r>
      <w:r w:rsidRPr="006D27A0">
        <w:rPr>
          <w:rFonts w:ascii="Sylfaen" w:hAnsi="Sylfaen"/>
          <w:lang w:val="ka-GE"/>
        </w:rPr>
        <w:t xml:space="preserve"> ათასი ლარი, საიდანაც გადარიცხულია  </w:t>
      </w:r>
      <w:r>
        <w:rPr>
          <w:rFonts w:ascii="Sylfaen" w:hAnsi="Sylfaen"/>
          <w:lang w:val="ka-GE"/>
        </w:rPr>
        <w:t>1 097.3</w:t>
      </w:r>
      <w:r w:rsidRPr="006D27A0">
        <w:rPr>
          <w:rFonts w:ascii="Sylfaen" w:hAnsi="Sylfaen"/>
          <w:lang w:val="ka-GE"/>
        </w:rPr>
        <w:t xml:space="preserve"> ათასი ლარი;</w:t>
      </w:r>
    </w:p>
    <w:p w:rsidR="004128D7" w:rsidRPr="006D27A0" w:rsidRDefault="004128D7" w:rsidP="008774F9">
      <w:pPr>
        <w:pStyle w:val="ListParagraph"/>
        <w:numPr>
          <w:ilvl w:val="0"/>
          <w:numId w:val="6"/>
        </w:numPr>
        <w:tabs>
          <w:tab w:val="left" w:pos="-450"/>
          <w:tab w:val="left" w:pos="810"/>
        </w:tabs>
        <w:spacing w:line="240" w:lineRule="auto"/>
        <w:jc w:val="both"/>
        <w:rPr>
          <w:rFonts w:ascii="Sylfaen" w:hAnsi="Sylfaen"/>
          <w:lang w:val="ka-GE"/>
        </w:rPr>
      </w:pPr>
      <w:r w:rsidRPr="006D27A0">
        <w:rPr>
          <w:rFonts w:ascii="Sylfaen" w:hAnsi="Sylfaen"/>
          <w:lang w:val="ka-GE"/>
        </w:rPr>
        <w:t xml:space="preserve">სპეციალური ტრანსფერი - </w:t>
      </w:r>
      <w:r>
        <w:rPr>
          <w:rFonts w:ascii="Sylfaen" w:hAnsi="Sylfaen"/>
          <w:lang w:val="ka-GE"/>
        </w:rPr>
        <w:t>729 741.6</w:t>
      </w:r>
      <w:r w:rsidRPr="006D27A0">
        <w:rPr>
          <w:rFonts w:ascii="Sylfaen" w:hAnsi="Sylfaen"/>
          <w:lang w:val="ka-GE"/>
        </w:rPr>
        <w:t xml:space="preserve"> ათასი ლარი, საიდანაც გადარიცხულია </w:t>
      </w:r>
      <w:r>
        <w:rPr>
          <w:rFonts w:ascii="Sylfaen" w:hAnsi="Sylfaen"/>
          <w:lang w:val="ka-GE"/>
        </w:rPr>
        <w:t>725 953.3</w:t>
      </w:r>
      <w:r w:rsidRPr="006D27A0">
        <w:rPr>
          <w:rFonts w:ascii="Sylfaen" w:hAnsi="Sylfaen"/>
          <w:lang w:val="ka-GE"/>
        </w:rPr>
        <w:t xml:space="preserve"> ათასი ლარი;</w:t>
      </w:r>
    </w:p>
    <w:p w:rsidR="004128D7" w:rsidRPr="006D27A0" w:rsidRDefault="004128D7" w:rsidP="008774F9">
      <w:pPr>
        <w:pStyle w:val="ListParagraph"/>
        <w:numPr>
          <w:ilvl w:val="0"/>
          <w:numId w:val="6"/>
        </w:numPr>
        <w:tabs>
          <w:tab w:val="left" w:pos="-450"/>
          <w:tab w:val="left" w:pos="810"/>
        </w:tabs>
        <w:spacing w:line="240" w:lineRule="auto"/>
        <w:jc w:val="both"/>
        <w:rPr>
          <w:rFonts w:ascii="Sylfaen" w:hAnsi="Sylfaen"/>
          <w:lang w:val="ka-GE"/>
        </w:rPr>
      </w:pPr>
      <w:r w:rsidRPr="006D27A0">
        <w:rPr>
          <w:rFonts w:ascii="Sylfaen" w:hAnsi="Sylfaen"/>
          <w:lang w:val="ka-GE"/>
        </w:rPr>
        <w:t xml:space="preserve">კაპიტალური ტრანსფერი - </w:t>
      </w:r>
      <w:r>
        <w:rPr>
          <w:rFonts w:ascii="Sylfaen" w:hAnsi="Sylfaen"/>
          <w:lang w:val="ka-GE"/>
        </w:rPr>
        <w:t>648 288.3</w:t>
      </w:r>
      <w:r w:rsidRPr="006D27A0">
        <w:rPr>
          <w:rFonts w:ascii="Sylfaen" w:hAnsi="Sylfaen"/>
          <w:lang w:val="ka-GE"/>
        </w:rPr>
        <w:t xml:space="preserve"> ათასი ლარი, საიდანაც გადარიცხულია </w:t>
      </w:r>
      <w:r>
        <w:rPr>
          <w:rFonts w:ascii="Sylfaen" w:hAnsi="Sylfaen"/>
          <w:lang w:val="ka-GE"/>
        </w:rPr>
        <w:t>641 094.4</w:t>
      </w:r>
      <w:r w:rsidRPr="006D27A0">
        <w:rPr>
          <w:rFonts w:ascii="Sylfaen" w:hAnsi="Sylfaen"/>
          <w:lang w:val="ka-GE"/>
        </w:rPr>
        <w:t xml:space="preserve"> ათასი ლარი.</w:t>
      </w:r>
    </w:p>
    <w:p w:rsidR="004128D7" w:rsidRPr="006D27A0" w:rsidRDefault="004128D7" w:rsidP="004128D7">
      <w:pPr>
        <w:pStyle w:val="ListParagraph"/>
        <w:tabs>
          <w:tab w:val="left" w:pos="-450"/>
          <w:tab w:val="left" w:pos="810"/>
        </w:tabs>
        <w:spacing w:line="240" w:lineRule="auto"/>
        <w:jc w:val="both"/>
        <w:rPr>
          <w:rFonts w:ascii="Sylfaen" w:hAnsi="Sylfaen" w:cs="Sylfaen"/>
          <w:lang w:val="ka-GE"/>
        </w:rPr>
      </w:pPr>
    </w:p>
    <w:p w:rsidR="004128D7" w:rsidRPr="006D27A0" w:rsidRDefault="004128D7" w:rsidP="004128D7">
      <w:pPr>
        <w:tabs>
          <w:tab w:val="left" w:pos="0"/>
        </w:tabs>
        <w:spacing w:line="240" w:lineRule="auto"/>
        <w:ind w:right="173" w:firstLine="720"/>
        <w:jc w:val="right"/>
        <w:rPr>
          <w:rFonts w:ascii="Sylfaen" w:hAnsi="Sylfaen" w:cs="Sylfaen"/>
          <w:b/>
          <w:noProof/>
          <w:color w:val="000000"/>
          <w:sz w:val="18"/>
          <w:szCs w:val="18"/>
          <w:lang w:val="ka-GE"/>
        </w:rPr>
      </w:pPr>
      <w:r w:rsidRPr="006D27A0">
        <w:rPr>
          <w:rFonts w:ascii="Sylfaen" w:hAnsi="Sylfaen" w:cs="Sylfaen"/>
          <w:b/>
          <w:noProof/>
          <w:color w:val="000000"/>
          <w:sz w:val="18"/>
          <w:szCs w:val="18"/>
          <w:lang w:val="ka-GE"/>
        </w:rPr>
        <w:t>ავტონომიური რესპუბლიკების რესპუბლიკური და მუნიციპალიტეტების ბიუჯეტებისათვის</w:t>
      </w:r>
      <w:r w:rsidRPr="006D27A0">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rsidR="004128D7" w:rsidRPr="006D27A0" w:rsidRDefault="004128D7" w:rsidP="004128D7">
      <w:pPr>
        <w:tabs>
          <w:tab w:val="left" w:pos="0"/>
        </w:tabs>
        <w:spacing w:line="240" w:lineRule="auto"/>
        <w:ind w:right="173" w:firstLine="720"/>
        <w:rPr>
          <w:rFonts w:ascii="Sylfaen" w:hAnsi="Sylfaen" w:cs="Sylfaen"/>
          <w:b/>
          <w:noProof/>
          <w:color w:val="000000"/>
          <w:sz w:val="18"/>
          <w:szCs w:val="18"/>
          <w:lang w:val="ka-GE"/>
        </w:rPr>
      </w:pPr>
      <w:r>
        <w:rPr>
          <w:noProof/>
          <w:lang w:val="en-GB" w:eastAsia="en-GB"/>
        </w:rPr>
        <w:drawing>
          <wp:inline distT="0" distB="0" distL="0" distR="0" wp14:anchorId="49DC4BDB" wp14:editId="2356FCC2">
            <wp:extent cx="5991149" cy="25527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128D7" w:rsidRPr="006D27A0" w:rsidRDefault="004128D7" w:rsidP="004128D7">
      <w:pPr>
        <w:tabs>
          <w:tab w:val="left" w:pos="-450"/>
          <w:tab w:val="left" w:pos="810"/>
        </w:tabs>
        <w:spacing w:after="0" w:line="240" w:lineRule="auto"/>
        <w:jc w:val="both"/>
        <w:rPr>
          <w:rFonts w:ascii="Sylfaen" w:hAnsi="Sylfaen"/>
          <w:lang w:val="ka-GE"/>
        </w:rPr>
      </w:pPr>
      <w:r w:rsidRPr="006D27A0">
        <w:rPr>
          <w:rFonts w:ascii="Sylfaen" w:hAnsi="Sylfaen"/>
          <w:lang w:val="ka-GE"/>
        </w:rPr>
        <w:tab/>
        <w:t>საქართველოს 202</w:t>
      </w:r>
      <w:r>
        <w:rPr>
          <w:rFonts w:ascii="Sylfaen" w:hAnsi="Sylfaen"/>
        </w:rPr>
        <w:t>4</w:t>
      </w:r>
      <w:r w:rsidRPr="006D27A0">
        <w:rPr>
          <w:rFonts w:ascii="Sylfaen" w:hAnsi="Sylfaen"/>
          <w:lang w:val="ka-GE"/>
        </w:rPr>
        <w:t xml:space="preserve"> წლის სახელმწიფო ბიუჯეტში აფხაზეთის ავტონომიური რესპუბლიკის რესპუბლიკური </w:t>
      </w:r>
      <w:r w:rsidR="00C0796A">
        <w:rPr>
          <w:rFonts w:ascii="Sylfaen" w:hAnsi="Sylfaen"/>
          <w:lang w:val="ka-GE"/>
        </w:rPr>
        <w:t>ბიუჯეტ</w:t>
      </w:r>
      <w:r w:rsidRPr="006D27A0">
        <w:rPr>
          <w:rFonts w:ascii="Sylfaen" w:hAnsi="Sylfaen"/>
          <w:lang w:val="ka-GE"/>
        </w:rPr>
        <w:t>ისათვის გათვალისწინებულ</w:t>
      </w:r>
      <w:r>
        <w:rPr>
          <w:rFonts w:ascii="Sylfaen" w:hAnsi="Sylfaen"/>
          <w:lang w:val="ka-GE"/>
        </w:rPr>
        <w:t>ი</w:t>
      </w:r>
      <w:r w:rsidRPr="006D27A0">
        <w:rPr>
          <w:rFonts w:ascii="Sylfaen" w:hAnsi="Sylfaen"/>
          <w:lang w:val="ka-GE"/>
        </w:rPr>
        <w:t xml:space="preserve"> სპეციალურ</w:t>
      </w:r>
      <w:r>
        <w:rPr>
          <w:rFonts w:ascii="Sylfaen" w:hAnsi="Sylfaen"/>
          <w:lang w:val="ka-GE"/>
        </w:rPr>
        <w:t>ი</w:t>
      </w:r>
      <w:r w:rsidRPr="006D27A0">
        <w:rPr>
          <w:rFonts w:ascii="Sylfaen" w:hAnsi="Sylfaen"/>
          <w:lang w:val="ka-GE"/>
        </w:rPr>
        <w:t xml:space="preserve"> ტრანსფერ</w:t>
      </w:r>
      <w:r>
        <w:rPr>
          <w:rFonts w:ascii="Sylfaen" w:hAnsi="Sylfaen"/>
          <w:lang w:val="ka-GE"/>
        </w:rPr>
        <w:t>ი</w:t>
      </w:r>
      <w:r w:rsidRPr="006D27A0">
        <w:rPr>
          <w:rFonts w:ascii="Sylfaen" w:hAnsi="Sylfaen"/>
          <w:lang w:val="ka-GE"/>
        </w:rPr>
        <w:t xml:space="preserve"> 1</w:t>
      </w:r>
      <w:r>
        <w:rPr>
          <w:rFonts w:ascii="Sylfaen" w:hAnsi="Sylfaen"/>
        </w:rPr>
        <w:t>7</w:t>
      </w:r>
      <w:r w:rsidRPr="006D27A0">
        <w:rPr>
          <w:rFonts w:ascii="Sylfaen" w:hAnsi="Sylfaen"/>
          <w:lang w:val="ka-GE"/>
        </w:rPr>
        <w:t xml:space="preserve"> 000.0 ათასი ლარი</w:t>
      </w:r>
      <w:r>
        <w:rPr>
          <w:rFonts w:ascii="Sylfaen" w:hAnsi="Sylfaen"/>
          <w:lang w:val="ka-GE"/>
        </w:rPr>
        <w:t xml:space="preserve">ს ოდენობით </w:t>
      </w:r>
      <w:r w:rsidR="001E263E">
        <w:rPr>
          <w:rFonts w:ascii="Sylfaen" w:hAnsi="Sylfaen"/>
          <w:lang w:val="ka-GE"/>
        </w:rPr>
        <w:t>საანგარიშო პერიოდ</w:t>
      </w:r>
      <w:r w:rsidR="00C0796A">
        <w:rPr>
          <w:rFonts w:ascii="Sylfaen" w:hAnsi="Sylfaen"/>
          <w:lang w:val="ka-GE"/>
        </w:rPr>
        <w:t xml:space="preserve">ში </w:t>
      </w:r>
      <w:r>
        <w:rPr>
          <w:rFonts w:ascii="Sylfaen" w:hAnsi="Sylfaen"/>
          <w:lang w:val="ka-GE"/>
        </w:rPr>
        <w:t xml:space="preserve">მთლიანად </w:t>
      </w:r>
      <w:r w:rsidR="00C0796A">
        <w:rPr>
          <w:rFonts w:ascii="Sylfaen" w:hAnsi="Sylfaen"/>
          <w:lang w:val="ka-GE"/>
        </w:rPr>
        <w:t xml:space="preserve">იქნა </w:t>
      </w:r>
      <w:r>
        <w:rPr>
          <w:rFonts w:ascii="Sylfaen" w:hAnsi="Sylfaen"/>
          <w:lang w:val="ka-GE"/>
        </w:rPr>
        <w:t>გადა</w:t>
      </w:r>
      <w:r w:rsidR="00C0796A">
        <w:rPr>
          <w:rFonts w:ascii="Sylfaen" w:hAnsi="Sylfaen"/>
          <w:lang w:val="ka-GE"/>
        </w:rPr>
        <w:t>რიცხული.</w:t>
      </w:r>
    </w:p>
    <w:p w:rsidR="00907EC1" w:rsidRPr="00B912E9" w:rsidRDefault="00907EC1" w:rsidP="00855C96">
      <w:pPr>
        <w:tabs>
          <w:tab w:val="left" w:pos="-450"/>
          <w:tab w:val="left" w:pos="810"/>
        </w:tabs>
        <w:spacing w:after="0" w:line="240" w:lineRule="auto"/>
        <w:jc w:val="both"/>
        <w:rPr>
          <w:rFonts w:ascii="Sylfaen" w:hAnsi="Sylfaen"/>
          <w:b/>
          <w:highlight w:val="yellow"/>
          <w:lang w:val="ka-GE"/>
        </w:rPr>
      </w:pPr>
    </w:p>
    <w:p w:rsidR="00136970" w:rsidRPr="006D27A0" w:rsidRDefault="00136970" w:rsidP="00136970">
      <w:pPr>
        <w:tabs>
          <w:tab w:val="left" w:pos="-450"/>
          <w:tab w:val="left" w:pos="810"/>
        </w:tabs>
        <w:spacing w:after="0" w:line="240" w:lineRule="auto"/>
        <w:jc w:val="both"/>
        <w:rPr>
          <w:rFonts w:ascii="Sylfaen" w:hAnsi="Sylfaen"/>
          <w:lang w:val="ka-GE"/>
        </w:rPr>
      </w:pPr>
      <w:r>
        <w:rPr>
          <w:rFonts w:ascii="Sylfaen" w:hAnsi="Sylfaen"/>
          <w:b/>
          <w:lang w:val="ka-GE"/>
        </w:rPr>
        <w:tab/>
      </w:r>
      <w:r w:rsidR="00122AD4" w:rsidRPr="006D27A0">
        <w:rPr>
          <w:rFonts w:ascii="Sylfaen" w:hAnsi="Sylfaen"/>
          <w:b/>
          <w:color w:val="000000"/>
          <w:lang w:val="ka-GE"/>
        </w:rPr>
        <w:t>საქართველოს რეგიონებში განსახორციელებელი პროექტების ფონდიდან</w:t>
      </w:r>
      <w:r w:rsidR="00122AD4" w:rsidRPr="006D27A0">
        <w:rPr>
          <w:rFonts w:ascii="Sylfaen" w:hAnsi="Sylfaen"/>
          <w:color w:val="000000"/>
          <w:lang w:val="ka-GE"/>
        </w:rPr>
        <w:t xml:space="preserve"> გამოყოფილმა თანხამ შეადგინა </w:t>
      </w:r>
      <w:r w:rsidR="00122AD4">
        <w:rPr>
          <w:rFonts w:ascii="Sylfaen" w:hAnsi="Sylfaen"/>
          <w:color w:val="000000"/>
          <w:lang w:val="ka-GE"/>
        </w:rPr>
        <w:t>752 157.3</w:t>
      </w:r>
      <w:r w:rsidR="00122AD4" w:rsidRPr="006D27A0">
        <w:rPr>
          <w:rFonts w:ascii="Sylfaen" w:hAnsi="Sylfaen"/>
          <w:color w:val="000000"/>
          <w:lang w:val="ka-GE"/>
        </w:rPr>
        <w:t xml:space="preserve"> ათასი ლარი</w:t>
      </w:r>
      <w:r w:rsidR="00122AD4">
        <w:rPr>
          <w:rFonts w:ascii="Sylfaen" w:hAnsi="Sylfaen"/>
          <w:color w:val="000000"/>
          <w:lang w:val="ka-GE"/>
        </w:rPr>
        <w:t xml:space="preserve"> (</w:t>
      </w:r>
      <w:r w:rsidR="00122AD4" w:rsidRPr="006D27A0">
        <w:rPr>
          <w:rFonts w:ascii="Sylfaen" w:hAnsi="Sylfaen"/>
          <w:color w:val="000000"/>
          <w:lang w:val="ka-GE"/>
        </w:rPr>
        <w:t xml:space="preserve">საანგარიშო პერიოდში გადარიცხულია </w:t>
      </w:r>
      <w:r w:rsidR="00122AD4">
        <w:rPr>
          <w:rFonts w:ascii="Sylfaen" w:hAnsi="Sylfaen"/>
          <w:color w:val="000000"/>
          <w:lang w:val="ka-GE"/>
        </w:rPr>
        <w:t>747 462.6</w:t>
      </w:r>
      <w:r w:rsidR="00122AD4" w:rsidRPr="006D27A0">
        <w:rPr>
          <w:rFonts w:ascii="Sylfaen" w:hAnsi="Sylfaen"/>
          <w:color w:val="000000"/>
          <w:lang w:val="ka-GE"/>
        </w:rPr>
        <w:t xml:space="preserve"> ათასი ლარი</w:t>
      </w:r>
      <w:r w:rsidR="00122AD4">
        <w:rPr>
          <w:rFonts w:ascii="Sylfaen" w:hAnsi="Sylfaen"/>
          <w:color w:val="000000"/>
          <w:lang w:val="ka-GE"/>
        </w:rPr>
        <w:t xml:space="preserve">), მათ შორის </w:t>
      </w:r>
      <w:r w:rsidRPr="006D27A0">
        <w:rPr>
          <w:rFonts w:ascii="Sylfaen" w:hAnsi="Sylfaen"/>
          <w:b/>
          <w:lang w:val="ka-GE"/>
        </w:rPr>
        <w:t>სოფლის მხარდაჭერის პროგრამის</w:t>
      </w:r>
      <w:r w:rsidRPr="006D27A0">
        <w:rPr>
          <w:rFonts w:ascii="Sylfaen" w:hAnsi="Sylfaen"/>
          <w:lang w:val="ka-GE"/>
        </w:rPr>
        <w:t xml:space="preserve"> ფარგლებში გამოყოფილმა თანხამ </w:t>
      </w:r>
      <w:r w:rsidR="00122AD4">
        <w:rPr>
          <w:rFonts w:ascii="Sylfaen" w:hAnsi="Sylfaen"/>
          <w:lang w:val="ka-GE"/>
        </w:rPr>
        <w:t xml:space="preserve">- </w:t>
      </w:r>
      <w:r w:rsidRPr="006D27A0">
        <w:rPr>
          <w:rFonts w:ascii="Sylfaen" w:hAnsi="Sylfaen"/>
          <w:lang w:val="ka-GE"/>
        </w:rPr>
        <w:t xml:space="preserve">40 </w:t>
      </w:r>
      <w:r>
        <w:rPr>
          <w:rFonts w:ascii="Sylfaen" w:hAnsi="Sylfaen"/>
          <w:lang w:val="ka-GE"/>
        </w:rPr>
        <w:t>6</w:t>
      </w:r>
      <w:r>
        <w:rPr>
          <w:rFonts w:ascii="Sylfaen" w:hAnsi="Sylfaen"/>
        </w:rPr>
        <w:t>1</w:t>
      </w:r>
      <w:r w:rsidRPr="006D27A0">
        <w:rPr>
          <w:rFonts w:ascii="Sylfaen" w:hAnsi="Sylfaen"/>
        </w:rPr>
        <w:t>0</w:t>
      </w:r>
      <w:r w:rsidRPr="006D27A0">
        <w:rPr>
          <w:rFonts w:ascii="Sylfaen" w:hAnsi="Sylfaen"/>
          <w:lang w:val="ka-GE"/>
        </w:rPr>
        <w:t>.0 ათასი ლარი</w:t>
      </w:r>
      <w:r w:rsidR="00122AD4">
        <w:rPr>
          <w:rFonts w:ascii="Sylfaen" w:hAnsi="Sylfaen"/>
          <w:lang w:val="ka-GE"/>
        </w:rPr>
        <w:t xml:space="preserve"> (</w:t>
      </w:r>
      <w:r w:rsidRPr="006D27A0">
        <w:rPr>
          <w:rFonts w:ascii="Sylfaen" w:hAnsi="Sylfaen"/>
          <w:color w:val="000000"/>
          <w:lang w:val="ka-GE"/>
        </w:rPr>
        <w:t xml:space="preserve">საანგარიშო პერიოდში </w:t>
      </w:r>
      <w:r w:rsidRPr="004407DE">
        <w:rPr>
          <w:rFonts w:ascii="Sylfaen" w:hAnsi="Sylfaen"/>
          <w:lang w:val="ka-GE"/>
        </w:rPr>
        <w:t>თანხა გადარიცხულია სრულად</w:t>
      </w:r>
      <w:r w:rsidR="00122AD4">
        <w:rPr>
          <w:rFonts w:ascii="Sylfaen" w:hAnsi="Sylfaen"/>
          <w:lang w:val="ka-GE"/>
        </w:rPr>
        <w:t>)</w:t>
      </w:r>
      <w:r w:rsidRPr="006D27A0">
        <w:rPr>
          <w:rFonts w:ascii="Sylfaen" w:hAnsi="Sylfaen"/>
          <w:color w:val="000000"/>
          <w:lang w:val="ka-GE"/>
        </w:rPr>
        <w:t>.</w:t>
      </w:r>
    </w:p>
    <w:p w:rsidR="00136970" w:rsidRPr="006D27A0" w:rsidRDefault="00136970" w:rsidP="00136970">
      <w:pPr>
        <w:tabs>
          <w:tab w:val="left" w:pos="-450"/>
          <w:tab w:val="left" w:pos="810"/>
        </w:tabs>
        <w:spacing w:after="0" w:line="240" w:lineRule="auto"/>
        <w:jc w:val="both"/>
        <w:rPr>
          <w:rFonts w:ascii="Sylfaen" w:hAnsi="Sylfaen"/>
          <w:lang w:val="ka-GE"/>
        </w:rPr>
      </w:pPr>
    </w:p>
    <w:p w:rsidR="00136970" w:rsidRDefault="00136970" w:rsidP="00136970">
      <w:pPr>
        <w:tabs>
          <w:tab w:val="left" w:pos="-450"/>
          <w:tab w:val="left" w:pos="810"/>
        </w:tabs>
        <w:spacing w:after="0" w:line="240" w:lineRule="auto"/>
        <w:jc w:val="both"/>
        <w:rPr>
          <w:rFonts w:ascii="Sylfaen" w:hAnsi="Sylfaen"/>
          <w:color w:val="000000"/>
          <w:lang w:val="ka-GE"/>
        </w:rPr>
      </w:pPr>
      <w:r w:rsidRPr="006D27A0">
        <w:rPr>
          <w:rFonts w:ascii="Sylfaen" w:hAnsi="Sylfaen"/>
          <w:lang w:val="ka-GE"/>
        </w:rPr>
        <w:tab/>
      </w:r>
      <w:r w:rsidRPr="00F51DF4">
        <w:rPr>
          <w:rFonts w:ascii="Sylfaen" w:hAnsi="Sylfaen"/>
          <w:b/>
          <w:color w:val="000000"/>
          <w:lang w:val="ka-GE"/>
        </w:rPr>
        <w:t>მაღალმთიანი დასახლებების განვითარების ფონდიდან</w:t>
      </w:r>
      <w:r w:rsidRPr="00F51DF4">
        <w:rPr>
          <w:rFonts w:ascii="Sylfaen" w:hAnsi="Sylfaen"/>
          <w:color w:val="000000"/>
          <w:lang w:val="ka-GE"/>
        </w:rPr>
        <w:t xml:space="preserve"> გამოყოფილმა თანხამ შეადგინა </w:t>
      </w:r>
      <w:r>
        <w:rPr>
          <w:rFonts w:ascii="Sylfaen" w:hAnsi="Sylfaen"/>
          <w:color w:val="000000"/>
          <w:lang w:val="ka-GE"/>
        </w:rPr>
        <w:t>16 000.0</w:t>
      </w:r>
      <w:r w:rsidRPr="00F51DF4">
        <w:rPr>
          <w:rFonts w:ascii="Sylfaen" w:hAnsi="Sylfaen"/>
          <w:color w:val="000000"/>
          <w:lang w:val="ka-GE"/>
        </w:rPr>
        <w:t xml:space="preserve"> ათასი ლარი, საიდანაც </w:t>
      </w:r>
      <w:r w:rsidRPr="00F51DF4">
        <w:rPr>
          <w:rFonts w:ascii="Sylfaen" w:hAnsi="Sylfaen"/>
          <w:lang w:val="ka-GE"/>
        </w:rPr>
        <w:t>საანგარიშო პერიოდში</w:t>
      </w:r>
      <w:r w:rsidRPr="00F51DF4">
        <w:rPr>
          <w:rFonts w:ascii="Sylfaen" w:hAnsi="Sylfaen"/>
          <w:color w:val="000000"/>
          <w:lang w:val="ka-GE"/>
        </w:rPr>
        <w:t xml:space="preserve"> გადარიცხულია </w:t>
      </w:r>
      <w:r>
        <w:rPr>
          <w:rFonts w:ascii="Sylfaen" w:hAnsi="Sylfaen"/>
          <w:color w:val="000000"/>
          <w:lang w:val="ka-GE"/>
        </w:rPr>
        <w:t>15 999.9</w:t>
      </w:r>
      <w:r w:rsidRPr="00F51DF4">
        <w:rPr>
          <w:rFonts w:ascii="Sylfaen" w:hAnsi="Sylfaen"/>
          <w:color w:val="000000"/>
          <w:lang w:val="ka-GE"/>
        </w:rPr>
        <w:t xml:space="preserve"> ათასი ლარი.</w:t>
      </w:r>
    </w:p>
    <w:p w:rsidR="00E16C6C" w:rsidRPr="00B912E9" w:rsidRDefault="00E16C6C" w:rsidP="00855C96">
      <w:pPr>
        <w:tabs>
          <w:tab w:val="left" w:pos="-450"/>
          <w:tab w:val="left" w:pos="810"/>
        </w:tabs>
        <w:spacing w:after="0" w:line="240" w:lineRule="auto"/>
        <w:jc w:val="both"/>
        <w:rPr>
          <w:rFonts w:ascii="Sylfaen" w:hAnsi="Sylfaen"/>
          <w:color w:val="000000"/>
          <w:highlight w:val="yellow"/>
          <w:lang w:val="ka-GE"/>
        </w:rPr>
      </w:pPr>
    </w:p>
    <w:p w:rsidR="00E16C6C" w:rsidRPr="002A2A16" w:rsidRDefault="002A2A16" w:rsidP="002A2A16">
      <w:pPr>
        <w:tabs>
          <w:tab w:val="left" w:pos="-450"/>
          <w:tab w:val="left" w:pos="810"/>
        </w:tabs>
        <w:spacing w:after="0" w:line="240" w:lineRule="auto"/>
        <w:jc w:val="both"/>
        <w:rPr>
          <w:rFonts w:ascii="Sylfaen" w:hAnsi="Sylfaen"/>
          <w:b/>
          <w:color w:val="000000"/>
          <w:lang w:val="ka-GE"/>
        </w:rPr>
      </w:pPr>
      <w:r>
        <w:rPr>
          <w:rFonts w:ascii="Sylfaen" w:hAnsi="Sylfaen"/>
          <w:b/>
          <w:color w:val="000000"/>
          <w:lang w:val="ka-GE"/>
        </w:rPr>
        <w:tab/>
      </w:r>
      <w:r w:rsidRPr="002A2A16">
        <w:rPr>
          <w:rFonts w:ascii="Sylfaen" w:hAnsi="Sylfaen"/>
          <w:b/>
          <w:color w:val="000000"/>
          <w:lang w:val="ka-GE"/>
        </w:rPr>
        <w:t xml:space="preserve">საქართველოს მთავრობის სარეზერვო ფონდიდან </w:t>
      </w:r>
      <w:r w:rsidRPr="002A2A16">
        <w:rPr>
          <w:rFonts w:ascii="Sylfaen" w:hAnsi="Sylfaen"/>
          <w:color w:val="000000"/>
          <w:lang w:val="ka-GE"/>
        </w:rPr>
        <w:t>გამოყოფილმა თანხამ შეადგინა 5 172.6 ათასი ლარი. საანგარიშო პერიოდში თანხა გადარიცხულია სრულად.</w:t>
      </w:r>
    </w:p>
    <w:p w:rsidR="00907EC1" w:rsidRPr="00B912E9" w:rsidRDefault="00907EC1" w:rsidP="00855C96">
      <w:pPr>
        <w:tabs>
          <w:tab w:val="left" w:pos="-450"/>
          <w:tab w:val="left" w:pos="810"/>
        </w:tabs>
        <w:spacing w:after="0" w:line="240" w:lineRule="auto"/>
        <w:jc w:val="both"/>
        <w:rPr>
          <w:rFonts w:ascii="Sylfaen" w:hAnsi="Sylfaen"/>
          <w:color w:val="000000"/>
          <w:highlight w:val="yellow"/>
          <w:lang w:val="ka-GE"/>
        </w:rPr>
      </w:pPr>
    </w:p>
    <w:p w:rsidR="00136970" w:rsidRDefault="00136970" w:rsidP="00136970">
      <w:pPr>
        <w:tabs>
          <w:tab w:val="left" w:pos="-450"/>
          <w:tab w:val="left" w:pos="810"/>
        </w:tabs>
        <w:spacing w:after="0" w:line="240" w:lineRule="auto"/>
        <w:jc w:val="both"/>
        <w:rPr>
          <w:rFonts w:ascii="Sylfaen" w:hAnsi="Sylfaen"/>
          <w:lang w:val="ka-GE"/>
        </w:rPr>
      </w:pPr>
      <w:r>
        <w:rPr>
          <w:rFonts w:ascii="Sylfaen" w:hAnsi="Sylfaen"/>
          <w:color w:val="000000"/>
          <w:sz w:val="24"/>
          <w:lang w:val="ka-GE"/>
        </w:rPr>
        <w:tab/>
      </w:r>
      <w:r w:rsidRPr="0007515C">
        <w:rPr>
          <w:rFonts w:ascii="Sylfaen" w:hAnsi="Sylfaen"/>
          <w:color w:val="000000"/>
          <w:sz w:val="24"/>
          <w:lang w:val="ka-GE"/>
        </w:rPr>
        <w:t>„</w:t>
      </w:r>
      <w:r w:rsidRPr="0007515C">
        <w:rPr>
          <w:rFonts w:ascii="Sylfaen" w:eastAsia="Times New Roman" w:hAnsi="Sylfaen" w:cs="Calibri"/>
          <w:b/>
          <w:bCs/>
          <w:color w:val="000000"/>
          <w:szCs w:val="20"/>
          <w:lang w:val="ka-GE"/>
        </w:rPr>
        <w:t xml:space="preserve">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პროგრამის ფარგლებში </w:t>
      </w:r>
      <w:r w:rsidRPr="0007515C">
        <w:rPr>
          <w:rFonts w:ascii="Sylfaen" w:hAnsi="Sylfaen" w:cs="Sylfaen"/>
          <w:bCs/>
          <w:noProof/>
          <w:lang w:val="ka-GE"/>
        </w:rPr>
        <w:t xml:space="preserve">„საჯარო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განსახორციელებელი ღონისძიებების თაობაზე“ საქართველოს მთავრობის 2019 წლის 30 დეკემბრის №2735 </w:t>
      </w:r>
      <w:r>
        <w:rPr>
          <w:rFonts w:ascii="Sylfaen" w:hAnsi="Sylfaen" w:cs="Sylfaen"/>
          <w:bCs/>
          <w:noProof/>
          <w:lang w:val="ka-GE"/>
        </w:rPr>
        <w:t>განკარგულების შესაბამისად</w:t>
      </w:r>
      <w:r w:rsidRPr="0007515C">
        <w:rPr>
          <w:rFonts w:ascii="Sylfaen" w:hAnsi="Sylfaen" w:cs="Sylfaen"/>
          <w:bCs/>
          <w:noProof/>
          <w:lang w:val="ka-GE"/>
        </w:rPr>
        <w:t xml:space="preserve">, </w:t>
      </w:r>
      <w:r w:rsidRPr="0007515C">
        <w:rPr>
          <w:rFonts w:ascii="Sylfaen" w:hAnsi="Sylfaen"/>
          <w:lang w:val="ka-GE"/>
        </w:rPr>
        <w:t>საქართველოს ფინანსთა სამინისტროს და მუნიციპალიტეტების (</w:t>
      </w:r>
      <w:r>
        <w:rPr>
          <w:rFonts w:ascii="Sylfaen" w:hAnsi="Sylfaen"/>
        </w:rPr>
        <w:t>62</w:t>
      </w:r>
      <w:r w:rsidRPr="0007515C">
        <w:rPr>
          <w:rFonts w:ascii="Sylfaen" w:hAnsi="Sylfaen"/>
          <w:lang w:val="ka-GE"/>
        </w:rPr>
        <w:t xml:space="preserve"> მუნიციპალიტეტი, რომელთა შეფასება განხორციელდა 2018-2020 წლებში USAID-ის და GIZ-ის მხარდაჭერით ხარჯებისა და ფინანსური ანგარიშვალდებულების </w:t>
      </w:r>
      <w:r w:rsidRPr="0007515C">
        <w:rPr>
          <w:rFonts w:ascii="Sylfaen" w:hAnsi="Sylfaen" w:cs="Sylfaen"/>
          <w:lang w:val="ka-GE"/>
        </w:rPr>
        <w:t>(PEFA) ინდიკატორების გამოყენებით</w:t>
      </w:r>
      <w:r w:rsidRPr="0007515C">
        <w:rPr>
          <w:rFonts w:ascii="Sylfaen" w:hAnsi="Sylfaen"/>
          <w:lang w:val="ka-GE"/>
        </w:rPr>
        <w:t>) მერებს შორის გაფორმებული ურთიერთანამშრომლობის მემორანდუმების 202</w:t>
      </w:r>
      <w:r>
        <w:rPr>
          <w:rFonts w:ascii="Sylfaen" w:hAnsi="Sylfaen"/>
        </w:rPr>
        <w:t>3</w:t>
      </w:r>
      <w:r w:rsidRPr="0007515C">
        <w:rPr>
          <w:rFonts w:ascii="Sylfaen" w:hAnsi="Sylfaen"/>
          <w:lang w:val="ka-GE"/>
        </w:rPr>
        <w:t xml:space="preserve"> წლის სამიზნე ინდიკატორების შესრულების საფუძველზე, </w:t>
      </w:r>
      <w:r w:rsidRPr="0007515C">
        <w:rPr>
          <w:rFonts w:ascii="Sylfaen" w:eastAsia="Times New Roman" w:hAnsi="Sylfaen" w:cs="Calibri"/>
          <w:b/>
          <w:bCs/>
          <w:color w:val="000000"/>
          <w:sz w:val="20"/>
          <w:szCs w:val="20"/>
          <w:lang w:val="ka-GE"/>
        </w:rPr>
        <w:t xml:space="preserve"> </w:t>
      </w:r>
      <w:r w:rsidRPr="00F51DF4">
        <w:rPr>
          <w:rFonts w:ascii="Sylfaen" w:hAnsi="Sylfaen"/>
          <w:color w:val="000000"/>
          <w:lang w:val="ka-GE"/>
        </w:rPr>
        <w:t>„საჯარო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202</w:t>
      </w:r>
      <w:r>
        <w:rPr>
          <w:rFonts w:ascii="Sylfaen" w:hAnsi="Sylfaen"/>
          <w:color w:val="000000"/>
          <w:lang w:val="ka-GE"/>
        </w:rPr>
        <w:t>3</w:t>
      </w:r>
      <w:r w:rsidRPr="00F51DF4">
        <w:rPr>
          <w:rFonts w:ascii="Sylfaen" w:hAnsi="Sylfaen"/>
          <w:color w:val="000000"/>
          <w:lang w:val="ka-GE"/>
        </w:rPr>
        <w:t xml:space="preserve"> წელს განსაზღვრული ღონისძიებების შესრულებიდან გამომდინარე, ზოგიერთი მუნიციპალიტეტისათვის კაპიტალური გრანტის გამოყოფის შესახებ“ საქართველოს მთავრობის 202</w:t>
      </w:r>
      <w:r>
        <w:rPr>
          <w:rFonts w:ascii="Sylfaen" w:hAnsi="Sylfaen"/>
          <w:color w:val="000000"/>
          <w:lang w:val="ka-GE"/>
        </w:rPr>
        <w:t>4</w:t>
      </w:r>
      <w:r w:rsidRPr="00F51DF4">
        <w:rPr>
          <w:rFonts w:ascii="Sylfaen" w:hAnsi="Sylfaen"/>
          <w:color w:val="000000"/>
          <w:lang w:val="ka-GE"/>
        </w:rPr>
        <w:t xml:space="preserve"> წლის </w:t>
      </w:r>
      <w:r>
        <w:rPr>
          <w:rFonts w:ascii="Sylfaen" w:hAnsi="Sylfaen"/>
          <w:color w:val="000000"/>
          <w:lang w:val="ka-GE"/>
        </w:rPr>
        <w:t>30 მაისის N</w:t>
      </w:r>
      <w:r w:rsidRPr="00F51DF4">
        <w:rPr>
          <w:rFonts w:ascii="Sylfaen" w:hAnsi="Sylfaen"/>
          <w:color w:val="000000"/>
          <w:lang w:val="ka-GE"/>
        </w:rPr>
        <w:t>74</w:t>
      </w:r>
      <w:r>
        <w:rPr>
          <w:rFonts w:ascii="Sylfaen" w:hAnsi="Sylfaen"/>
          <w:color w:val="000000"/>
          <w:lang w:val="ka-GE"/>
        </w:rPr>
        <w:t>6</w:t>
      </w:r>
      <w:r w:rsidRPr="00F51DF4">
        <w:rPr>
          <w:rFonts w:ascii="Sylfaen" w:hAnsi="Sylfaen"/>
          <w:color w:val="000000"/>
          <w:lang w:val="ka-GE"/>
        </w:rPr>
        <w:t xml:space="preserve"> განკარგულებით</w:t>
      </w:r>
      <w:r w:rsidRPr="00F51DF4">
        <w:rPr>
          <w:rFonts w:ascii="Sylfaen" w:hAnsi="Sylfaen"/>
          <w:lang w:val="ka-GE"/>
        </w:rPr>
        <w:t xml:space="preserve"> მუნიციპალიტეტებს გამოეყო</w:t>
      </w:r>
      <w:r>
        <w:rPr>
          <w:rFonts w:ascii="Sylfaen" w:hAnsi="Sylfaen"/>
        </w:rPr>
        <w:t xml:space="preserve">             </w:t>
      </w:r>
      <w:r w:rsidRPr="00F51DF4">
        <w:rPr>
          <w:rFonts w:ascii="Sylfaen" w:hAnsi="Sylfaen"/>
          <w:lang w:val="ka-GE"/>
        </w:rPr>
        <w:t xml:space="preserve"> </w:t>
      </w:r>
      <w:r>
        <w:rPr>
          <w:rFonts w:ascii="Sylfaen" w:hAnsi="Sylfaen"/>
          <w:lang w:val="ka-GE"/>
        </w:rPr>
        <w:t>17 05</w:t>
      </w:r>
      <w:r w:rsidRPr="00F51DF4">
        <w:rPr>
          <w:rFonts w:ascii="Sylfaen" w:hAnsi="Sylfaen"/>
          <w:lang w:val="ka-GE"/>
        </w:rPr>
        <w:t>0.0 ათასი ლარი</w:t>
      </w:r>
      <w:r>
        <w:rPr>
          <w:rFonts w:ascii="Sylfaen" w:hAnsi="Sylfaen"/>
          <w:lang w:val="ka-GE"/>
        </w:rPr>
        <w:t>.</w:t>
      </w:r>
      <w:r w:rsidRPr="00F51DF4">
        <w:rPr>
          <w:rFonts w:ascii="Sylfaen" w:hAnsi="Sylfaen"/>
          <w:lang w:val="ka-GE"/>
        </w:rPr>
        <w:t xml:space="preserve"> </w:t>
      </w:r>
      <w:r w:rsidRPr="006D27A0">
        <w:rPr>
          <w:rFonts w:ascii="Sylfaen" w:hAnsi="Sylfaen"/>
          <w:color w:val="000000"/>
          <w:lang w:val="ka-GE"/>
        </w:rPr>
        <w:t xml:space="preserve">საანგარიშო პერიოდში </w:t>
      </w:r>
      <w:r w:rsidRPr="004407DE">
        <w:rPr>
          <w:rFonts w:ascii="Sylfaen" w:hAnsi="Sylfaen"/>
          <w:lang w:val="ka-GE"/>
        </w:rPr>
        <w:t>თანხა გადარიცხულია სრულად</w:t>
      </w:r>
      <w:r w:rsidRPr="00F51DF4">
        <w:rPr>
          <w:rFonts w:ascii="Sylfaen" w:hAnsi="Sylfaen"/>
        </w:rPr>
        <w:t>,</w:t>
      </w:r>
      <w:r w:rsidRPr="00F51DF4">
        <w:rPr>
          <w:rFonts w:ascii="Sylfaen" w:hAnsi="Sylfaen"/>
          <w:lang w:val="ka-GE"/>
        </w:rPr>
        <w:t xml:space="preserve"> კერძოდ:</w:t>
      </w:r>
    </w:p>
    <w:p w:rsidR="00136970" w:rsidRDefault="00136970" w:rsidP="00136970">
      <w:pPr>
        <w:tabs>
          <w:tab w:val="left" w:pos="-450"/>
          <w:tab w:val="left" w:pos="810"/>
        </w:tabs>
        <w:spacing w:after="0" w:line="240" w:lineRule="auto"/>
        <w:jc w:val="both"/>
        <w:rPr>
          <w:rFonts w:ascii="Sylfaen" w:hAnsi="Sylfaen"/>
          <w:lang w:val="ka-GE"/>
        </w:rPr>
      </w:pPr>
    </w:p>
    <w:p w:rsidR="00136970" w:rsidRPr="006D27A0" w:rsidRDefault="00136970" w:rsidP="00136970">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8127"/>
        <w:gridCol w:w="2494"/>
      </w:tblGrid>
      <w:tr w:rsidR="00136970" w:rsidRPr="00192BBA" w:rsidTr="00136970">
        <w:trPr>
          <w:trHeight w:val="596"/>
          <w:tblHeader/>
        </w:trPr>
        <w:tc>
          <w:tcPr>
            <w:tcW w:w="3826"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მუნიციპალიტეტის დასახელება</w:t>
            </w:r>
          </w:p>
        </w:tc>
        <w:tc>
          <w:tcPr>
            <w:tcW w:w="1174" w:type="pct"/>
            <w:tcBorders>
              <w:top w:val="dotted" w:sz="4" w:space="0" w:color="auto"/>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12 თვის ფაქტი</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აჭარის ავტონომიური რესპუბლიკა</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200.0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ქედის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კახეთის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2,640.0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ახმეტის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400.0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გურჯაანის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დედოფლისწყაროს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160.0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თელავის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960.0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ლაგოდეხის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საგარეჯოს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სიღნაღის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100.0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ყვარელის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300.0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იმერეთის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4,870.0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ქალაქ ქუთაისის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690.0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ჭიათურის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530.0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ტყიბულის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530.0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წყალტუბოს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400.0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ვანის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500.0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ზესტაფონის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300.0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თერჯოლის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160.0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სამტრედიის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300.0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საჩხერის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510.0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ხარაგაულის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550.0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ხონის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400.0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სამეგრელო ზემო სვანეთის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710.0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მესტიის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450.0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სენაკის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შიდა ქართლის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1,410.0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გორის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850.0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ქარელის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160.0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ხაშურის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400.0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ქვემო ქართლის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2,250.0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ქალაქ რუსთავის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700.0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ბოლნისის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600.0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დმანისის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350.0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თეთრიწყაროს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150.0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მარნეულის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450.0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გურიის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1,460.0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ლანჩხუთის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160.0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ოზურგეთის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800.0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ჩოხატაურის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500.0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სამცხე-ჯავახეთის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1,750.0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ბორჯომის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180.0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ადიგენის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ასპინძის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400.0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ახალქალაქის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ახალციხის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610.0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ნინოწმინდის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100.0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მცხეთა-მთიანეთის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230.0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დუშეთის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230.0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რაჭა-ლეჩხუმი-ქვემო სვანეთის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1,530.0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ამბროლაურის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530.0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ლენტეხის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550.0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ონის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ცაგერის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noWrap/>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ჯამი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17,050.0</w:t>
            </w:r>
          </w:p>
        </w:tc>
      </w:tr>
    </w:tbl>
    <w:p w:rsidR="00136970" w:rsidRPr="006D27A0" w:rsidRDefault="00136970" w:rsidP="00136970">
      <w:pPr>
        <w:tabs>
          <w:tab w:val="left" w:pos="-450"/>
          <w:tab w:val="left" w:pos="810"/>
        </w:tabs>
        <w:spacing w:after="0" w:line="240" w:lineRule="auto"/>
        <w:jc w:val="both"/>
        <w:rPr>
          <w:rFonts w:ascii="Sylfaen" w:hAnsi="Sylfaen"/>
          <w:color w:val="000000"/>
          <w:lang w:val="ka-GE"/>
        </w:rPr>
      </w:pPr>
    </w:p>
    <w:p w:rsidR="00136970" w:rsidRPr="0007515C" w:rsidRDefault="00136970" w:rsidP="00136970">
      <w:pPr>
        <w:spacing w:after="0" w:line="240" w:lineRule="auto"/>
        <w:ind w:firstLine="720"/>
        <w:jc w:val="both"/>
        <w:rPr>
          <w:rFonts w:ascii="Sylfaen" w:hAnsi="Sylfaen"/>
          <w:lang w:val="ka-GE"/>
        </w:rPr>
      </w:pPr>
      <w:r w:rsidRPr="0007515C">
        <w:rPr>
          <w:rFonts w:ascii="Sylfaen" w:hAnsi="Sylfaen"/>
          <w:lang w:val="ka-GE"/>
        </w:rPr>
        <w:t>მემორანდუმებით მუნიციპალიტეტების მიერ განსახორციელებელი ღონისძიებები ითვალისწინებდა:</w:t>
      </w:r>
    </w:p>
    <w:p w:rsidR="00136970" w:rsidRPr="0007515C" w:rsidRDefault="00136970" w:rsidP="008774F9">
      <w:pPr>
        <w:pStyle w:val="ListParagraph"/>
        <w:numPr>
          <w:ilvl w:val="0"/>
          <w:numId w:val="16"/>
        </w:numPr>
        <w:autoSpaceDE w:val="0"/>
        <w:autoSpaceDN w:val="0"/>
        <w:adjustRightInd w:val="0"/>
        <w:spacing w:after="0" w:line="240" w:lineRule="auto"/>
        <w:jc w:val="both"/>
        <w:rPr>
          <w:rFonts w:ascii="Sylfaen" w:hAnsi="Sylfaen"/>
          <w:lang w:val="ka-GE"/>
        </w:rPr>
      </w:pPr>
      <w:r w:rsidRPr="0007515C">
        <w:rPr>
          <w:rFonts w:ascii="Sylfaen" w:hAnsi="Sylfaen"/>
          <w:lang w:val="ka-GE"/>
        </w:rPr>
        <w:t>საშუალოვადიანი დაგეგმვის გაუმჯობესების მიმართულებით საბიუჯეტო დოკუმენტაციის მომზადების მიზნით სამუშაო ჯგუფის შექმნას და ამ ჯგუფის მიერ პრიორიტეტების დოკუმენტით ასიგნებების ზღვრული მოცულობების განსაზღვრას;</w:t>
      </w:r>
    </w:p>
    <w:p w:rsidR="00136970" w:rsidRPr="0007515C" w:rsidRDefault="00136970" w:rsidP="008774F9">
      <w:pPr>
        <w:pStyle w:val="ListParagraph"/>
        <w:numPr>
          <w:ilvl w:val="0"/>
          <w:numId w:val="16"/>
        </w:numPr>
        <w:autoSpaceDE w:val="0"/>
        <w:autoSpaceDN w:val="0"/>
        <w:adjustRightInd w:val="0"/>
        <w:spacing w:after="0" w:line="240" w:lineRule="auto"/>
        <w:jc w:val="both"/>
        <w:rPr>
          <w:rFonts w:ascii="Sylfaen" w:hAnsi="Sylfaen"/>
          <w:lang w:val="ka-GE"/>
        </w:rPr>
      </w:pPr>
      <w:r w:rsidRPr="0007515C">
        <w:rPr>
          <w:rFonts w:ascii="Sylfaen" w:hAnsi="Sylfaen"/>
          <w:lang w:val="ka-GE"/>
        </w:rPr>
        <w:t>პროგრამული ბიუჯეტის დანართის და საშუალოვადიანი სამოქმედო გეგმების მომზადებას;</w:t>
      </w:r>
    </w:p>
    <w:p w:rsidR="00136970" w:rsidRPr="0007515C" w:rsidRDefault="00136970" w:rsidP="008774F9">
      <w:pPr>
        <w:pStyle w:val="ListParagraph"/>
        <w:numPr>
          <w:ilvl w:val="0"/>
          <w:numId w:val="16"/>
        </w:numPr>
        <w:autoSpaceDE w:val="0"/>
        <w:autoSpaceDN w:val="0"/>
        <w:adjustRightInd w:val="0"/>
        <w:spacing w:after="0" w:line="240" w:lineRule="auto"/>
        <w:jc w:val="both"/>
        <w:rPr>
          <w:rFonts w:ascii="Sylfaen" w:hAnsi="Sylfaen"/>
          <w:lang w:val="ka-GE"/>
        </w:rPr>
      </w:pPr>
      <w:r w:rsidRPr="0007515C">
        <w:rPr>
          <w:rFonts w:ascii="Sylfaen" w:hAnsi="Sylfaen"/>
          <w:lang w:val="ka-GE"/>
        </w:rPr>
        <w:t>ფინანსური ანგარიშგების წარმოებას (ბალანსის მომზადება);</w:t>
      </w:r>
    </w:p>
    <w:p w:rsidR="00136970" w:rsidRPr="0007515C" w:rsidRDefault="00136970" w:rsidP="008774F9">
      <w:pPr>
        <w:pStyle w:val="ListParagraph"/>
        <w:numPr>
          <w:ilvl w:val="0"/>
          <w:numId w:val="16"/>
        </w:numPr>
        <w:autoSpaceDE w:val="0"/>
        <w:autoSpaceDN w:val="0"/>
        <w:adjustRightInd w:val="0"/>
        <w:spacing w:after="0" w:line="240" w:lineRule="auto"/>
        <w:jc w:val="both"/>
        <w:rPr>
          <w:rFonts w:ascii="Sylfaen" w:hAnsi="Sylfaen"/>
          <w:lang w:val="ka-GE"/>
        </w:rPr>
      </w:pPr>
      <w:r w:rsidRPr="0007515C">
        <w:rPr>
          <w:rFonts w:ascii="Sylfaen" w:hAnsi="Sylfaen"/>
          <w:lang w:val="ka-GE"/>
        </w:rPr>
        <w:t xml:space="preserve">შიდა აუდიტის ანგარიშების მომზადებას და შიდა ფინანსური მართვის და კონტროლის ფუნქციონირებას; </w:t>
      </w:r>
    </w:p>
    <w:p w:rsidR="00136970" w:rsidRPr="0007515C" w:rsidRDefault="00136970" w:rsidP="008774F9">
      <w:pPr>
        <w:pStyle w:val="ListParagraph"/>
        <w:numPr>
          <w:ilvl w:val="0"/>
          <w:numId w:val="16"/>
        </w:numPr>
        <w:autoSpaceDE w:val="0"/>
        <w:autoSpaceDN w:val="0"/>
        <w:adjustRightInd w:val="0"/>
        <w:spacing w:after="0" w:line="240" w:lineRule="auto"/>
        <w:jc w:val="both"/>
        <w:rPr>
          <w:rFonts w:ascii="Sylfaen" w:hAnsi="Sylfaen"/>
          <w:lang w:val="ka-GE"/>
        </w:rPr>
      </w:pPr>
      <w:r w:rsidRPr="0007515C">
        <w:rPr>
          <w:rFonts w:ascii="Sylfaen" w:hAnsi="Sylfaen"/>
          <w:lang w:val="ka-GE"/>
        </w:rPr>
        <w:t>ბიუჯეტის შესრულების ანგარიშების მომზადებას;</w:t>
      </w:r>
    </w:p>
    <w:p w:rsidR="00136970" w:rsidRPr="0007515C" w:rsidRDefault="00136970" w:rsidP="008774F9">
      <w:pPr>
        <w:pStyle w:val="ListParagraph"/>
        <w:numPr>
          <w:ilvl w:val="0"/>
          <w:numId w:val="16"/>
        </w:numPr>
        <w:autoSpaceDE w:val="0"/>
        <w:autoSpaceDN w:val="0"/>
        <w:adjustRightInd w:val="0"/>
        <w:spacing w:after="0" w:line="240" w:lineRule="auto"/>
        <w:jc w:val="both"/>
        <w:rPr>
          <w:rFonts w:ascii="Sylfaen" w:hAnsi="Sylfaen"/>
          <w:lang w:val="ka-GE"/>
        </w:rPr>
      </w:pPr>
      <w:r w:rsidRPr="0007515C">
        <w:rPr>
          <w:rFonts w:ascii="Sylfaen" w:hAnsi="Sylfaen"/>
          <w:lang w:val="ka-GE"/>
        </w:rPr>
        <w:t xml:space="preserve">საბიუჯეტო დოკუმენტაციის ხელმისაწვდომობას მუნიციპალიტეტების ვებ-გვერდებზე. </w:t>
      </w:r>
    </w:p>
    <w:p w:rsidR="00136970" w:rsidRDefault="00136970" w:rsidP="008774F9">
      <w:pPr>
        <w:pStyle w:val="ListParagraph"/>
        <w:numPr>
          <w:ilvl w:val="0"/>
          <w:numId w:val="16"/>
        </w:numPr>
        <w:autoSpaceDE w:val="0"/>
        <w:autoSpaceDN w:val="0"/>
        <w:adjustRightInd w:val="0"/>
        <w:spacing w:after="0" w:line="240" w:lineRule="auto"/>
        <w:jc w:val="both"/>
        <w:rPr>
          <w:rFonts w:ascii="Sylfaen" w:hAnsi="Sylfaen"/>
          <w:lang w:val="ka-GE"/>
        </w:rPr>
      </w:pPr>
      <w:r w:rsidRPr="0007515C">
        <w:rPr>
          <w:rFonts w:ascii="Sylfaen" w:hAnsi="Sylfaen"/>
          <w:lang w:val="ka-GE"/>
        </w:rPr>
        <w:t>საინვესტიციო პროექტების მართვის ერთიანი სისტემის დანერგვას.</w:t>
      </w:r>
    </w:p>
    <w:p w:rsidR="00136970" w:rsidRDefault="00136970" w:rsidP="00136970">
      <w:pPr>
        <w:autoSpaceDE w:val="0"/>
        <w:autoSpaceDN w:val="0"/>
        <w:adjustRightInd w:val="0"/>
        <w:spacing w:after="0" w:line="240" w:lineRule="auto"/>
        <w:jc w:val="both"/>
        <w:rPr>
          <w:rFonts w:ascii="Sylfaen" w:hAnsi="Sylfaen"/>
          <w:lang w:val="ka-GE"/>
        </w:rPr>
      </w:pPr>
    </w:p>
    <w:p w:rsidR="00136970" w:rsidRPr="006D27A0" w:rsidRDefault="00136970" w:rsidP="00136970">
      <w:pPr>
        <w:tabs>
          <w:tab w:val="left" w:pos="-450"/>
          <w:tab w:val="left" w:pos="810"/>
        </w:tabs>
        <w:spacing w:after="0" w:line="240" w:lineRule="auto"/>
        <w:jc w:val="both"/>
        <w:rPr>
          <w:rFonts w:ascii="Sylfaen" w:hAnsi="Sylfaen"/>
          <w:color w:val="000000"/>
          <w:lang w:val="ka-GE"/>
        </w:rPr>
      </w:pPr>
      <w:r>
        <w:rPr>
          <w:rFonts w:ascii="Sylfaen" w:hAnsi="Sylfaen"/>
          <w:lang w:val="ka-GE"/>
        </w:rPr>
        <w:tab/>
      </w:r>
      <w:r w:rsidRPr="0007515C">
        <w:rPr>
          <w:rFonts w:ascii="Sylfaen" w:hAnsi="Sylfaen"/>
          <w:lang w:val="ka-GE"/>
        </w:rPr>
        <w:t>ქვემოთ მოცემულ ცხრილში წარმოდგენილია ინფორმაცია 202</w:t>
      </w:r>
      <w:r>
        <w:rPr>
          <w:rFonts w:ascii="Sylfaen" w:hAnsi="Sylfaen"/>
          <w:lang w:val="ka-GE"/>
        </w:rPr>
        <w:t>3</w:t>
      </w:r>
      <w:r w:rsidRPr="0007515C">
        <w:rPr>
          <w:rFonts w:ascii="Sylfaen" w:hAnsi="Sylfaen"/>
          <w:lang w:val="ka-GE"/>
        </w:rPr>
        <w:t xml:space="preserve"> წლის სამიზნე მაჩვენებლების შესრულებისთვის მემორანდუმებით გათვალისწინებული თანხის და მუნიციპალიტეტების მიერ სამიზნე მაჩვენებლების შესრულებიდან გამომდინარე, 202</w:t>
      </w:r>
      <w:r>
        <w:rPr>
          <w:rFonts w:ascii="Sylfaen" w:hAnsi="Sylfaen"/>
          <w:lang w:val="ka-GE"/>
        </w:rPr>
        <w:t xml:space="preserve">4 </w:t>
      </w:r>
      <w:r w:rsidRPr="0007515C">
        <w:rPr>
          <w:rFonts w:ascii="Sylfaen" w:hAnsi="Sylfaen"/>
          <w:lang w:val="ka-GE"/>
        </w:rPr>
        <w:t>წელს მიღებული კაპიტალური გრანტის ოდენობის შესახებ:</w:t>
      </w:r>
    </w:p>
    <w:p w:rsidR="000E0AA9" w:rsidRPr="006D27A0" w:rsidRDefault="00136970" w:rsidP="000E0AA9">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lang w:val="ka-GE"/>
        </w:rPr>
        <w:tab/>
      </w:r>
      <w:r>
        <w:rPr>
          <w:rFonts w:ascii="Sylfaen" w:hAnsi="Sylfaen"/>
          <w:lang w:val="ka-GE"/>
        </w:rPr>
        <w:tab/>
        <w:t xml:space="preserve"> </w:t>
      </w:r>
      <w:r w:rsidR="000E0AA9" w:rsidRPr="006D27A0">
        <w:rPr>
          <w:rFonts w:ascii="Sylfaen" w:hAnsi="Sylfaen"/>
          <w:i/>
          <w:noProof/>
          <w:color w:val="000000"/>
          <w:sz w:val="16"/>
          <w:szCs w:val="16"/>
          <w:lang w:val="ka-GE"/>
        </w:rPr>
        <w:t>ათასი ლარი</w:t>
      </w:r>
    </w:p>
    <w:tbl>
      <w:tblPr>
        <w:tblW w:w="5117" w:type="pct"/>
        <w:tblLook w:val="04A0" w:firstRow="1" w:lastRow="0" w:firstColumn="1" w:lastColumn="0" w:noHBand="0" w:noVBand="1"/>
      </w:tblPr>
      <w:tblGrid>
        <w:gridCol w:w="409"/>
        <w:gridCol w:w="3635"/>
        <w:gridCol w:w="3039"/>
        <w:gridCol w:w="2374"/>
        <w:gridCol w:w="1413"/>
      </w:tblGrid>
      <w:tr w:rsidR="00136970" w:rsidRPr="00252977" w:rsidTr="00252977">
        <w:trPr>
          <w:trHeight w:val="1161"/>
          <w:tblHeader/>
        </w:trPr>
        <w:tc>
          <w:tcPr>
            <w:tcW w:w="188" w:type="pct"/>
            <w:tcBorders>
              <w:top w:val="dotted" w:sz="4" w:space="0" w:color="auto"/>
              <w:left w:val="dotted" w:sz="4" w:space="0" w:color="auto"/>
              <w:bottom w:val="nil"/>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Calibri"/>
                <w:b/>
                <w:bCs/>
                <w:color w:val="000000"/>
                <w:sz w:val="18"/>
                <w:szCs w:val="18"/>
              </w:rPr>
            </w:pPr>
            <w:bookmarkStart w:id="3" w:name="RANGE!B2:F47"/>
            <w:r w:rsidRPr="00252977">
              <w:rPr>
                <w:rFonts w:ascii="Sylfaen" w:eastAsia="Times New Roman" w:hAnsi="Sylfaen" w:cs="Calibri"/>
                <w:b/>
                <w:bCs/>
                <w:color w:val="000000"/>
                <w:sz w:val="18"/>
                <w:szCs w:val="18"/>
              </w:rPr>
              <w:t>N</w:t>
            </w:r>
            <w:bookmarkEnd w:id="3"/>
          </w:p>
        </w:tc>
        <w:tc>
          <w:tcPr>
            <w:tcW w:w="1672" w:type="pct"/>
            <w:tcBorders>
              <w:top w:val="dotted" w:sz="4" w:space="0" w:color="auto"/>
              <w:left w:val="nil"/>
              <w:bottom w:val="nil"/>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Calibri"/>
                <w:b/>
                <w:bCs/>
                <w:color w:val="000000"/>
                <w:sz w:val="18"/>
                <w:szCs w:val="18"/>
              </w:rPr>
            </w:pPr>
            <w:r w:rsidRPr="00252977">
              <w:rPr>
                <w:rFonts w:ascii="Sylfaen" w:eastAsia="Times New Roman" w:hAnsi="Sylfaen" w:cs="Calibri"/>
                <w:b/>
                <w:bCs/>
                <w:color w:val="000000"/>
                <w:sz w:val="18"/>
                <w:szCs w:val="18"/>
              </w:rPr>
              <w:t>მუნიციპალიტეტის დასახელება</w:t>
            </w:r>
          </w:p>
        </w:tc>
        <w:tc>
          <w:tcPr>
            <w:tcW w:w="1398" w:type="pct"/>
            <w:tcBorders>
              <w:top w:val="dotted" w:sz="4" w:space="0" w:color="auto"/>
              <w:left w:val="nil"/>
              <w:bottom w:val="nil"/>
              <w:right w:val="dotted" w:sz="4" w:space="0" w:color="auto"/>
            </w:tcBorders>
            <w:shd w:val="clear" w:color="auto" w:fill="auto"/>
            <w:vAlign w:val="center"/>
            <w:hideMark/>
          </w:tcPr>
          <w:p w:rsidR="00136970" w:rsidRPr="00252977" w:rsidRDefault="00136970" w:rsidP="00252977">
            <w:pPr>
              <w:spacing w:after="0" w:line="240" w:lineRule="auto"/>
              <w:jc w:val="center"/>
              <w:rPr>
                <w:rFonts w:ascii="Sylfaen" w:eastAsia="Times New Roman" w:hAnsi="Sylfaen" w:cs="Calibri"/>
                <w:b/>
                <w:bCs/>
                <w:color w:val="000000"/>
                <w:sz w:val="18"/>
                <w:szCs w:val="18"/>
              </w:rPr>
            </w:pPr>
            <w:r w:rsidRPr="00252977">
              <w:rPr>
                <w:rFonts w:ascii="Sylfaen" w:eastAsia="Times New Roman" w:hAnsi="Sylfaen" w:cs="Calibri"/>
                <w:b/>
                <w:bCs/>
                <w:color w:val="000000"/>
                <w:sz w:val="18"/>
                <w:szCs w:val="18"/>
              </w:rPr>
              <w:t>2023 წლის სამიზნე მაჩვენებლების შესრულებისთვის გათვალისწინებული კაპიტალური გრანტის ოდენობა</w:t>
            </w:r>
          </w:p>
        </w:tc>
        <w:tc>
          <w:tcPr>
            <w:tcW w:w="1092" w:type="pct"/>
            <w:tcBorders>
              <w:top w:val="dotted" w:sz="4" w:space="0" w:color="auto"/>
              <w:left w:val="nil"/>
              <w:bottom w:val="nil"/>
              <w:right w:val="nil"/>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Calibri"/>
                <w:b/>
                <w:bCs/>
                <w:color w:val="000000"/>
                <w:sz w:val="18"/>
                <w:szCs w:val="18"/>
              </w:rPr>
            </w:pPr>
            <w:r w:rsidRPr="00252977">
              <w:rPr>
                <w:rFonts w:ascii="Sylfaen" w:eastAsia="Times New Roman" w:hAnsi="Sylfaen" w:cs="Calibri"/>
                <w:b/>
                <w:bCs/>
                <w:color w:val="000000"/>
                <w:sz w:val="18"/>
                <w:szCs w:val="18"/>
                <w:lang w:val="en-GB"/>
              </w:rPr>
              <w:t>202</w:t>
            </w:r>
            <w:r w:rsidRPr="00252977">
              <w:rPr>
                <w:rFonts w:ascii="Sylfaen" w:eastAsia="Times New Roman" w:hAnsi="Sylfaen" w:cs="Calibri"/>
                <w:b/>
                <w:bCs/>
                <w:color w:val="000000"/>
                <w:sz w:val="18"/>
                <w:szCs w:val="18"/>
                <w:lang w:val="ka-GE"/>
              </w:rPr>
              <w:t>3</w:t>
            </w:r>
            <w:r w:rsidRPr="00252977">
              <w:rPr>
                <w:rFonts w:ascii="Sylfaen" w:eastAsia="Times New Roman" w:hAnsi="Sylfaen" w:cs="Calibri"/>
                <w:b/>
                <w:bCs/>
                <w:color w:val="000000"/>
                <w:sz w:val="18"/>
                <w:szCs w:val="18"/>
                <w:lang w:val="en-GB"/>
              </w:rPr>
              <w:t xml:space="preserve"> წლის შესრულების მიხედვით </w:t>
            </w:r>
            <w:r w:rsidR="009C39F6">
              <w:rPr>
                <w:rFonts w:ascii="Sylfaen" w:eastAsia="Times New Roman" w:hAnsi="Sylfaen" w:cs="Calibri"/>
                <w:b/>
                <w:bCs/>
                <w:color w:val="000000"/>
                <w:sz w:val="18"/>
                <w:szCs w:val="18"/>
                <w:lang w:val="ka-GE"/>
              </w:rPr>
              <w:t xml:space="preserve">2024 წელს </w:t>
            </w:r>
            <w:r w:rsidRPr="00252977">
              <w:rPr>
                <w:rFonts w:ascii="Sylfaen" w:eastAsia="Times New Roman" w:hAnsi="Sylfaen" w:cs="Calibri"/>
                <w:b/>
                <w:bCs/>
                <w:color w:val="000000"/>
                <w:sz w:val="18"/>
                <w:szCs w:val="18"/>
                <w:lang w:val="en-GB"/>
              </w:rPr>
              <w:t>მიღებული კაპიტალური გრანტის ოდენობა</w:t>
            </w:r>
          </w:p>
        </w:tc>
        <w:tc>
          <w:tcPr>
            <w:tcW w:w="650" w:type="pct"/>
            <w:tcBorders>
              <w:top w:val="dotted" w:sz="4" w:space="0" w:color="auto"/>
              <w:left w:val="dotted" w:sz="4" w:space="0" w:color="auto"/>
              <w:bottom w:val="nil"/>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Calibri"/>
                <w:b/>
                <w:bCs/>
                <w:color w:val="000000"/>
                <w:sz w:val="18"/>
                <w:szCs w:val="18"/>
              </w:rPr>
            </w:pPr>
            <w:r w:rsidRPr="00252977">
              <w:rPr>
                <w:rFonts w:ascii="Sylfaen" w:eastAsia="Times New Roman" w:hAnsi="Sylfaen" w:cs="Calibri"/>
                <w:b/>
                <w:bCs/>
                <w:color w:val="000000"/>
                <w:sz w:val="18"/>
                <w:szCs w:val="18"/>
              </w:rPr>
              <w:t>შესრულების %</w:t>
            </w:r>
          </w:p>
        </w:tc>
      </w:tr>
      <w:tr w:rsidR="00136970" w:rsidRPr="00252977" w:rsidTr="00252977">
        <w:trPr>
          <w:trHeight w:val="284"/>
        </w:trPr>
        <w:tc>
          <w:tcPr>
            <w:tcW w:w="188"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w:t>
            </w:r>
          </w:p>
        </w:tc>
        <w:tc>
          <w:tcPr>
            <w:tcW w:w="1672" w:type="pct"/>
            <w:tcBorders>
              <w:top w:val="dotted" w:sz="4" w:space="0" w:color="auto"/>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თელავის მუნიციპალიტეტი</w:t>
            </w:r>
          </w:p>
        </w:tc>
        <w:tc>
          <w:tcPr>
            <w:tcW w:w="1398" w:type="pct"/>
            <w:tcBorders>
              <w:top w:val="dotted" w:sz="4" w:space="0" w:color="auto"/>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1,500.0</w:t>
            </w:r>
          </w:p>
        </w:tc>
        <w:tc>
          <w:tcPr>
            <w:tcW w:w="1092" w:type="pct"/>
            <w:tcBorders>
              <w:top w:val="dotted" w:sz="4" w:space="0" w:color="auto"/>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960.0</w:t>
            </w:r>
          </w:p>
        </w:tc>
        <w:tc>
          <w:tcPr>
            <w:tcW w:w="650" w:type="pct"/>
            <w:tcBorders>
              <w:top w:val="dotted" w:sz="4" w:space="0" w:color="auto"/>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64%</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გორის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1,700.0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50%</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ოზურგეთის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1,500.0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ქალაქ რუსთავის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950.0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700.0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74%</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ქალაქ ქუთაისის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950.0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690.0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73%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ახალციხის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1,300.0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610.0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7</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ბოლნისის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1,500.0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40%</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ხარაგაულის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92%</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9</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ლენტეხის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92%</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10</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ჭიათურის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1,300.0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530.0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41%</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11</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ტყიბულის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530.0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88%</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12</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ამბროლაურის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530.0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88%</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13</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საჩხერის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1,300.0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510.0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39%</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14</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ვანის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15</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ჩოხატაურის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16</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მესტიის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1,100.0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41%</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17</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მარნეულის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950.0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18</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ასპინძის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1,300.0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31%</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19</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წყალტუბოს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50%</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20</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ხაშურის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50%</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21</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ხონის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22</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ახმეტის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50%</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23</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დმანისის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58%</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24</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ყვარელის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1,100.0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25</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ზესტაფონის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38%</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26</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სამტრედიის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38%</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27</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გურჯაანის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260.0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28</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საგარეჯოს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260.0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29</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სენაკის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260.0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30</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ადიგენის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260.0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31</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ცაგერის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42%</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32</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დუშეთის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230.0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38%</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33</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ახალქალაქის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34</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ლაგოდეხის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35</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ონის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36</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ქედის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37</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ბორჯომის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180.0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30%</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38</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ქარელის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160.0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39</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თერჯოლის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160.0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40</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დედოფლისწყაროს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160.0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41</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თეთრიწყაროს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25%</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42</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სიღნაღის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43</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ნინოწმინდის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000000" w:fill="FFFFFF"/>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44</w:t>
            </w:r>
          </w:p>
        </w:tc>
        <w:tc>
          <w:tcPr>
            <w:tcW w:w="1672" w:type="pct"/>
            <w:tcBorders>
              <w:top w:val="nil"/>
              <w:left w:val="nil"/>
              <w:bottom w:val="dotted" w:sz="4" w:space="0" w:color="auto"/>
              <w:right w:val="dotted" w:sz="4" w:space="0" w:color="auto"/>
            </w:tcBorders>
            <w:shd w:val="clear" w:color="000000" w:fill="FFFFFF"/>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ლანჩხუთის მუნიციპალიტეტი</w:t>
            </w:r>
          </w:p>
        </w:tc>
        <w:tc>
          <w:tcPr>
            <w:tcW w:w="1398" w:type="pct"/>
            <w:tcBorders>
              <w:top w:val="nil"/>
              <w:left w:val="nil"/>
              <w:bottom w:val="dotted" w:sz="4" w:space="0" w:color="auto"/>
              <w:right w:val="dotted" w:sz="4" w:space="0" w:color="auto"/>
            </w:tcBorders>
            <w:shd w:val="clear" w:color="000000" w:fill="FFFFFF"/>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850.0</w:t>
            </w:r>
          </w:p>
        </w:tc>
        <w:tc>
          <w:tcPr>
            <w:tcW w:w="1092" w:type="pct"/>
            <w:tcBorders>
              <w:top w:val="nil"/>
              <w:left w:val="nil"/>
              <w:bottom w:val="dotted" w:sz="4" w:space="0" w:color="auto"/>
              <w:right w:val="dotted" w:sz="4" w:space="0" w:color="auto"/>
            </w:tcBorders>
            <w:shd w:val="clear" w:color="000000" w:fill="FFFFFF"/>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160.0</w:t>
            </w:r>
          </w:p>
        </w:tc>
        <w:tc>
          <w:tcPr>
            <w:tcW w:w="650" w:type="pct"/>
            <w:tcBorders>
              <w:top w:val="nil"/>
              <w:left w:val="nil"/>
              <w:bottom w:val="dotted" w:sz="4" w:space="0" w:color="auto"/>
              <w:right w:val="dotted" w:sz="4" w:space="0" w:color="auto"/>
            </w:tcBorders>
            <w:shd w:val="clear" w:color="000000" w:fill="FFFFFF"/>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19%</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 </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b/>
                <w:bCs/>
                <w:color w:val="000000"/>
                <w:sz w:val="18"/>
                <w:szCs w:val="18"/>
              </w:rPr>
            </w:pPr>
            <w:r w:rsidRPr="00252977">
              <w:rPr>
                <w:rFonts w:ascii="Sylfaen" w:eastAsia="Times New Roman" w:hAnsi="Sylfaen" w:cs="Calibri"/>
                <w:b/>
                <w:bCs/>
                <w:color w:val="000000"/>
                <w:sz w:val="18"/>
                <w:szCs w:val="18"/>
              </w:rPr>
              <w:t> სულ</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b/>
                <w:bCs/>
                <w:color w:val="000000"/>
                <w:sz w:val="18"/>
                <w:szCs w:val="18"/>
              </w:rPr>
            </w:pPr>
            <w:r w:rsidRPr="00252977">
              <w:rPr>
                <w:rFonts w:ascii="Sylfaen" w:eastAsia="Times New Roman" w:hAnsi="Sylfaen" w:cs="Calibri"/>
                <w:b/>
                <w:bCs/>
                <w:color w:val="000000"/>
                <w:sz w:val="18"/>
                <w:szCs w:val="18"/>
              </w:rPr>
              <w:t>36,700.0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b/>
                <w:bCs/>
                <w:color w:val="000000"/>
                <w:sz w:val="18"/>
                <w:szCs w:val="18"/>
              </w:rPr>
            </w:pPr>
            <w:r w:rsidRPr="00252977">
              <w:rPr>
                <w:rFonts w:ascii="Sylfaen" w:eastAsia="Times New Roman" w:hAnsi="Sylfaen" w:cs="Calibri"/>
                <w:b/>
                <w:bCs/>
                <w:color w:val="000000"/>
                <w:sz w:val="18"/>
                <w:szCs w:val="18"/>
              </w:rPr>
              <w:t>17,050.0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b/>
                <w:bCs/>
                <w:color w:val="000000"/>
                <w:sz w:val="18"/>
                <w:szCs w:val="18"/>
              </w:rPr>
            </w:pPr>
            <w:r w:rsidRPr="00252977">
              <w:rPr>
                <w:rFonts w:ascii="Sylfaen" w:eastAsia="Times New Roman" w:hAnsi="Sylfaen" w:cs="Calibri"/>
                <w:b/>
                <w:bCs/>
                <w:color w:val="000000"/>
                <w:sz w:val="18"/>
                <w:szCs w:val="18"/>
              </w:rPr>
              <w:t> </w:t>
            </w:r>
          </w:p>
        </w:tc>
      </w:tr>
    </w:tbl>
    <w:p w:rsidR="00136970" w:rsidRDefault="00136970" w:rsidP="00136970">
      <w:pPr>
        <w:tabs>
          <w:tab w:val="left" w:pos="-450"/>
          <w:tab w:val="left" w:pos="810"/>
        </w:tabs>
        <w:spacing w:after="0" w:line="240" w:lineRule="auto"/>
        <w:jc w:val="both"/>
        <w:rPr>
          <w:rFonts w:ascii="Sylfaen" w:hAnsi="Sylfaen"/>
          <w:lang w:val="ka-GE"/>
        </w:rPr>
      </w:pPr>
    </w:p>
    <w:p w:rsidR="00136970" w:rsidRDefault="00136970" w:rsidP="00136970">
      <w:pPr>
        <w:tabs>
          <w:tab w:val="left" w:pos="-450"/>
          <w:tab w:val="left" w:pos="810"/>
        </w:tabs>
        <w:spacing w:after="0" w:line="240" w:lineRule="auto"/>
        <w:jc w:val="both"/>
        <w:rPr>
          <w:rFonts w:ascii="Sylfaen" w:hAnsi="Sylfaen"/>
          <w:lang w:val="ka-GE"/>
        </w:rPr>
      </w:pPr>
      <w:r>
        <w:rPr>
          <w:rFonts w:ascii="Sylfaen" w:hAnsi="Sylfaen"/>
          <w:lang w:val="ka-GE"/>
        </w:rPr>
        <w:tab/>
        <w:t>„მუნიციპალიტეტებ</w:t>
      </w:r>
      <w:r w:rsidRPr="006D27A0">
        <w:rPr>
          <w:rFonts w:ascii="Sylfaen" w:hAnsi="Sylfaen"/>
          <w:lang w:val="ka-GE"/>
        </w:rPr>
        <w:t xml:space="preserve">ისათვის </w:t>
      </w:r>
      <w:r>
        <w:rPr>
          <w:rFonts w:ascii="Sylfaen" w:hAnsi="Sylfaen"/>
          <w:lang w:val="ka-GE"/>
        </w:rPr>
        <w:t>მიზნობრივი ტრანსფერი</w:t>
      </w:r>
      <w:r w:rsidRPr="006D27A0">
        <w:rPr>
          <w:rFonts w:ascii="Sylfaen" w:hAnsi="Sylfaen"/>
          <w:lang w:val="ka-GE"/>
        </w:rPr>
        <w:t xml:space="preserve"> გამოყოფის შესახებ“ საქართველოს მთავრობის 202</w:t>
      </w:r>
      <w:r>
        <w:rPr>
          <w:rFonts w:ascii="Sylfaen" w:hAnsi="Sylfaen"/>
          <w:lang w:val="ka-GE"/>
        </w:rPr>
        <w:t>4</w:t>
      </w:r>
      <w:r w:rsidRPr="006D27A0">
        <w:rPr>
          <w:rFonts w:ascii="Sylfaen" w:hAnsi="Sylfaen"/>
          <w:lang w:val="ka-GE"/>
        </w:rPr>
        <w:t xml:space="preserve"> წლის </w:t>
      </w:r>
      <w:r>
        <w:rPr>
          <w:rFonts w:ascii="Sylfaen" w:hAnsi="Sylfaen"/>
          <w:lang w:val="ka-GE"/>
        </w:rPr>
        <w:t>12 მარტის</w:t>
      </w:r>
      <w:r w:rsidRPr="006D27A0">
        <w:rPr>
          <w:rFonts w:ascii="Sylfaen" w:hAnsi="Sylfaen"/>
          <w:lang w:val="ka-GE"/>
        </w:rPr>
        <w:t xml:space="preserve"> N</w:t>
      </w:r>
      <w:r>
        <w:rPr>
          <w:rFonts w:ascii="Sylfaen" w:hAnsi="Sylfaen"/>
          <w:lang w:val="ka-GE"/>
        </w:rPr>
        <w:t>322</w:t>
      </w:r>
      <w:r w:rsidRPr="006D27A0">
        <w:rPr>
          <w:rFonts w:ascii="Sylfaen" w:hAnsi="Sylfaen"/>
          <w:lang w:val="ka-GE"/>
        </w:rPr>
        <w:t xml:space="preserve"> განკარულებით</w:t>
      </w:r>
      <w:r>
        <w:rPr>
          <w:rFonts w:ascii="Sylfaen" w:hAnsi="Sylfaen"/>
          <w:lang w:val="ka-GE"/>
        </w:rPr>
        <w:t>, მუნიციპალიტეტებს გამოეყო 1 118.0 ათასი ლარი. 12</w:t>
      </w:r>
      <w:r w:rsidRPr="006D27A0">
        <w:rPr>
          <w:rFonts w:ascii="Sylfaen" w:hAnsi="Sylfaen"/>
          <w:lang w:val="ka-GE"/>
        </w:rPr>
        <w:t xml:space="preserve"> თვის მდგომარეობით გადარიცხულია </w:t>
      </w:r>
      <w:r>
        <w:rPr>
          <w:rFonts w:ascii="Sylfaen" w:hAnsi="Sylfaen"/>
          <w:lang w:val="ka-GE"/>
        </w:rPr>
        <w:t>1 097.3</w:t>
      </w:r>
      <w:r w:rsidRPr="006D27A0">
        <w:rPr>
          <w:rFonts w:ascii="Sylfaen" w:hAnsi="Sylfaen"/>
          <w:lang w:val="ka-GE"/>
        </w:rPr>
        <w:t xml:space="preserve"> ათასი ლარი</w:t>
      </w:r>
      <w:r>
        <w:rPr>
          <w:rFonts w:ascii="Sylfaen" w:hAnsi="Sylfaen"/>
          <w:lang w:val="ka-GE"/>
        </w:rPr>
        <w:t xml:space="preserve">. </w:t>
      </w:r>
      <w:r w:rsidRPr="006D27A0">
        <w:rPr>
          <w:rFonts w:ascii="Sylfaen" w:hAnsi="Sylfaen"/>
          <w:lang w:val="ka-GE"/>
        </w:rPr>
        <w:t>კერძოდ:</w:t>
      </w:r>
    </w:p>
    <w:p w:rsidR="00136970" w:rsidRDefault="00136970" w:rsidP="00136970">
      <w:pPr>
        <w:tabs>
          <w:tab w:val="left" w:pos="-450"/>
          <w:tab w:val="left" w:pos="810"/>
        </w:tabs>
        <w:spacing w:after="0" w:line="240" w:lineRule="auto"/>
        <w:jc w:val="both"/>
        <w:rPr>
          <w:rFonts w:ascii="Sylfaen" w:hAnsi="Sylfaen"/>
          <w:lang w:val="ka-GE"/>
        </w:rPr>
      </w:pPr>
    </w:p>
    <w:p w:rsidR="00136970" w:rsidRPr="006C5D7D" w:rsidRDefault="00136970" w:rsidP="00136970">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5597"/>
        <w:gridCol w:w="2422"/>
        <w:gridCol w:w="2602"/>
      </w:tblGrid>
      <w:tr w:rsidR="00136970" w:rsidRPr="00252977" w:rsidTr="000E0AA9">
        <w:trPr>
          <w:trHeight w:val="477"/>
          <w:tblHeader/>
        </w:trPr>
        <w:tc>
          <w:tcPr>
            <w:tcW w:w="263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b/>
                <w:bCs/>
                <w:sz w:val="18"/>
                <w:szCs w:val="18"/>
              </w:rPr>
            </w:pPr>
            <w:r w:rsidRPr="00252977">
              <w:rPr>
                <w:rFonts w:ascii="Sylfaen" w:eastAsia="Times New Roman" w:hAnsi="Sylfaen" w:cs="Arial"/>
                <w:b/>
                <w:bCs/>
                <w:sz w:val="18"/>
                <w:szCs w:val="18"/>
              </w:rPr>
              <w:t xml:space="preserve">მუნიციპალიტეტის დასახელება </w:t>
            </w:r>
          </w:p>
        </w:tc>
        <w:tc>
          <w:tcPr>
            <w:tcW w:w="1140" w:type="pct"/>
            <w:tcBorders>
              <w:top w:val="dotted" w:sz="4" w:space="0" w:color="auto"/>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წლიური გეგმა</w:t>
            </w:r>
          </w:p>
        </w:tc>
        <w:tc>
          <w:tcPr>
            <w:tcW w:w="1225" w:type="pct"/>
            <w:tcBorders>
              <w:top w:val="dotted" w:sz="4" w:space="0" w:color="auto"/>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12 თვის ფაქტი</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კახეთის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265.0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265.0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ახმეტის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55.0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55.0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გურჯაანის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დედოფლისწყაროს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თელავის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ლაგოდეხის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საგარეჯოს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სიღნაღის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ყვარელის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იმერეთის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220.0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203.8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ტყიბულის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35.0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26.3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წყალტუბოს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ბაღდათის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ვანის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ზესტაფონის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თერჯოლის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22.5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საჩხერის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15.0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15.0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ხარაგაულის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სამეგრელო ზემო სვანეთის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158.0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153.5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ზუგდიდის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80.0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80.0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აბაშის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8.0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6.0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მესტიის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სენაკის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10.0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10.0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ხობის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10.0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7.5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შიდა ქართლის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180.0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180.0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გორის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60.0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60.0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ერედვის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ქურთის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ქარელის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კასპის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თიღვის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ხაშურის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ქვემო ქართლის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85.0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85.0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ბოლნისის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დმანისის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25.0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25.0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თეთრიწყაროს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წალკის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გურიის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30.0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ჩოხატაურის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სამცხე-ჯავახეთის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70.0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70.0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ბორჯომის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70.0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70.0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მცხეთა-მთიანეთის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30.0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ახალგორის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რაჭა-ლეჩხუმი-ქვემო სვანეთის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80.0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80.0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ამბროლაურის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55.0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55.0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ცაგერის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25.0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25.0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ჯამი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1,118.0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1,097.3 </w:t>
            </w:r>
          </w:p>
        </w:tc>
      </w:tr>
    </w:tbl>
    <w:p w:rsidR="00136970" w:rsidRPr="00367588" w:rsidRDefault="00136970" w:rsidP="00136970">
      <w:pPr>
        <w:tabs>
          <w:tab w:val="left" w:pos="-450"/>
          <w:tab w:val="left" w:pos="810"/>
        </w:tabs>
        <w:spacing w:after="0" w:line="240" w:lineRule="auto"/>
        <w:jc w:val="both"/>
        <w:rPr>
          <w:rFonts w:ascii="Sylfaen" w:hAnsi="Sylfaen"/>
          <w:color w:val="000000"/>
        </w:rPr>
      </w:pPr>
    </w:p>
    <w:p w:rsidR="00136970" w:rsidRPr="006D27A0" w:rsidRDefault="00136970" w:rsidP="00136970">
      <w:pPr>
        <w:tabs>
          <w:tab w:val="left" w:pos="-450"/>
          <w:tab w:val="left" w:pos="810"/>
        </w:tabs>
        <w:spacing w:after="0" w:line="240" w:lineRule="auto"/>
        <w:jc w:val="both"/>
        <w:rPr>
          <w:rFonts w:ascii="Sylfaen" w:hAnsi="Sylfaen"/>
          <w:color w:val="000000"/>
          <w:lang w:val="ka-GE"/>
        </w:rPr>
      </w:pPr>
    </w:p>
    <w:p w:rsidR="00136970" w:rsidRDefault="00136970" w:rsidP="00136970">
      <w:pPr>
        <w:tabs>
          <w:tab w:val="left" w:pos="-450"/>
          <w:tab w:val="left" w:pos="810"/>
        </w:tabs>
        <w:spacing w:after="0" w:line="240" w:lineRule="auto"/>
        <w:jc w:val="both"/>
        <w:rPr>
          <w:rFonts w:ascii="Sylfaen" w:hAnsi="Sylfaen"/>
          <w:lang w:val="ka-GE"/>
        </w:rPr>
      </w:pPr>
      <w:r w:rsidRPr="006D27A0">
        <w:rPr>
          <w:rFonts w:ascii="Sylfaen" w:hAnsi="Sylfaen"/>
          <w:lang w:val="ka-GE"/>
        </w:rPr>
        <w:tab/>
      </w:r>
      <w:r>
        <w:rPr>
          <w:rFonts w:ascii="Sylfaen" w:hAnsi="Sylfaen"/>
          <w:lang w:val="ka-GE"/>
        </w:rPr>
        <w:t>„ერედვის მუნიციპალიტეტ</w:t>
      </w:r>
      <w:r w:rsidRPr="006D27A0">
        <w:rPr>
          <w:rFonts w:ascii="Sylfaen" w:hAnsi="Sylfaen"/>
          <w:lang w:val="ka-GE"/>
        </w:rPr>
        <w:t>ისათვის თანხის გამოყოფის შესახებ“ საქართველოს მთავრობის 202</w:t>
      </w:r>
      <w:r>
        <w:rPr>
          <w:rFonts w:ascii="Sylfaen" w:hAnsi="Sylfaen"/>
          <w:lang w:val="ka-GE"/>
        </w:rPr>
        <w:t>4</w:t>
      </w:r>
      <w:r w:rsidRPr="006D27A0">
        <w:rPr>
          <w:rFonts w:ascii="Sylfaen" w:hAnsi="Sylfaen"/>
          <w:lang w:val="ka-GE"/>
        </w:rPr>
        <w:t xml:space="preserve"> წლის </w:t>
      </w:r>
      <w:r>
        <w:rPr>
          <w:rFonts w:ascii="Sylfaen" w:hAnsi="Sylfaen"/>
          <w:lang w:val="ka-GE"/>
        </w:rPr>
        <w:t>25 იანვრის</w:t>
      </w:r>
      <w:r w:rsidRPr="006D27A0">
        <w:rPr>
          <w:rFonts w:ascii="Sylfaen" w:hAnsi="Sylfaen"/>
          <w:lang w:val="ka-GE"/>
        </w:rPr>
        <w:t xml:space="preserve"> N</w:t>
      </w:r>
      <w:r>
        <w:rPr>
          <w:rFonts w:ascii="Sylfaen" w:hAnsi="Sylfaen"/>
          <w:lang w:val="ka-GE"/>
        </w:rPr>
        <w:t>139, „</w:t>
      </w:r>
      <w:r>
        <w:rPr>
          <w:rFonts w:ascii="Sylfaen" w:hAnsi="Sylfaen" w:cs="AcadNusx"/>
          <w:lang w:val="ka-GE"/>
        </w:rPr>
        <w:t>მუნიციპალიტეტებისათვის თანხის გამოყოფის შესახებ</w:t>
      </w:r>
      <w:r w:rsidRPr="00102647">
        <w:rPr>
          <w:rFonts w:ascii="Sylfaen" w:hAnsi="Sylfaen"/>
          <w:lang w:val="ka-GE"/>
        </w:rPr>
        <w:t xml:space="preserve">“ </w:t>
      </w:r>
      <w:r w:rsidRPr="00102647">
        <w:rPr>
          <w:rFonts w:ascii="Sylfaen" w:hAnsi="Sylfaen"/>
          <w:u w:color="FF0000"/>
          <w:lang w:val="ka-GE"/>
        </w:rPr>
        <w:t>საქართველოს</w:t>
      </w:r>
      <w:r w:rsidRPr="00102647">
        <w:rPr>
          <w:rFonts w:ascii="Sylfaen" w:hAnsi="Sylfaen"/>
          <w:lang w:val="af-ZA"/>
        </w:rPr>
        <w:t xml:space="preserve"> </w:t>
      </w:r>
      <w:r w:rsidRPr="00102647">
        <w:rPr>
          <w:rFonts w:ascii="Sylfaen" w:hAnsi="Sylfaen"/>
          <w:u w:color="FF0000"/>
          <w:lang w:val="ka-GE"/>
        </w:rPr>
        <w:t>მთავრობის</w:t>
      </w:r>
      <w:r w:rsidRPr="00102647">
        <w:rPr>
          <w:rFonts w:ascii="Sylfaen" w:hAnsi="Sylfaen"/>
          <w:lang w:val="af-ZA"/>
        </w:rPr>
        <w:t xml:space="preserve"> </w:t>
      </w:r>
      <w:r>
        <w:rPr>
          <w:rFonts w:ascii="Sylfaen" w:hAnsi="Sylfaen"/>
          <w:lang w:val="ka-GE"/>
        </w:rPr>
        <w:t>2024 წლის 2 მაისის N649, „ქალაქ ფოთის</w:t>
      </w:r>
      <w:r w:rsidRPr="00102647">
        <w:rPr>
          <w:rFonts w:ascii="Sylfaen" w:hAnsi="Sylfaen"/>
          <w:lang w:val="ka-GE"/>
        </w:rPr>
        <w:t xml:space="preserve"> </w:t>
      </w:r>
      <w:r>
        <w:rPr>
          <w:rFonts w:ascii="Sylfaen" w:hAnsi="Sylfaen" w:cs="AcadNusx"/>
          <w:lang w:val="ka-GE"/>
        </w:rPr>
        <w:t>მუნიციპალიტეტისათვის თანხის გამოყოფის შესახებ</w:t>
      </w:r>
      <w:r w:rsidRPr="00102647">
        <w:rPr>
          <w:rFonts w:ascii="Sylfaen" w:hAnsi="Sylfaen"/>
          <w:lang w:val="ka-GE"/>
        </w:rPr>
        <w:t xml:space="preserve">“ </w:t>
      </w:r>
      <w:r w:rsidRPr="00102647">
        <w:rPr>
          <w:rFonts w:ascii="Sylfaen" w:hAnsi="Sylfaen"/>
          <w:u w:color="FF0000"/>
          <w:lang w:val="ka-GE"/>
        </w:rPr>
        <w:t>საქართველოს</w:t>
      </w:r>
      <w:r w:rsidRPr="00102647">
        <w:rPr>
          <w:rFonts w:ascii="Sylfaen" w:hAnsi="Sylfaen"/>
          <w:lang w:val="af-ZA"/>
        </w:rPr>
        <w:t xml:space="preserve"> </w:t>
      </w:r>
      <w:r w:rsidRPr="00102647">
        <w:rPr>
          <w:rFonts w:ascii="Sylfaen" w:hAnsi="Sylfaen"/>
          <w:u w:color="FF0000"/>
          <w:lang w:val="ka-GE"/>
        </w:rPr>
        <w:t>მთავრობის</w:t>
      </w:r>
      <w:r>
        <w:rPr>
          <w:rFonts w:ascii="Sylfaen" w:hAnsi="Sylfaen"/>
          <w:u w:color="FF0000"/>
          <w:lang w:val="ka-GE"/>
        </w:rPr>
        <w:t xml:space="preserve"> 2024 წლის 20 მაისის N695, </w:t>
      </w:r>
      <w:r>
        <w:rPr>
          <w:rFonts w:ascii="Sylfaen" w:hAnsi="Sylfaen"/>
          <w:lang w:val="ka-GE"/>
        </w:rPr>
        <w:t>„ერედვის მუნიციპალიტეტ</w:t>
      </w:r>
      <w:r w:rsidRPr="006D27A0">
        <w:rPr>
          <w:rFonts w:ascii="Sylfaen" w:hAnsi="Sylfaen"/>
          <w:lang w:val="ka-GE"/>
        </w:rPr>
        <w:t>ისათვის თანხის გამოყოფის შესახებ“ საქართველოს მთავრობის 202</w:t>
      </w:r>
      <w:r>
        <w:rPr>
          <w:rFonts w:ascii="Sylfaen" w:hAnsi="Sylfaen"/>
          <w:lang w:val="ka-GE"/>
        </w:rPr>
        <w:t>4</w:t>
      </w:r>
      <w:r w:rsidRPr="006D27A0">
        <w:rPr>
          <w:rFonts w:ascii="Sylfaen" w:hAnsi="Sylfaen"/>
          <w:lang w:val="ka-GE"/>
        </w:rPr>
        <w:t xml:space="preserve"> წლის </w:t>
      </w:r>
      <w:r>
        <w:rPr>
          <w:rFonts w:ascii="Sylfaen" w:hAnsi="Sylfaen"/>
          <w:lang w:val="ka-GE"/>
        </w:rPr>
        <w:t>7 ივნისის</w:t>
      </w:r>
      <w:r w:rsidRPr="006D27A0">
        <w:rPr>
          <w:rFonts w:ascii="Sylfaen" w:hAnsi="Sylfaen"/>
          <w:lang w:val="ka-GE"/>
        </w:rPr>
        <w:t xml:space="preserve"> N</w:t>
      </w:r>
      <w:r>
        <w:rPr>
          <w:rFonts w:ascii="Sylfaen" w:hAnsi="Sylfaen"/>
          <w:lang w:val="ka-GE"/>
        </w:rPr>
        <w:t>833 და „ბოლნისის მუნიციპალიტეტ</w:t>
      </w:r>
      <w:r w:rsidRPr="006D27A0">
        <w:rPr>
          <w:rFonts w:ascii="Sylfaen" w:hAnsi="Sylfaen"/>
          <w:lang w:val="ka-GE"/>
        </w:rPr>
        <w:t>ისათვის თანხის გამოყოფის შესახებ“ საქართველოს მთავრობის 202</w:t>
      </w:r>
      <w:r>
        <w:rPr>
          <w:rFonts w:ascii="Sylfaen" w:hAnsi="Sylfaen"/>
          <w:lang w:val="ka-GE"/>
        </w:rPr>
        <w:t>4</w:t>
      </w:r>
      <w:r w:rsidRPr="006D27A0">
        <w:rPr>
          <w:rFonts w:ascii="Sylfaen" w:hAnsi="Sylfaen"/>
          <w:lang w:val="ka-GE"/>
        </w:rPr>
        <w:t xml:space="preserve"> წლის </w:t>
      </w:r>
      <w:r>
        <w:rPr>
          <w:rFonts w:ascii="Sylfaen" w:hAnsi="Sylfaen"/>
          <w:lang w:val="ka-GE"/>
        </w:rPr>
        <w:t>30 დეკემბრის</w:t>
      </w:r>
      <w:r w:rsidRPr="006D27A0">
        <w:rPr>
          <w:rFonts w:ascii="Sylfaen" w:hAnsi="Sylfaen"/>
          <w:lang w:val="ka-GE"/>
        </w:rPr>
        <w:t xml:space="preserve"> N</w:t>
      </w:r>
      <w:r>
        <w:rPr>
          <w:rFonts w:ascii="Sylfaen" w:hAnsi="Sylfaen"/>
          <w:lang w:val="ka-GE"/>
        </w:rPr>
        <w:t xml:space="preserve">1928 განკარგულებებით მუნიციპალიტეტებს გამოეყო 40 222.6 ათასი ლარი. </w:t>
      </w:r>
      <w:r w:rsidRPr="006D27A0">
        <w:rPr>
          <w:rFonts w:ascii="Sylfaen" w:hAnsi="Sylfaen"/>
          <w:color w:val="000000"/>
          <w:lang w:val="ka-GE"/>
        </w:rPr>
        <w:t xml:space="preserve">საანგარიშო პერიოდში </w:t>
      </w:r>
      <w:r w:rsidRPr="004407DE">
        <w:rPr>
          <w:rFonts w:ascii="Sylfaen" w:hAnsi="Sylfaen"/>
          <w:lang w:val="ka-GE"/>
        </w:rPr>
        <w:t>თანხა გადარიცხულია სრულად</w:t>
      </w:r>
      <w:r>
        <w:rPr>
          <w:rFonts w:ascii="Sylfaen" w:hAnsi="Sylfaen"/>
          <w:lang w:val="ka-GE"/>
        </w:rPr>
        <w:t>, კერძოდ:</w:t>
      </w:r>
    </w:p>
    <w:p w:rsidR="00136970" w:rsidRPr="006C5D7D" w:rsidRDefault="00136970" w:rsidP="00136970">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7586"/>
        <w:gridCol w:w="3035"/>
      </w:tblGrid>
      <w:tr w:rsidR="00136970" w:rsidRPr="00252977" w:rsidTr="000E0AA9">
        <w:trPr>
          <w:trHeight w:val="482"/>
          <w:tblHeader/>
        </w:trPr>
        <w:tc>
          <w:tcPr>
            <w:tcW w:w="3571"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b/>
                <w:bCs/>
                <w:sz w:val="18"/>
                <w:szCs w:val="18"/>
              </w:rPr>
            </w:pPr>
            <w:r w:rsidRPr="00252977">
              <w:rPr>
                <w:rFonts w:ascii="Sylfaen" w:eastAsia="Times New Roman" w:hAnsi="Sylfaen" w:cs="Arial"/>
                <w:b/>
                <w:bCs/>
                <w:sz w:val="18"/>
                <w:szCs w:val="18"/>
              </w:rPr>
              <w:t>მუნიციპალიტეტის დასახელება</w:t>
            </w:r>
          </w:p>
        </w:tc>
        <w:tc>
          <w:tcPr>
            <w:tcW w:w="1429" w:type="pct"/>
            <w:tcBorders>
              <w:top w:val="dotted" w:sz="4" w:space="0" w:color="auto"/>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b/>
                <w:bCs/>
                <w:sz w:val="18"/>
                <w:szCs w:val="18"/>
              </w:rPr>
            </w:pPr>
            <w:r w:rsidRPr="00252977">
              <w:rPr>
                <w:rFonts w:ascii="Sylfaen" w:eastAsia="Times New Roman" w:hAnsi="Sylfaen" w:cs="Arial"/>
                <w:b/>
                <w:bCs/>
                <w:sz w:val="18"/>
                <w:szCs w:val="18"/>
              </w:rPr>
              <w:t>12 თვის ფაქტი</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ხულოს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1,000.0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დედოფლისწყაროს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500.0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ჭიათურის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3,500.0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ტყიბულის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1,000.0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ბაღდათის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700.0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ვანის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500.0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თერჯოლის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1,050.0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ხონის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200.0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ქალაქ ფოთის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4,150.0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ზუგდიდის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2,000.0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აბაშის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400.0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მარტვილის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200.0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მესტიის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9,000.0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სენაკის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300.0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ჩხოროწყუს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300.0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წალენჯიხის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500.0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ერედვის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472.6</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ბოლნისის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10,000.0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გარდაბნის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700.0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ჩოხატაურის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550.0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ახალციხის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600.0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დუშეთის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1,000.0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ყაზბეგის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800.0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ამბროლაურის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150.0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ლენტეხის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200.0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ცაგერის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450.0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ჯამი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b/>
                <w:bCs/>
                <w:sz w:val="18"/>
                <w:szCs w:val="18"/>
              </w:rPr>
            </w:pPr>
            <w:r w:rsidRPr="00252977">
              <w:rPr>
                <w:rFonts w:ascii="Sylfaen" w:eastAsia="Times New Roman" w:hAnsi="Sylfaen" w:cs="Arial"/>
                <w:b/>
                <w:bCs/>
                <w:sz w:val="18"/>
                <w:szCs w:val="18"/>
              </w:rPr>
              <w:t>40,222.6</w:t>
            </w:r>
          </w:p>
        </w:tc>
      </w:tr>
    </w:tbl>
    <w:p w:rsidR="00136970" w:rsidRPr="006D27A0" w:rsidRDefault="00136970" w:rsidP="00136970">
      <w:pPr>
        <w:tabs>
          <w:tab w:val="left" w:pos="-450"/>
          <w:tab w:val="left" w:pos="810"/>
        </w:tabs>
        <w:spacing w:after="0" w:line="240" w:lineRule="auto"/>
        <w:jc w:val="both"/>
        <w:rPr>
          <w:rFonts w:ascii="Sylfaen" w:hAnsi="Sylfaen"/>
          <w:lang w:val="ka-GE"/>
        </w:rPr>
      </w:pPr>
    </w:p>
    <w:p w:rsidR="00CF225C" w:rsidRPr="00A55E6A" w:rsidRDefault="00CF225C" w:rsidP="00A55E6A">
      <w:pPr>
        <w:tabs>
          <w:tab w:val="left" w:pos="-450"/>
          <w:tab w:val="left" w:pos="810"/>
        </w:tabs>
        <w:spacing w:after="0" w:line="240" w:lineRule="auto"/>
        <w:jc w:val="both"/>
        <w:rPr>
          <w:rFonts w:ascii="Sylfaen" w:hAnsi="Sylfaen"/>
          <w:lang w:val="ka-GE"/>
        </w:rPr>
      </w:pPr>
    </w:p>
    <w:p w:rsidR="00A55E6A" w:rsidRPr="00A55E6A" w:rsidRDefault="00BB671C" w:rsidP="00A55E6A">
      <w:pPr>
        <w:tabs>
          <w:tab w:val="left" w:pos="0"/>
        </w:tabs>
        <w:spacing w:after="0" w:line="240" w:lineRule="auto"/>
        <w:ind w:right="173"/>
        <w:jc w:val="both"/>
        <w:rPr>
          <w:rFonts w:ascii="Sylfaen" w:hAnsi="Sylfaen"/>
        </w:rPr>
      </w:pPr>
      <w:r w:rsidRPr="00A55E6A">
        <w:rPr>
          <w:rFonts w:ascii="Sylfaen" w:hAnsi="Sylfaen"/>
          <w:lang w:val="ka-GE"/>
        </w:rPr>
        <w:tab/>
      </w:r>
      <w:r w:rsidR="00AD0344" w:rsidRPr="00A55E6A">
        <w:rPr>
          <w:rFonts w:ascii="Sylfaen" w:hAnsi="Sylfaen"/>
          <w:lang w:val="ka-GE"/>
        </w:rPr>
        <w:t>„</w:t>
      </w:r>
      <w:r w:rsidR="00AD0344" w:rsidRPr="00A55E6A">
        <w:rPr>
          <w:rFonts w:ascii="Sylfaen" w:hAnsi="Sylfaen"/>
          <w:u w:color="FF0000"/>
          <w:lang w:val="ka-GE"/>
        </w:rPr>
        <w:t xml:space="preserve">მუნიციპალიტეტისათვის დროებითი ფინანსური დახმარების გამოყოფის შესახებ“ </w:t>
      </w:r>
      <w:r w:rsidR="00AD0344" w:rsidRPr="00A55E6A">
        <w:rPr>
          <w:rFonts w:ascii="Sylfaen" w:hAnsi="Sylfaen"/>
          <w:lang w:val="ka-GE"/>
        </w:rPr>
        <w:t xml:space="preserve">საქართველოს მთავრობის 2024 წლის 29 თებერვლის N268 განკარგულებით,  „საქართველოს 2024 წლის სახელმწიფო ბიუჯეტის შესახებ“ საქართველოს კანონის </w:t>
      </w:r>
      <w:r w:rsidR="00AD0344" w:rsidRPr="00A55E6A">
        <w:rPr>
          <w:rFonts w:ascii="Sylfaen" w:hAnsi="Sylfaen"/>
          <w:u w:color="FF0000"/>
          <w:lang w:val="ka-GE"/>
        </w:rPr>
        <w:t xml:space="preserve">მე-17 მუხლით გათვალისწინებული მუნიციპალიტეტებისათვის გადასაცემი </w:t>
      </w:r>
      <w:r w:rsidR="00AD0344" w:rsidRPr="00A55E6A">
        <w:rPr>
          <w:rFonts w:ascii="Sylfaen" w:hAnsi="Sylfaen"/>
          <w:lang w:val="ka-GE"/>
        </w:rPr>
        <w:t xml:space="preserve"> ტრანსფერიდან მუნიციპალიტეტებს გამოეყო 13 800.0 ათასი ლარი, აღნიშნული თანხიდან გადარიცხულია 12 850.0 ათასი ლარი, </w:t>
      </w:r>
      <w:r w:rsidR="00A55E6A" w:rsidRPr="00A55E6A">
        <w:rPr>
          <w:rFonts w:ascii="Sylfaen" w:hAnsi="Sylfaen"/>
          <w:lang w:val="ka-GE"/>
        </w:rPr>
        <w:t>რომლებიც განკარგულების პირობების თანახმად, დაბრუნებულია სახელმწიფო ბიუჯეტში</w:t>
      </w:r>
      <w:r w:rsidR="00A55E6A" w:rsidRPr="00A55E6A">
        <w:rPr>
          <w:rFonts w:ascii="Sylfaen" w:hAnsi="Sylfaen"/>
        </w:rPr>
        <w:t>.</w:t>
      </w:r>
    </w:p>
    <w:p w:rsidR="00AD0344" w:rsidRPr="00A55E6A" w:rsidRDefault="00AD0344" w:rsidP="00A55E6A">
      <w:pPr>
        <w:tabs>
          <w:tab w:val="left" w:pos="-450"/>
          <w:tab w:val="left" w:pos="810"/>
        </w:tabs>
        <w:spacing w:after="0" w:line="240" w:lineRule="auto"/>
        <w:jc w:val="both"/>
        <w:rPr>
          <w:rFonts w:ascii="Sylfaen" w:hAnsi="Sylfaen"/>
          <w:lang w:val="ka-GE"/>
        </w:rPr>
      </w:pPr>
    </w:p>
    <w:p w:rsidR="00AD0344" w:rsidRPr="00A55E6A" w:rsidRDefault="00AD0344" w:rsidP="00A55E6A">
      <w:pPr>
        <w:tabs>
          <w:tab w:val="left" w:pos="-450"/>
          <w:tab w:val="left" w:pos="810"/>
        </w:tabs>
        <w:spacing w:after="0" w:line="240" w:lineRule="auto"/>
        <w:jc w:val="right"/>
        <w:rPr>
          <w:rFonts w:ascii="Sylfaen" w:hAnsi="Sylfaen"/>
          <w:i/>
          <w:sz w:val="16"/>
          <w:szCs w:val="16"/>
          <w:lang w:val="ka-GE"/>
        </w:rPr>
      </w:pPr>
      <w:r w:rsidRPr="00A55E6A">
        <w:rPr>
          <w:rFonts w:ascii="Sylfaen" w:hAnsi="Sylfaen"/>
          <w:i/>
          <w:sz w:val="16"/>
          <w:szCs w:val="16"/>
          <w:lang w:val="ka-GE"/>
        </w:rPr>
        <w:t>ათასი ლარი</w:t>
      </w:r>
    </w:p>
    <w:tbl>
      <w:tblPr>
        <w:tblW w:w="5000" w:type="pct"/>
        <w:tblLook w:val="04A0" w:firstRow="1" w:lastRow="0" w:firstColumn="1" w:lastColumn="0" w:noHBand="0" w:noVBand="1"/>
      </w:tblPr>
      <w:tblGrid>
        <w:gridCol w:w="7315"/>
        <w:gridCol w:w="1653"/>
        <w:gridCol w:w="1653"/>
      </w:tblGrid>
      <w:tr w:rsidR="00AD0344" w:rsidRPr="00A55E6A" w:rsidTr="00986FE6">
        <w:trPr>
          <w:trHeight w:val="568"/>
          <w:tblHeader/>
        </w:trPr>
        <w:tc>
          <w:tcPr>
            <w:tcW w:w="3444"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D0344" w:rsidRPr="00A55E6A" w:rsidRDefault="00AD0344" w:rsidP="00A55E6A">
            <w:pPr>
              <w:spacing w:after="0" w:line="240" w:lineRule="auto"/>
              <w:jc w:val="center"/>
              <w:rPr>
                <w:rFonts w:ascii="Sylfaen" w:eastAsia="Times New Roman" w:hAnsi="Sylfaen" w:cs="Arial"/>
                <w:b/>
                <w:bCs/>
                <w:sz w:val="18"/>
                <w:szCs w:val="18"/>
              </w:rPr>
            </w:pPr>
            <w:r w:rsidRPr="00A55E6A">
              <w:rPr>
                <w:rFonts w:ascii="Sylfaen" w:eastAsia="Times New Roman" w:hAnsi="Sylfaen" w:cs="Arial"/>
                <w:b/>
                <w:bCs/>
                <w:sz w:val="18"/>
                <w:szCs w:val="18"/>
              </w:rPr>
              <w:t>მუნიციპალიტეტის დასახელება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b/>
                <w:bCs/>
                <w:color w:val="000000"/>
                <w:sz w:val="18"/>
                <w:szCs w:val="18"/>
              </w:rPr>
            </w:pPr>
            <w:r w:rsidRPr="00A55E6A">
              <w:rPr>
                <w:rFonts w:ascii="Sylfaen" w:eastAsia="Times New Roman" w:hAnsi="Sylfaen" w:cs="Arial"/>
                <w:b/>
                <w:bCs/>
                <w:color w:val="000000"/>
                <w:sz w:val="18"/>
                <w:szCs w:val="18"/>
              </w:rPr>
              <w:t>წლიური გეგმა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rsidR="00AD0344" w:rsidRPr="00A55E6A" w:rsidRDefault="00986FE6" w:rsidP="00A55E6A">
            <w:pPr>
              <w:spacing w:after="0" w:line="240" w:lineRule="auto"/>
              <w:jc w:val="center"/>
              <w:rPr>
                <w:rFonts w:ascii="Sylfaen" w:eastAsia="Times New Roman" w:hAnsi="Sylfaen" w:cs="Arial"/>
                <w:b/>
                <w:bCs/>
                <w:color w:val="000000"/>
                <w:sz w:val="18"/>
                <w:szCs w:val="18"/>
              </w:rPr>
            </w:pPr>
            <w:r w:rsidRPr="00A55E6A">
              <w:rPr>
                <w:rFonts w:ascii="Sylfaen" w:eastAsia="Times New Roman" w:hAnsi="Sylfaen" w:cs="Arial"/>
                <w:b/>
                <w:bCs/>
                <w:color w:val="000000"/>
                <w:sz w:val="18"/>
                <w:szCs w:val="18"/>
                <w:lang w:val="ka-GE"/>
              </w:rPr>
              <w:t>12</w:t>
            </w:r>
            <w:r w:rsidR="00AD0344" w:rsidRPr="00A55E6A">
              <w:rPr>
                <w:rFonts w:ascii="Sylfaen" w:eastAsia="Times New Roman" w:hAnsi="Sylfaen" w:cs="Arial"/>
                <w:b/>
                <w:bCs/>
                <w:color w:val="000000"/>
                <w:sz w:val="18"/>
                <w:szCs w:val="18"/>
              </w:rPr>
              <w:t xml:space="preserve"> თვის ფაქტი</w:t>
            </w:r>
          </w:p>
        </w:tc>
      </w:tr>
      <w:tr w:rsidR="00AD0344" w:rsidRPr="00A55E6A" w:rsidTr="00986FE6">
        <w:trPr>
          <w:trHeight w:val="284"/>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A55E6A" w:rsidRDefault="00AD0344" w:rsidP="00A55E6A">
            <w:pPr>
              <w:spacing w:after="0" w:line="240" w:lineRule="auto"/>
              <w:rPr>
                <w:rFonts w:ascii="Sylfaen" w:eastAsia="Times New Roman" w:hAnsi="Sylfaen" w:cs="Arial"/>
                <w:sz w:val="18"/>
                <w:szCs w:val="18"/>
              </w:rPr>
            </w:pPr>
            <w:r w:rsidRPr="00A55E6A">
              <w:rPr>
                <w:rFonts w:ascii="Sylfaen" w:eastAsia="Times New Roman" w:hAnsi="Sylfaen" w:cs="Arial"/>
                <w:sz w:val="18"/>
                <w:szCs w:val="18"/>
              </w:rPr>
              <w:t>ქალაქ ქუთაისის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4,000.0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4,000.0 </w:t>
            </w:r>
          </w:p>
        </w:tc>
      </w:tr>
      <w:tr w:rsidR="00AD0344" w:rsidRPr="00A55E6A" w:rsidTr="00986FE6">
        <w:trPr>
          <w:trHeight w:val="284"/>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A55E6A" w:rsidRDefault="00AD0344" w:rsidP="00A55E6A">
            <w:pPr>
              <w:spacing w:after="0" w:line="240" w:lineRule="auto"/>
              <w:rPr>
                <w:rFonts w:ascii="Sylfaen" w:eastAsia="Times New Roman" w:hAnsi="Sylfaen" w:cs="Arial"/>
                <w:sz w:val="18"/>
                <w:szCs w:val="18"/>
              </w:rPr>
            </w:pPr>
            <w:r w:rsidRPr="00A55E6A">
              <w:rPr>
                <w:rFonts w:ascii="Sylfaen" w:eastAsia="Times New Roman" w:hAnsi="Sylfaen" w:cs="Arial"/>
                <w:sz w:val="18"/>
                <w:szCs w:val="18"/>
              </w:rPr>
              <w:t>ჭიათურის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200.0 </w:t>
            </w:r>
          </w:p>
        </w:tc>
      </w:tr>
      <w:tr w:rsidR="00AD0344" w:rsidRPr="00A55E6A" w:rsidTr="00986FE6">
        <w:trPr>
          <w:trHeight w:val="284"/>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A55E6A" w:rsidRDefault="00AD0344" w:rsidP="00A55E6A">
            <w:pPr>
              <w:spacing w:after="0" w:line="240" w:lineRule="auto"/>
              <w:rPr>
                <w:rFonts w:ascii="Sylfaen" w:eastAsia="Times New Roman" w:hAnsi="Sylfaen" w:cs="Arial"/>
                <w:sz w:val="18"/>
                <w:szCs w:val="18"/>
              </w:rPr>
            </w:pPr>
            <w:r w:rsidRPr="00A55E6A">
              <w:rPr>
                <w:rFonts w:ascii="Sylfaen" w:eastAsia="Times New Roman" w:hAnsi="Sylfaen" w:cs="Arial"/>
                <w:sz w:val="18"/>
                <w:szCs w:val="18"/>
              </w:rPr>
              <w:t>ზუგდიდის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3,000.0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2,500.0 </w:t>
            </w:r>
          </w:p>
        </w:tc>
      </w:tr>
      <w:tr w:rsidR="00AD0344" w:rsidRPr="00A55E6A" w:rsidTr="00986FE6">
        <w:trPr>
          <w:trHeight w:val="284"/>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A55E6A" w:rsidRDefault="00AD0344" w:rsidP="00A55E6A">
            <w:pPr>
              <w:spacing w:after="0" w:line="240" w:lineRule="auto"/>
              <w:rPr>
                <w:rFonts w:ascii="Sylfaen" w:eastAsia="Times New Roman" w:hAnsi="Sylfaen" w:cs="Arial"/>
                <w:sz w:val="18"/>
                <w:szCs w:val="18"/>
              </w:rPr>
            </w:pPr>
            <w:r w:rsidRPr="00A55E6A">
              <w:rPr>
                <w:rFonts w:ascii="Sylfaen" w:eastAsia="Times New Roman" w:hAnsi="Sylfaen" w:cs="Arial"/>
                <w:sz w:val="18"/>
                <w:szCs w:val="18"/>
              </w:rPr>
              <w:t>მესტიის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1,500.0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1,500.0 </w:t>
            </w:r>
          </w:p>
        </w:tc>
      </w:tr>
      <w:tr w:rsidR="00AD0344" w:rsidRPr="00A55E6A" w:rsidTr="00986FE6">
        <w:trPr>
          <w:trHeight w:val="284"/>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A55E6A" w:rsidRDefault="00AD0344" w:rsidP="00A55E6A">
            <w:pPr>
              <w:spacing w:after="0" w:line="240" w:lineRule="auto"/>
              <w:rPr>
                <w:rFonts w:ascii="Sylfaen" w:eastAsia="Times New Roman" w:hAnsi="Sylfaen" w:cs="Arial"/>
                <w:sz w:val="18"/>
                <w:szCs w:val="18"/>
              </w:rPr>
            </w:pPr>
            <w:r w:rsidRPr="00A55E6A">
              <w:rPr>
                <w:rFonts w:ascii="Sylfaen" w:eastAsia="Times New Roman" w:hAnsi="Sylfaen" w:cs="Arial"/>
                <w:sz w:val="18"/>
                <w:szCs w:val="18"/>
              </w:rPr>
              <w:t>წალენჯიხის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350.0 </w:t>
            </w:r>
          </w:p>
        </w:tc>
      </w:tr>
      <w:tr w:rsidR="00AD0344" w:rsidRPr="00A55E6A" w:rsidTr="00986FE6">
        <w:trPr>
          <w:trHeight w:val="284"/>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A55E6A" w:rsidRDefault="00AD0344" w:rsidP="00A55E6A">
            <w:pPr>
              <w:spacing w:after="0" w:line="240" w:lineRule="auto"/>
              <w:rPr>
                <w:rFonts w:ascii="Sylfaen" w:eastAsia="Times New Roman" w:hAnsi="Sylfaen" w:cs="Arial"/>
                <w:sz w:val="18"/>
                <w:szCs w:val="18"/>
              </w:rPr>
            </w:pPr>
            <w:r w:rsidRPr="00A55E6A">
              <w:rPr>
                <w:rFonts w:ascii="Sylfaen" w:eastAsia="Times New Roman" w:hAnsi="Sylfaen" w:cs="Arial"/>
                <w:sz w:val="18"/>
                <w:szCs w:val="18"/>
              </w:rPr>
              <w:t>გარდაბნის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4,000.0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4,000.0 </w:t>
            </w:r>
          </w:p>
        </w:tc>
      </w:tr>
      <w:tr w:rsidR="00AD0344" w:rsidRPr="00A55E6A" w:rsidTr="00986FE6">
        <w:trPr>
          <w:trHeight w:val="284"/>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A55E6A" w:rsidRDefault="00AD0344" w:rsidP="00A55E6A">
            <w:pPr>
              <w:spacing w:after="0" w:line="240" w:lineRule="auto"/>
              <w:rPr>
                <w:rFonts w:ascii="Sylfaen" w:eastAsia="Times New Roman" w:hAnsi="Sylfaen" w:cs="Arial"/>
                <w:sz w:val="18"/>
                <w:szCs w:val="18"/>
              </w:rPr>
            </w:pPr>
            <w:r w:rsidRPr="00A55E6A">
              <w:rPr>
                <w:rFonts w:ascii="Sylfaen" w:eastAsia="Times New Roman" w:hAnsi="Sylfaen" w:cs="Arial"/>
                <w:sz w:val="18"/>
                <w:szCs w:val="18"/>
              </w:rPr>
              <w:t>ჩოხატაურის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300.0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300.0 </w:t>
            </w:r>
          </w:p>
        </w:tc>
      </w:tr>
      <w:tr w:rsidR="00AD0344" w:rsidRPr="00A55E6A" w:rsidTr="00986FE6">
        <w:trPr>
          <w:trHeight w:val="284"/>
        </w:trPr>
        <w:tc>
          <w:tcPr>
            <w:tcW w:w="3444" w:type="pct"/>
            <w:tcBorders>
              <w:top w:val="nil"/>
              <w:left w:val="dotted" w:sz="4" w:space="0" w:color="auto"/>
              <w:bottom w:val="dotted" w:sz="4" w:space="0" w:color="auto"/>
              <w:right w:val="dotted" w:sz="4" w:space="0" w:color="auto"/>
            </w:tcBorders>
            <w:shd w:val="clear" w:color="auto" w:fill="auto"/>
            <w:noWrap/>
            <w:vAlign w:val="center"/>
            <w:hideMark/>
          </w:tcPr>
          <w:p w:rsidR="00AD0344" w:rsidRPr="00A55E6A" w:rsidRDefault="00AD0344" w:rsidP="00A55E6A">
            <w:pPr>
              <w:spacing w:after="0" w:line="240" w:lineRule="auto"/>
              <w:rPr>
                <w:rFonts w:ascii="Sylfaen" w:eastAsia="Times New Roman" w:hAnsi="Sylfaen" w:cs="Arial"/>
                <w:b/>
                <w:bCs/>
                <w:sz w:val="18"/>
                <w:szCs w:val="18"/>
              </w:rPr>
            </w:pPr>
            <w:r w:rsidRPr="00A55E6A">
              <w:rPr>
                <w:rFonts w:ascii="Sylfaen" w:eastAsia="Times New Roman" w:hAnsi="Sylfaen" w:cs="Arial"/>
                <w:b/>
                <w:bCs/>
                <w:sz w:val="18"/>
                <w:szCs w:val="18"/>
              </w:rPr>
              <w:t>ჯამი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b/>
                <w:bCs/>
                <w:color w:val="000000"/>
                <w:sz w:val="18"/>
                <w:szCs w:val="18"/>
              </w:rPr>
            </w:pPr>
            <w:r w:rsidRPr="00A55E6A">
              <w:rPr>
                <w:rFonts w:ascii="Sylfaen" w:eastAsia="Times New Roman" w:hAnsi="Sylfaen" w:cs="Arial"/>
                <w:b/>
                <w:bCs/>
                <w:color w:val="000000"/>
                <w:sz w:val="18"/>
                <w:szCs w:val="18"/>
              </w:rPr>
              <w:t xml:space="preserve">13,800.0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b/>
                <w:bCs/>
                <w:color w:val="000000"/>
                <w:sz w:val="18"/>
                <w:szCs w:val="18"/>
              </w:rPr>
            </w:pPr>
            <w:r w:rsidRPr="00A55E6A">
              <w:rPr>
                <w:rFonts w:ascii="Sylfaen" w:eastAsia="Times New Roman" w:hAnsi="Sylfaen" w:cs="Arial"/>
                <w:b/>
                <w:bCs/>
                <w:color w:val="000000"/>
                <w:sz w:val="18"/>
                <w:szCs w:val="18"/>
              </w:rPr>
              <w:t xml:space="preserve">12,850.0 </w:t>
            </w:r>
          </w:p>
        </w:tc>
      </w:tr>
    </w:tbl>
    <w:p w:rsidR="00AD0344" w:rsidRPr="00A55E6A" w:rsidRDefault="00AD0344" w:rsidP="00A55E6A">
      <w:pPr>
        <w:tabs>
          <w:tab w:val="left" w:pos="-450"/>
          <w:tab w:val="left" w:pos="810"/>
        </w:tabs>
        <w:spacing w:after="0" w:line="240" w:lineRule="auto"/>
        <w:jc w:val="both"/>
        <w:rPr>
          <w:rFonts w:ascii="Sylfaen" w:hAnsi="Sylfaen"/>
          <w:lang w:val="ka-GE"/>
        </w:rPr>
      </w:pPr>
    </w:p>
    <w:p w:rsidR="00986FE6" w:rsidRPr="00A55E6A" w:rsidRDefault="00986FE6" w:rsidP="00A55E6A">
      <w:pPr>
        <w:tabs>
          <w:tab w:val="left" w:pos="0"/>
        </w:tabs>
        <w:spacing w:after="0" w:line="240" w:lineRule="auto"/>
        <w:ind w:right="173"/>
        <w:rPr>
          <w:rFonts w:ascii="Sylfaen" w:hAnsi="Sylfaen"/>
        </w:rPr>
      </w:pPr>
    </w:p>
    <w:p w:rsidR="00986FE6" w:rsidRPr="006D27A0" w:rsidRDefault="00907EC1" w:rsidP="00986FE6">
      <w:pPr>
        <w:tabs>
          <w:tab w:val="left" w:pos="0"/>
        </w:tabs>
        <w:spacing w:after="0" w:line="240" w:lineRule="auto"/>
        <w:ind w:right="173" w:firstLine="720"/>
        <w:jc w:val="center"/>
        <w:rPr>
          <w:rFonts w:ascii="Sylfaen" w:eastAsia="Times New Roman" w:hAnsi="Sylfaen" w:cs="Sylfaen"/>
          <w:b/>
          <w:bCs/>
          <w:sz w:val="24"/>
          <w:szCs w:val="24"/>
        </w:rPr>
      </w:pPr>
      <w:r w:rsidRPr="00A55E6A">
        <w:rPr>
          <w:rFonts w:ascii="Sylfaen" w:hAnsi="Sylfaen"/>
          <w:lang w:val="ka-GE"/>
        </w:rPr>
        <w:t xml:space="preserve">  </w:t>
      </w:r>
      <w:r w:rsidR="00986FE6" w:rsidRPr="00A55E6A">
        <w:rPr>
          <w:rFonts w:ascii="Sylfaen" w:eastAsia="Times New Roman" w:hAnsi="Sylfaen" w:cs="Sylfaen"/>
          <w:b/>
          <w:bCs/>
          <w:sz w:val="24"/>
          <w:szCs w:val="24"/>
        </w:rPr>
        <w:t>ფინანსური  დახმარება ავტონომიური რესპუბლიკების რესპუბლიკური და</w:t>
      </w:r>
      <w:r w:rsidR="00986FE6" w:rsidRPr="006D27A0">
        <w:rPr>
          <w:rFonts w:ascii="Sylfaen" w:eastAsia="Times New Roman" w:hAnsi="Sylfaen" w:cs="Sylfaen"/>
          <w:b/>
          <w:bCs/>
          <w:sz w:val="24"/>
          <w:szCs w:val="24"/>
        </w:rPr>
        <w:t xml:space="preserve"> მუნიციპალიტეტების ბიუჯეტებისათვის </w:t>
      </w:r>
    </w:p>
    <w:p w:rsidR="00986FE6" w:rsidRDefault="00986FE6" w:rsidP="00986FE6">
      <w:pPr>
        <w:tabs>
          <w:tab w:val="left" w:pos="0"/>
        </w:tabs>
        <w:spacing w:after="0" w:line="240" w:lineRule="auto"/>
        <w:ind w:right="173" w:firstLine="720"/>
        <w:jc w:val="right"/>
        <w:rPr>
          <w:rFonts w:ascii="Sylfaen" w:hAnsi="Sylfaen"/>
          <w:i/>
          <w:noProof/>
          <w:color w:val="000000"/>
          <w:sz w:val="14"/>
          <w:szCs w:val="14"/>
          <w:lang w:val="ka-GE"/>
        </w:rPr>
      </w:pPr>
    </w:p>
    <w:p w:rsidR="00986FE6" w:rsidRPr="006D27A0" w:rsidRDefault="00986FE6" w:rsidP="00986FE6">
      <w:pPr>
        <w:tabs>
          <w:tab w:val="left" w:pos="0"/>
        </w:tabs>
        <w:spacing w:after="0" w:line="240" w:lineRule="auto"/>
        <w:ind w:right="173" w:firstLine="720"/>
        <w:jc w:val="right"/>
        <w:rPr>
          <w:rFonts w:ascii="Sylfaen" w:hAnsi="Sylfaen"/>
          <w:i/>
          <w:noProof/>
          <w:color w:val="000000"/>
          <w:sz w:val="14"/>
          <w:szCs w:val="14"/>
          <w:lang w:val="ka-GE"/>
        </w:rPr>
      </w:pPr>
      <w:r w:rsidRPr="006D27A0">
        <w:rPr>
          <w:rFonts w:ascii="Sylfaen" w:hAnsi="Sylfaen"/>
          <w:i/>
          <w:noProof/>
          <w:color w:val="000000"/>
          <w:sz w:val="14"/>
          <w:szCs w:val="14"/>
          <w:lang w:val="ka-GE"/>
        </w:rPr>
        <w:t>ათასი ლარი</w:t>
      </w:r>
    </w:p>
    <w:tbl>
      <w:tblPr>
        <w:tblW w:w="5000" w:type="pct"/>
        <w:tblLook w:val="04A0" w:firstRow="1" w:lastRow="0" w:firstColumn="1" w:lastColumn="0" w:noHBand="0" w:noVBand="1"/>
      </w:tblPr>
      <w:tblGrid>
        <w:gridCol w:w="3139"/>
        <w:gridCol w:w="999"/>
        <w:gridCol w:w="986"/>
        <w:gridCol w:w="916"/>
        <w:gridCol w:w="918"/>
        <w:gridCol w:w="916"/>
        <w:gridCol w:w="918"/>
        <w:gridCol w:w="916"/>
        <w:gridCol w:w="913"/>
      </w:tblGrid>
      <w:tr w:rsidR="00986FE6" w:rsidRPr="00252977" w:rsidTr="00252977">
        <w:trPr>
          <w:trHeight w:val="284"/>
          <w:tblHeader/>
        </w:trPr>
        <w:tc>
          <w:tcPr>
            <w:tcW w:w="1478"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ავტონომიური რესპუბლიკებისა და მუნიციპალიტეტის დასახელება </w:t>
            </w:r>
          </w:p>
        </w:tc>
        <w:tc>
          <w:tcPr>
            <w:tcW w:w="935" w:type="pct"/>
            <w:gridSpan w:val="2"/>
            <w:tcBorders>
              <w:top w:val="dotted" w:sz="4" w:space="0" w:color="auto"/>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სულ ტრანსფერი</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მიზნობრივი ტრანსფერი დელეგირებული უფლებამოსილების განსახორციელებლად </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სპეციალური ტრანსფერი</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კაპიტალური ტრანსფერი</w:t>
            </w:r>
          </w:p>
        </w:tc>
      </w:tr>
      <w:tr w:rsidR="00986FE6" w:rsidRPr="00252977" w:rsidTr="00252977">
        <w:trPr>
          <w:trHeight w:val="284"/>
          <w:tblHeader/>
        </w:trPr>
        <w:tc>
          <w:tcPr>
            <w:tcW w:w="1478" w:type="pct"/>
            <w:vMerge/>
            <w:tcBorders>
              <w:top w:val="dotted" w:sz="4" w:space="0" w:color="auto"/>
              <w:left w:val="dotted" w:sz="4" w:space="0" w:color="auto"/>
              <w:bottom w:val="dotted" w:sz="4" w:space="0" w:color="auto"/>
              <w:right w:val="dotted" w:sz="4" w:space="0" w:color="auto"/>
            </w:tcBorders>
            <w:vAlign w:val="center"/>
            <w:hideMark/>
          </w:tcPr>
          <w:p w:rsidR="00986FE6" w:rsidRPr="00252977" w:rsidRDefault="00986FE6" w:rsidP="00986FE6">
            <w:pPr>
              <w:spacing w:after="0" w:line="240" w:lineRule="auto"/>
              <w:rPr>
                <w:rFonts w:ascii="Sylfaen" w:eastAsia="Times New Roman" w:hAnsi="Sylfaen" w:cs="Arial"/>
                <w:b/>
                <w:bCs/>
                <w:sz w:val="16"/>
                <w:szCs w:val="16"/>
              </w:rPr>
            </w:pP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წლიური გეგმა</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12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12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12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12 თვის ფაქტი</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აფხაზეთის ავტონომიური რესპუბლიკა</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17,000.0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აჟარის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1,430.0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აჭარა</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10,700.0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6,828.6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6,500.0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6,500.0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4,200.0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328.6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აჭარის ავტონომიური რესპუბლიკის ბიუჯეტი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3,000.0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ქალაქ ბათუმის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ქობულეთის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ხელვაჩაურის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ქედის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შუახევის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1,500.0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ხულოს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ქალაქ თბილისის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520,000.0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517,611.5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500,000.0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500,000.0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20,000.0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17,611.5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კახეთის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121,147.0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120,773.6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265.0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265.0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27,803.0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27,556.8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93,079.0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92,951.8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ახმეტის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12,909.1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12,904.4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1,815.0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1,811.3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11,039.1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11,038.2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გურჯაანის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18,822.9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18,816.1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5,403.0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5,399.5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13,399.9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13,396.6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დედოფლისწყაროს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9,054.2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9,054.2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8,534.2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8,534.2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თელავის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13,776.5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13,609.5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4,327.0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4,160.8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9,399.5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9,398.7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ლაგოდეხის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16,769.7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16,670.8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3,082.0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3,009.2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13,657.7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13,631.6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საგარეჯოს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15,118.3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15,106.7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3,029.0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3,029.0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12,069.3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12,057.7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სიღნაღის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20,774.5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20,767.6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4,727.0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4,727.0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16,027.5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16,020.6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ყვარელის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13,921.9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13,844.2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8,951.9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8,874.2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იმერეთის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183,654.3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182,596.0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203.8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46,947.3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45,983.6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136,487.1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136,408.6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ქალაქ ქუთაისის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22,178.9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22,085.4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4,986.0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4,946.0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17,192.9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17,139.5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ჭიათურის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20,340.6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20,198.9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9,238.0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9,110.8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11,102.6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11,088.1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ტყიბულის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12,190.9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12,166.8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26.3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3,440.0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3,424.8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8,715.9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8,715.8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წყალტუბოს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14,127.8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14,127.7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779.8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13,297.8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13,297.8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ბაღდათის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16,583.4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16,239.7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8,470.3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8,126.6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8,093.2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8,093.1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ვანის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14,053.9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13,896.6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5,120.0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4,962.7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8,913.9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8,913.9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ზესტაფონის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15,779.3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15,533.9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3,760.0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3,515.5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11,989.3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11,988.4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თერჯოლის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11,649.3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11,641.6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22.5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9,389.3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9,389.1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სამტრედიის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14,098.6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14,085.0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2,910.1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11,178.6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11,174.9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საჩხერის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21,972.2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21,972.2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3,718.0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3,718.0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18,239.2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18,239.2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ხარაგაულის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12,613.5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12,587.0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1,625.0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1,599.2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10,968.5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10,967.8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ხონის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8,065.9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8,061.0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660.0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660.0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7,405.9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7,401.0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სამეგრელო ზემო სვანეთის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138,881.5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138,589.4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158.0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153.5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46,244.5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46,022.9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92,479.0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92,413.0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ქალაქ ფოთის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16,252.6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16,251.2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5,025.6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5,025.6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11,227.0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11,225.6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ზუგდიდის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22,865.8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22,835.5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7,638.2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7,632.8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15,147.6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15,122.7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აბაშის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9,426.0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9,353.1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6.0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1,851.9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1,786.7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7,566.1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7,560.4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მარტვილის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14,427.7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14,427.7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4,459.5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4,459.5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9,968.2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9,968.2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მესტიის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23,373.6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23,373.6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9,739.0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9,739.0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13,584.6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13,584.6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სენაკის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15,553.8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15,538.2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4,739.3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4,735.2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10,804.5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10,793.1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ჩხოროწყუს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17,423.4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17,416.3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7,029.2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7,029.2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10,394.2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10,387.1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წალენჯიხის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11,092.1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11,029.5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5,056.9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4,994.9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6,035.2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6,034.6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ხობის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8,466.6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8,364.2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705.0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7,751.6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7,736.7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შიდა ქართლის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66,810.0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66,422.5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13,087.6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12,714.4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53,542.4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53,528.0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გორის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21,063.4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20,839.4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60.0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60.0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555.0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331.1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20,448.4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20,448.4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ერედვის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3,146.6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3,146.6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3,126.6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3,126.6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ქურთის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3,007.0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3,007.0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2,987.0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2,987.0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ქარელის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11,527.4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11,505.2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177.7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11,307.4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11,307.4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კასპის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11,035.4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11,035.3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10,035.4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10,035.3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თიღვის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2,398.7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2,398.7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128.7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ხაშურის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14,631.5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14,490.3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2,989.0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2,862.1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11,622.5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11,608.2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ქვემო ქართლის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98,933.1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98,009.7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15,008.0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14,209.9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83,840.1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83,714.8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ქალაქ რუსთავის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22,773.9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22,773.9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22,773.9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22,773.9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ბოლნისის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22,315.4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22,307.3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10,956.0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10,948.1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11,339.4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11,339.2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გარდაბნის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13,313.5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13,207.7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999.8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12,313.5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12,207.9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დმანისის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7,538.4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7,538.4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6,593.4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6,593.4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თეთრიწყაროს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7,754.6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7,435.2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318.0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7,416.6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7,397.2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მარნეულის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13,879.1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13,429.1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544.0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94.0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13,335.1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13,335.1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წალკის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11,358.1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11,318.1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1,270.0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10,068.1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10,068.1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გურიის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67,235.3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67,219.0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30,604.0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30,587.9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36,601.3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36,601.1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ლანჩხუთის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18,904.5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18,888.6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8,941.0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8,925.2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9,963.5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9,963.4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ოზურგეთის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29,208.6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29,208.6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12,162.0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12,162.0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17,046.6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17,046.6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ჩოხატაურის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19,122.2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19,121.8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9,501.0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9,500.8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9,591.2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9,591.1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სამცხე-ჯავახეთის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56,691.5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56,301.9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3,419.0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3,076.8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53,202.5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53,155.1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ბორჯომის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11,549.3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11,357.8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594.0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444.0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10,885.3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10,843.8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ადიგენის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8,043.1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7,850.1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540.0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348.3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7,503.1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7,501.8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ასპინძის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6,943.9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6,943.8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6,443.9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6,443.8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ახალქალაქის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11,479.8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11,479.8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11,479.8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11,479.8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ახალციხის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11,136.3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11,131.5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1,785.0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1,784.5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9,351.3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9,346.9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ნინოწმინდის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7,539.0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7,539.0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მცხეთა-მთიანეთის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49,704.0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48,662.3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10,521.2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9,945.8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39,152.8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38,686.4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ახალგორის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4,077.0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4,077.0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4,047.0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4,047.0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დუშეთის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15,039.6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14,964.4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1,296.2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1,226.2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13,743.4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13,738.2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თიანეთის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8,862.5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8,553.1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8,054.5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8,052.5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მცხეთის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15,726.2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15,113.1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2,630.0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2,475.0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13,096.2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12,638.1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ყაზბეგის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5,998.7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5,954.6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1,740.0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1,697.0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4,258.7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4,257.6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რაჭა-ლეჩხუმი-ქვემო სვანეთის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46,933.7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46,700.6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11,149.6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10,925.1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35,704.1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35,695.5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ამბროლაურის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12,849.4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12,817.8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2,650.0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2,625.7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10,144.4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10,137.0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ლენტეხის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10,074.7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9,929.2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2,398.0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2,253.5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7,676.7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7,675.7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14,757.8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14,701.9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5,032.6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4,976.9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9,725.2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9,725.0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ცაგერის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9,251.8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9,251.7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1,069.0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1,069.0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8,157.8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8,157.7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სხვადასხვა მუნიციპალიტეტები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759.4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732.0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27.4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noWrap/>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ჯამი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1,379,879.8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1,368,144.9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1,850.0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1,097.3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729,741.6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725,953.3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648,288.3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641,094.4 </w:t>
            </w:r>
          </w:p>
        </w:tc>
      </w:tr>
    </w:tbl>
    <w:p w:rsidR="00986FE6" w:rsidRPr="00B53D36" w:rsidRDefault="00986FE6" w:rsidP="00986FE6">
      <w:pPr>
        <w:tabs>
          <w:tab w:val="left" w:pos="0"/>
        </w:tabs>
        <w:spacing w:after="0" w:line="240" w:lineRule="auto"/>
        <w:ind w:right="173" w:firstLine="720"/>
        <w:jc w:val="right"/>
        <w:rPr>
          <w:rFonts w:ascii="Sylfaen" w:hAnsi="Sylfaen"/>
          <w:i/>
          <w:noProof/>
          <w:color w:val="000000"/>
          <w:sz w:val="14"/>
          <w:szCs w:val="14"/>
        </w:rPr>
      </w:pPr>
    </w:p>
    <w:p w:rsidR="00986FE6" w:rsidRPr="006D27A0" w:rsidRDefault="00986FE6" w:rsidP="00986FE6">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შენიშვნა:</w:t>
      </w:r>
    </w:p>
    <w:p w:rsidR="00986FE6" w:rsidRPr="006D27A0" w:rsidRDefault="00986FE6" w:rsidP="008774F9">
      <w:pPr>
        <w:pStyle w:val="ListParagraph"/>
        <w:numPr>
          <w:ilvl w:val="0"/>
          <w:numId w:val="12"/>
        </w:numPr>
        <w:spacing w:after="0"/>
        <w:jc w:val="both"/>
        <w:rPr>
          <w:rFonts w:ascii="Sylfaen" w:hAnsi="Sylfaen"/>
          <w:i/>
          <w:iCs/>
          <w:sz w:val="16"/>
          <w:szCs w:val="16"/>
          <w:lang w:val="ka-GE"/>
        </w:rPr>
      </w:pPr>
      <w:r w:rsidRPr="006D27A0">
        <w:rPr>
          <w:rFonts w:ascii="Sylfaen" w:hAnsi="Sylfaen"/>
          <w:i/>
          <w:iCs/>
          <w:sz w:val="16"/>
          <w:szCs w:val="16"/>
          <w:lang w:val="ka-GE"/>
        </w:rPr>
        <w:t>ცხრილში ასახული ტრანსფერების წლიური გეგმა წარმოადგენს, საქართველოს 202</w:t>
      </w:r>
      <w:r>
        <w:rPr>
          <w:rFonts w:ascii="Sylfaen" w:hAnsi="Sylfaen"/>
          <w:i/>
          <w:iCs/>
          <w:sz w:val="16"/>
          <w:szCs w:val="16"/>
          <w:lang w:val="ka-GE"/>
        </w:rPr>
        <w:t>4</w:t>
      </w:r>
      <w:r w:rsidRPr="006D27A0">
        <w:rPr>
          <w:rFonts w:ascii="Sylfaen" w:hAnsi="Sylfaen"/>
          <w:i/>
          <w:iCs/>
          <w:sz w:val="16"/>
          <w:szCs w:val="16"/>
          <w:lang w:val="ka-GE"/>
        </w:rPr>
        <w:t xml:space="preserve">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w:t>
      </w:r>
      <w:r>
        <w:rPr>
          <w:rFonts w:ascii="Sylfaen" w:hAnsi="Sylfaen"/>
          <w:i/>
          <w:iCs/>
          <w:sz w:val="16"/>
          <w:szCs w:val="16"/>
          <w:lang w:val="ka-GE"/>
        </w:rPr>
        <w:t xml:space="preserve"> მიზნობრივი,</w:t>
      </w:r>
      <w:r w:rsidRPr="006D27A0">
        <w:rPr>
          <w:rFonts w:ascii="Sylfaen" w:hAnsi="Sylfaen"/>
          <w:i/>
          <w:iCs/>
          <w:sz w:val="16"/>
          <w:szCs w:val="16"/>
          <w:lang w:val="ka-GE"/>
        </w:rPr>
        <w:t xml:space="preserve"> სპეციალური და კაპიტალური ტრანსფერის წლიურ გეგმას 202</w:t>
      </w:r>
      <w:r>
        <w:rPr>
          <w:rFonts w:ascii="Sylfaen" w:hAnsi="Sylfaen"/>
          <w:i/>
          <w:iCs/>
          <w:sz w:val="16"/>
          <w:szCs w:val="16"/>
          <w:lang w:val="ka-GE"/>
        </w:rPr>
        <w:t>4</w:t>
      </w:r>
      <w:r w:rsidRPr="006D27A0">
        <w:rPr>
          <w:rFonts w:ascii="Sylfaen" w:hAnsi="Sylfaen"/>
          <w:i/>
          <w:iCs/>
          <w:sz w:val="16"/>
          <w:szCs w:val="16"/>
          <w:lang w:val="ka-GE"/>
        </w:rPr>
        <w:t xml:space="preserve"> წლის </w:t>
      </w:r>
      <w:r>
        <w:rPr>
          <w:rFonts w:ascii="Sylfaen" w:hAnsi="Sylfaen"/>
          <w:i/>
          <w:iCs/>
          <w:sz w:val="16"/>
          <w:szCs w:val="16"/>
        </w:rPr>
        <w:t xml:space="preserve">31 </w:t>
      </w:r>
      <w:r>
        <w:rPr>
          <w:rFonts w:ascii="Sylfaen" w:hAnsi="Sylfaen"/>
          <w:i/>
          <w:iCs/>
          <w:sz w:val="16"/>
          <w:szCs w:val="16"/>
          <w:lang w:val="ka-GE"/>
        </w:rPr>
        <w:t>დეკემბრის</w:t>
      </w:r>
      <w:r w:rsidRPr="006D27A0">
        <w:rPr>
          <w:rFonts w:ascii="Sylfaen" w:hAnsi="Sylfaen"/>
          <w:i/>
          <w:iCs/>
          <w:sz w:val="16"/>
          <w:szCs w:val="16"/>
          <w:lang w:val="ka-GE"/>
        </w:rPr>
        <w:t xml:space="preserve"> მდგომარეობით.</w:t>
      </w:r>
    </w:p>
    <w:p w:rsidR="00986FE6" w:rsidRPr="006D27A0" w:rsidRDefault="00986FE6" w:rsidP="008774F9">
      <w:pPr>
        <w:pStyle w:val="ListParagraph"/>
        <w:numPr>
          <w:ilvl w:val="0"/>
          <w:numId w:val="12"/>
        </w:numPr>
        <w:spacing w:after="0"/>
        <w:jc w:val="both"/>
        <w:rPr>
          <w:rFonts w:ascii="Sylfaen" w:hAnsi="Sylfaen"/>
          <w:i/>
          <w:iCs/>
          <w:sz w:val="16"/>
          <w:szCs w:val="16"/>
          <w:lang w:val="ka-GE"/>
        </w:rPr>
      </w:pPr>
      <w:r>
        <w:rPr>
          <w:rFonts w:ascii="Sylfaen" w:hAnsi="Sylfaen"/>
          <w:i/>
          <w:iCs/>
          <w:sz w:val="16"/>
          <w:szCs w:val="16"/>
          <w:lang w:val="ka-GE"/>
        </w:rPr>
        <w:t>კაპიტალური ტრანსფერის ჯამში გათვალისწინებულია 5 955.3 ათასი ლარი, რომელიც „ქალაქ რუსთავის მუნიციპალიტეტისათვის სესხის გამოყოფი შესახებ“ საქართველოს მთავრობის 2024 წლის 10 სექტემბრის N1294 განკარგულებით გამოეყო ქალაქ რუსთავის მუნიციპალიტეტს(ავტობუსების შესაძენად).</w:t>
      </w:r>
    </w:p>
    <w:p w:rsidR="00986FE6" w:rsidRPr="006D27A0" w:rsidRDefault="00986FE6" w:rsidP="00986FE6">
      <w:pPr>
        <w:tabs>
          <w:tab w:val="left" w:pos="0"/>
        </w:tabs>
        <w:spacing w:after="0" w:line="240" w:lineRule="auto"/>
        <w:ind w:right="173" w:firstLine="720"/>
        <w:jc w:val="right"/>
        <w:rPr>
          <w:rFonts w:ascii="Sylfaen" w:hAnsi="Sylfaen"/>
          <w:i/>
          <w:noProof/>
          <w:color w:val="000000"/>
          <w:sz w:val="16"/>
          <w:szCs w:val="16"/>
          <w:lang w:val="ka-GE"/>
        </w:rPr>
      </w:pPr>
    </w:p>
    <w:p w:rsidR="00986FE6" w:rsidRPr="006D27A0" w:rsidRDefault="00986FE6" w:rsidP="00986FE6">
      <w:pPr>
        <w:tabs>
          <w:tab w:val="left" w:pos="-450"/>
          <w:tab w:val="left" w:pos="810"/>
        </w:tabs>
        <w:spacing w:after="0" w:line="240" w:lineRule="auto"/>
        <w:jc w:val="both"/>
        <w:rPr>
          <w:rFonts w:ascii="Sylfaen" w:eastAsia="Times New Roman" w:hAnsi="Sylfaen" w:cs="Arial"/>
          <w:b/>
          <w:bCs/>
          <w:sz w:val="24"/>
          <w:szCs w:val="24"/>
          <w:lang w:val="ka-GE"/>
        </w:rPr>
      </w:pPr>
    </w:p>
    <w:p w:rsidR="00986FE6" w:rsidRPr="006D27A0" w:rsidRDefault="00986FE6" w:rsidP="00986FE6">
      <w:pPr>
        <w:tabs>
          <w:tab w:val="left" w:pos="0"/>
        </w:tabs>
        <w:spacing w:after="0" w:line="240" w:lineRule="auto"/>
        <w:ind w:right="173" w:firstLine="720"/>
        <w:jc w:val="center"/>
        <w:rPr>
          <w:rFonts w:ascii="Sylfaen" w:hAnsi="Sylfaen"/>
          <w:i/>
          <w:noProof/>
          <w:color w:val="000000"/>
          <w:sz w:val="16"/>
          <w:szCs w:val="16"/>
          <w:lang w:val="ka-GE"/>
        </w:rPr>
      </w:pPr>
      <w:r w:rsidRPr="006D27A0">
        <w:rPr>
          <w:rFonts w:ascii="Sylfaen" w:eastAsia="Times New Roman" w:hAnsi="Sylfaen" w:cs="Arial"/>
          <w:b/>
          <w:bCs/>
          <w:lang w:val="ka-GE"/>
        </w:rPr>
        <w:t>ს</w:t>
      </w:r>
      <w:r w:rsidRPr="006D27A0">
        <w:rPr>
          <w:rFonts w:ascii="Sylfaen" w:eastAsia="Times New Roman" w:hAnsi="Sylfaen" w:cs="Arial"/>
          <w:b/>
          <w:bCs/>
        </w:rPr>
        <w:t xml:space="preserve">აქართველოს რეგიონებში განსახორციელებელი პროექტების ფონდიდან </w:t>
      </w:r>
      <w:r w:rsidRPr="006D27A0">
        <w:rPr>
          <w:rFonts w:ascii="Sylfaen" w:eastAsia="Times New Roman" w:hAnsi="Sylfaen" w:cs="Sylfaen"/>
          <w:b/>
          <w:bCs/>
          <w:lang w:val="ka-GE"/>
        </w:rPr>
        <w:t xml:space="preserve">მუნიციპალიტეტებისათვის </w:t>
      </w:r>
      <w:r w:rsidRPr="006D27A0">
        <w:rPr>
          <w:rFonts w:ascii="Sylfaen" w:eastAsia="Times New Roman" w:hAnsi="Sylfaen" w:cs="Arial"/>
          <w:b/>
          <w:bCs/>
        </w:rPr>
        <w:t>გადარიცხული თ</w:t>
      </w:r>
      <w:r w:rsidRPr="006D27A0">
        <w:rPr>
          <w:rFonts w:ascii="Sylfaen" w:eastAsia="Times New Roman" w:hAnsi="Sylfaen" w:cs="Arial"/>
          <w:b/>
          <w:bCs/>
          <w:lang w:val="ka-GE"/>
        </w:rPr>
        <w:t>ა</w:t>
      </w:r>
      <w:r w:rsidRPr="006D27A0">
        <w:rPr>
          <w:rFonts w:ascii="Sylfaen" w:eastAsia="Times New Roman" w:hAnsi="Sylfaen" w:cs="Arial"/>
          <w:b/>
          <w:bCs/>
        </w:rPr>
        <w:t>ნხები</w:t>
      </w:r>
    </w:p>
    <w:p w:rsidR="00986FE6" w:rsidRDefault="00986FE6" w:rsidP="00986FE6">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92"/>
        <w:gridCol w:w="1370"/>
        <w:gridCol w:w="1236"/>
        <w:gridCol w:w="1236"/>
        <w:gridCol w:w="1236"/>
        <w:gridCol w:w="1236"/>
        <w:gridCol w:w="1215"/>
      </w:tblGrid>
      <w:tr w:rsidR="00A55E6A" w:rsidRPr="00A55E6A" w:rsidTr="00417225">
        <w:trPr>
          <w:trHeight w:val="284"/>
          <w:tblHeader/>
        </w:trPr>
        <w:tc>
          <w:tcPr>
            <w:tcW w:w="1455" w:type="pct"/>
            <w:vMerge w:val="restar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bookmarkStart w:id="4" w:name="RANGE!B2:H80"/>
            <w:r w:rsidRPr="00A55E6A">
              <w:rPr>
                <w:rFonts w:ascii="Sylfaen" w:eastAsia="Times New Roman" w:hAnsi="Sylfaen" w:cs="Arial"/>
                <w:b/>
                <w:bCs/>
                <w:sz w:val="16"/>
                <w:szCs w:val="16"/>
              </w:rPr>
              <w:t>მუნიციპალიტეტის დასახელება</w:t>
            </w:r>
            <w:bookmarkEnd w:id="4"/>
          </w:p>
        </w:tc>
        <w:tc>
          <w:tcPr>
            <w:tcW w:w="3545" w:type="pct"/>
            <w:gridSpan w:val="6"/>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საქართველოს რეგიონებში განსახორციელებელი პროექტების ფონდი</w:t>
            </w:r>
          </w:p>
        </w:tc>
      </w:tr>
      <w:tr w:rsidR="00A55E6A" w:rsidRPr="00A55E6A" w:rsidTr="00417225">
        <w:trPr>
          <w:trHeight w:val="284"/>
          <w:tblHeader/>
        </w:trPr>
        <w:tc>
          <w:tcPr>
            <w:tcW w:w="1455" w:type="pct"/>
            <w:vMerge/>
            <w:vAlign w:val="center"/>
            <w:hideMark/>
          </w:tcPr>
          <w:p w:rsidR="00A55E6A" w:rsidRPr="00A55E6A" w:rsidRDefault="00A55E6A" w:rsidP="00A55E6A">
            <w:pPr>
              <w:spacing w:after="0" w:line="240" w:lineRule="auto"/>
              <w:rPr>
                <w:rFonts w:ascii="Sylfaen" w:eastAsia="Times New Roman" w:hAnsi="Sylfaen" w:cs="Arial"/>
                <w:b/>
                <w:bCs/>
                <w:sz w:val="16"/>
                <w:szCs w:val="16"/>
              </w:rPr>
            </w:pPr>
          </w:p>
        </w:tc>
        <w:tc>
          <w:tcPr>
            <w:tcW w:w="1227" w:type="pct"/>
            <w:gridSpan w:val="2"/>
            <w:vMerge w:val="restar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სულ</w:t>
            </w:r>
          </w:p>
        </w:tc>
        <w:tc>
          <w:tcPr>
            <w:tcW w:w="2319" w:type="pct"/>
            <w:gridSpan w:val="4"/>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მათ შორის</w:t>
            </w:r>
          </w:p>
        </w:tc>
      </w:tr>
      <w:tr w:rsidR="00A55E6A" w:rsidRPr="00A55E6A" w:rsidTr="00417225">
        <w:trPr>
          <w:trHeight w:val="284"/>
          <w:tblHeader/>
        </w:trPr>
        <w:tc>
          <w:tcPr>
            <w:tcW w:w="1455" w:type="pct"/>
            <w:vMerge/>
            <w:vAlign w:val="center"/>
            <w:hideMark/>
          </w:tcPr>
          <w:p w:rsidR="00A55E6A" w:rsidRPr="00A55E6A" w:rsidRDefault="00A55E6A" w:rsidP="00A55E6A">
            <w:pPr>
              <w:spacing w:after="0" w:line="240" w:lineRule="auto"/>
              <w:rPr>
                <w:rFonts w:ascii="Sylfaen" w:eastAsia="Times New Roman" w:hAnsi="Sylfaen" w:cs="Arial"/>
                <w:b/>
                <w:bCs/>
                <w:sz w:val="16"/>
                <w:szCs w:val="16"/>
              </w:rPr>
            </w:pPr>
          </w:p>
        </w:tc>
        <w:tc>
          <w:tcPr>
            <w:tcW w:w="1227" w:type="pct"/>
            <w:gridSpan w:val="2"/>
            <w:vMerge/>
            <w:vAlign w:val="center"/>
            <w:hideMark/>
          </w:tcPr>
          <w:p w:rsidR="00A55E6A" w:rsidRPr="00A55E6A" w:rsidRDefault="00A55E6A" w:rsidP="00A55E6A">
            <w:pPr>
              <w:spacing w:after="0" w:line="240" w:lineRule="auto"/>
              <w:rPr>
                <w:rFonts w:ascii="Sylfaen" w:eastAsia="Times New Roman" w:hAnsi="Sylfaen" w:cs="Arial"/>
                <w:b/>
                <w:bCs/>
                <w:sz w:val="16"/>
                <w:szCs w:val="16"/>
              </w:rPr>
            </w:pPr>
          </w:p>
        </w:tc>
        <w:tc>
          <w:tcPr>
            <w:tcW w:w="1164" w:type="pct"/>
            <w:gridSpan w:val="2"/>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სტიქიის შედეგების სალიკვიდაციო ღინისძიებები</w:t>
            </w:r>
          </w:p>
        </w:tc>
        <w:tc>
          <w:tcPr>
            <w:tcW w:w="1155" w:type="pct"/>
            <w:gridSpan w:val="2"/>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სოფლის მხარდაჭერის პროგრამა</w:t>
            </w:r>
          </w:p>
        </w:tc>
      </w:tr>
      <w:tr w:rsidR="00A55E6A" w:rsidRPr="00A55E6A" w:rsidTr="00417225">
        <w:trPr>
          <w:trHeight w:val="284"/>
          <w:tblHeader/>
        </w:trPr>
        <w:tc>
          <w:tcPr>
            <w:tcW w:w="1455" w:type="pct"/>
            <w:vMerge/>
            <w:vAlign w:val="center"/>
            <w:hideMark/>
          </w:tcPr>
          <w:p w:rsidR="00A55E6A" w:rsidRPr="00A55E6A" w:rsidRDefault="00A55E6A" w:rsidP="00A55E6A">
            <w:pPr>
              <w:spacing w:after="0" w:line="240" w:lineRule="auto"/>
              <w:rPr>
                <w:rFonts w:ascii="Sylfaen" w:eastAsia="Times New Roman" w:hAnsi="Sylfaen" w:cs="Arial"/>
                <w:b/>
                <w:bCs/>
                <w:sz w:val="16"/>
                <w:szCs w:val="16"/>
              </w:rPr>
            </w:pP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წლიური გეგმა</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12 თვის ფაქტი</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წლიური გეგმა</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12 თვის ფაქტი</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წლიური გეგმა</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12 თვის ფაქტი</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ქალაქ თბილისის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12,000.0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12,000.0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 </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 </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კახეთის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114,873.2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114,499.7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27,303.0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27,056.8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4,234.0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4,234.0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ახმეტის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10,392.3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10,387.6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1,815.0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1,811.3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716.0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716.0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გურჯაანის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18,242.9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18,236.1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5,403.0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5,399.5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520.0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520.0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დედოფლისწყაროს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8,374.2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8,374.2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256.0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256.0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თელავის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12,766.5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12,599.5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4,327.0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4,160.8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478.0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478.0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ლაგოდეხის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16,539.7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16,440.8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3,082.0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3,009.2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930.0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930.0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საგარეჯოს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14,838.3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14,826.7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3,029.0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3,029.0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668.0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668.0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სიღნაღის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20,147.4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20,140.6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4,727.0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4,727.0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340.0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340.0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ყვარელის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13,571.9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13,494.2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4,920.0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4,920.0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326.0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326.0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იმერეთის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167,511.4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166,469.3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38,999.0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38,035.4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7,208.0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7,208.0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ქალაქ ქუთაისის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21,488.9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21,395.4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4,986.0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4,946.0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ჭიათურის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16,310.6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16,168.9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5,738.0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5,610.8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812.0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812.0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ტყიბულის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10,625.9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10,610.6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2,440.0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2,424.8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542.0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542.0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წყალტუბოს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12,481.0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12,480.8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780.0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779.8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704.0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704.0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ბაღდათის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14,873.2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14,529.4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6,780.0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6,436.3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346.0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346.0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ვანის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13,033.9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12,876.6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4,620.0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4,462.7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580.0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580.0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ზესტაფონის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15,449.3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15,203.9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3,760.0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3,515.5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832.0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832.0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თერჯოლის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10,409.3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10,409.1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1,180.0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1,180.0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690.0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690.0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სამტრედიის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13,798.6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13,785.0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2,920.0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2,910.1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660.0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660.0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საჩხერის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21,439.2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21,439.2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3,710.0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3,710.0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682.0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682.0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ხარაგაულის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11,135.7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11,109.2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1,625.0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1,599.2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ხონის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6,465.9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6,461.0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460.0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460.0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470.0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470.0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სამეგრელო ზემო სვანეთის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117,840.9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117,553.2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26,872.0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26,650.4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6,624.0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6,624.0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ქალაქ ფოთის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11,227.0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11,225.6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ზუგდიდის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20,667.6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20,637.3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5,520.0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5,514.6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948.0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948.0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აბაშის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9,006.1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8,935.2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1,440.0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1,374.8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500.0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500.0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მარტვილის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13,986.2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13,986.2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4,018.0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4,018.0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990.0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990.0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მესტიის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13,073.5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13,073.5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1,574.0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1,574.0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სენაკის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14,964.5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14,949.0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4,420.0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4,415.9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ჩხოროწყუს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16,249.2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16,242.1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5,855.0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5,855.0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446.0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446.0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წალენჯიხის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10,210.2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10,147.6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4,175.0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4,113.0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ხობის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8,456.6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8,356.7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705.0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784.0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784.0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შიდა ქართლის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55,510.1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55,122.6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3,930.0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3,556.9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4,390.0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4,390.0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გორის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20,153.4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19,929.4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555.0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331.1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1,596.0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1,596.0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ქარელის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10,795.2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10,772.9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200.0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177.7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940.0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940.0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კასპის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11,015.4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11,015.3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980.0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980.0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950.0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950.0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თიღვის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128.7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128.7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ხაშურის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13,417.5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13,276.3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2,195.0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2,068.1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904.0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904.0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ქვემო ქართლის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83,464.4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82,540.9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4,190.0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3,391.9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4,760.0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4,760.0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ქალაქ რუსთავის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22,073.9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22,073.9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ბოლნისის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11,146.2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11,138.0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950.0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942.1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714.0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714.0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გარდაბნის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12,133.1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12,027.3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300.0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299.8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662.0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662.0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დმანისის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6,847.0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6,847.0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686.0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686.0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თეთრიწყაროს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7,566.6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7,247.2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300.0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მარნეულის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13,335.1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12,885.1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450.0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1,232.0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1,232.0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წალკის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10,362.5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10,322.5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1,270.0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1,230.0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572.0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572.0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გურიის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64,695.3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64,679.0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30,054.0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30,037.9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2,564.0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2,564.0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ლანჩხუთის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18,744.5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18,728.6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8,941.0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8,925.2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748.0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748.0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ოზურგეთის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28,408.6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28,408.6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12,162.0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12,162.0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1,086.0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1,086.0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ჩოხატაურის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17,542.2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17,541.8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8,951.0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8,950.8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სამცხე-ჯავახეთის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51,466.9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51,077.4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2,819.0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2,476.8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3,356.0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3,356.0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ბორჯომის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11,299.3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11,107.8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594.0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444.0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436.0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436.0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ადიგენის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7,371.2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7,178.1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540.0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348.3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ასპინძის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6,110.3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6,110.3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500.0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500.0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294.0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294.0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ახალქალაქის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9,656.6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9,656.6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922.0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922.0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ახალციხის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9,590.4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9,585.6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1,185.0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1,184.5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612.0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612.0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ნინოწმინდის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7,439.0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7,439.0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444.0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444.0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მცხეთა-მთიანეთის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43,140.8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42,099.1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4,618.0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4,042.6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4,868.0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4,868.0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დუშეთის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13,553.4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13,478.2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240.0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170.0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2,812.0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2,812.0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თიანეთის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8,662.5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8,353.1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808.0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500.6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848.0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848.0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მცხეთის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15,726.2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15,113.1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2,630.0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2,475.0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846.0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846.0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ყაზბეგის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5,198.7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5,154.6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940.0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362.0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362.0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რაჭა-ლეჩხუმი-ქვემო სვანეთის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41,654.2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41,421.3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10,134.0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9,909.5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2,606.0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2,606.0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ამბროლაურის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11,107.0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11,075.3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2,500.0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2,475.7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ლენტეხის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8,530.0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8,384.6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2,160.0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2,015.5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604.0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604.0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ონის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13,950.2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13,894.4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4,891.0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4,835.3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ცაგერის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8,067.0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8,067.0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583.0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583.0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620.0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620.0</w:t>
            </w:r>
          </w:p>
        </w:tc>
      </w:tr>
      <w:tr w:rsidR="00A55E6A" w:rsidRPr="00A55E6A" w:rsidTr="00A55E6A">
        <w:trPr>
          <w:trHeight w:val="284"/>
        </w:trPr>
        <w:tc>
          <w:tcPr>
            <w:tcW w:w="1455" w:type="pct"/>
            <w:shd w:val="clear" w:color="auto" w:fill="auto"/>
            <w:noWrap/>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ჯამი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752,157.3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747,462.6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148,919.0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145,158.1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40,610.0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40,610.0</w:t>
            </w:r>
          </w:p>
        </w:tc>
      </w:tr>
    </w:tbl>
    <w:p w:rsidR="00A55E6A" w:rsidRPr="006D27A0" w:rsidRDefault="00A55E6A" w:rsidP="00986FE6">
      <w:pPr>
        <w:tabs>
          <w:tab w:val="left" w:pos="0"/>
        </w:tabs>
        <w:spacing w:after="0" w:line="240" w:lineRule="auto"/>
        <w:ind w:right="173" w:firstLine="720"/>
        <w:jc w:val="right"/>
        <w:rPr>
          <w:rFonts w:ascii="Sylfaen" w:hAnsi="Sylfaen"/>
          <w:i/>
          <w:noProof/>
          <w:color w:val="000000"/>
          <w:sz w:val="16"/>
          <w:szCs w:val="16"/>
          <w:lang w:val="ka-GE"/>
        </w:rPr>
      </w:pPr>
    </w:p>
    <w:p w:rsidR="00986FE6" w:rsidRDefault="00986FE6" w:rsidP="00986FE6">
      <w:pPr>
        <w:spacing w:after="0"/>
        <w:jc w:val="both"/>
        <w:rPr>
          <w:rFonts w:ascii="Sylfaen" w:hAnsi="Sylfaen"/>
          <w:i/>
          <w:iCs/>
          <w:sz w:val="16"/>
          <w:szCs w:val="16"/>
          <w:lang w:val="ka-GE"/>
        </w:rPr>
      </w:pPr>
      <w:r w:rsidRPr="006D27A0">
        <w:rPr>
          <w:rFonts w:ascii="Sylfaen" w:hAnsi="Sylfaen"/>
          <w:i/>
          <w:iCs/>
          <w:sz w:val="16"/>
          <w:szCs w:val="16"/>
          <w:lang w:val="ka-GE"/>
        </w:rPr>
        <w:t xml:space="preserve">შენიშვნა: </w:t>
      </w:r>
    </w:p>
    <w:p w:rsidR="00986FE6" w:rsidRPr="006B33AC" w:rsidRDefault="00986FE6" w:rsidP="008774F9">
      <w:pPr>
        <w:pStyle w:val="ListParagraph"/>
        <w:numPr>
          <w:ilvl w:val="0"/>
          <w:numId w:val="12"/>
        </w:numPr>
        <w:spacing w:after="0"/>
        <w:jc w:val="both"/>
        <w:rPr>
          <w:rFonts w:ascii="Sylfaen" w:hAnsi="Sylfaen"/>
          <w:i/>
          <w:iCs/>
          <w:sz w:val="16"/>
          <w:szCs w:val="16"/>
          <w:lang w:val="ka-GE"/>
        </w:rPr>
      </w:pPr>
      <w:r w:rsidRPr="006D27A0">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საქართველოს რეგიონებში განსახორციელებელი პროექტების ფონდის რესურსი წლის დასაწყისში ნაწილდება მუნიციპალიტეტების მიერ წარმოდგენილ პროექტებზე.</w:t>
      </w:r>
      <w:r w:rsidRPr="00902A6D">
        <w:rPr>
          <w:rFonts w:ascii="Sylfaen" w:hAnsi="Sylfaen"/>
          <w:i/>
          <w:iCs/>
          <w:sz w:val="16"/>
          <w:szCs w:val="16"/>
          <w:lang w:val="ka-GE"/>
        </w:rPr>
        <w:t xml:space="preserve"> </w:t>
      </w:r>
      <w:r w:rsidRPr="006D27A0">
        <w:rPr>
          <w:rFonts w:ascii="Sylfaen" w:hAnsi="Sylfaen"/>
          <w:i/>
          <w:iCs/>
          <w:sz w:val="16"/>
          <w:szCs w:val="16"/>
          <w:lang w:val="ka-GE"/>
        </w:rPr>
        <w:t>თანხების გადარიცხვა ხორციელდება მუნიციპალიტეტების მიერ სახელმწიფო შესყიდვებზე გაფორმებული ხელშეკრულებების შესაბამისად</w:t>
      </w:r>
      <w:r>
        <w:rPr>
          <w:rFonts w:ascii="Sylfaen" w:hAnsi="Sylfaen"/>
          <w:i/>
          <w:iCs/>
          <w:sz w:val="16"/>
          <w:szCs w:val="16"/>
          <w:lang w:val="ka-GE"/>
        </w:rPr>
        <w:t xml:space="preserve">. </w:t>
      </w:r>
      <w:r w:rsidRPr="006B33AC">
        <w:rPr>
          <w:rFonts w:ascii="Sylfaen" w:hAnsi="Sylfaen"/>
          <w:i/>
          <w:iCs/>
          <w:sz w:val="16"/>
          <w:szCs w:val="16"/>
          <w:lang w:val="ka-GE"/>
        </w:rPr>
        <w:t xml:space="preserve">აღნიშნული </w:t>
      </w:r>
      <w:r>
        <w:rPr>
          <w:rFonts w:ascii="Sylfaen" w:hAnsi="Sylfaen"/>
          <w:i/>
          <w:iCs/>
          <w:sz w:val="16"/>
          <w:szCs w:val="16"/>
          <w:lang w:val="ka-GE"/>
        </w:rPr>
        <w:t>დადგენილებების შესაბამისად</w:t>
      </w:r>
      <w:r w:rsidRPr="006B33AC">
        <w:rPr>
          <w:rFonts w:ascii="Sylfaen" w:hAnsi="Sylfaen"/>
          <w:i/>
          <w:iCs/>
          <w:sz w:val="16"/>
          <w:szCs w:val="16"/>
          <w:lang w:val="ka-GE"/>
        </w:rPr>
        <w:t xml:space="preserve"> „საქართველოს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3</w:t>
      </w:r>
      <w:r w:rsidRPr="006B33AC">
        <w:rPr>
          <w:rFonts w:ascii="Sylfaen" w:hAnsi="Sylfaen"/>
          <w:i/>
          <w:iCs/>
          <w:sz w:val="16"/>
          <w:szCs w:val="16"/>
          <w:lang w:val="ka-GE"/>
        </w:rPr>
        <w:t xml:space="preserve"> წლის </w:t>
      </w:r>
      <w:r>
        <w:rPr>
          <w:rFonts w:ascii="Sylfaen" w:hAnsi="Sylfaen"/>
          <w:i/>
          <w:iCs/>
          <w:sz w:val="16"/>
          <w:szCs w:val="16"/>
          <w:lang w:val="ka-GE"/>
        </w:rPr>
        <w:t>28 დეკემბრის</w:t>
      </w:r>
      <w:r w:rsidRPr="006B33AC">
        <w:rPr>
          <w:rFonts w:ascii="Sylfaen" w:hAnsi="Sylfaen"/>
          <w:i/>
          <w:iCs/>
          <w:sz w:val="16"/>
          <w:szCs w:val="16"/>
          <w:lang w:val="ka-GE"/>
        </w:rPr>
        <w:t xml:space="preserve"> N</w:t>
      </w:r>
      <w:r>
        <w:rPr>
          <w:rFonts w:ascii="Sylfaen" w:hAnsi="Sylfaen"/>
          <w:i/>
          <w:iCs/>
          <w:sz w:val="16"/>
          <w:szCs w:val="16"/>
          <w:lang w:val="ka-GE"/>
        </w:rPr>
        <w:t>2402</w:t>
      </w:r>
      <w:r w:rsidRPr="006B33AC">
        <w:rPr>
          <w:rFonts w:ascii="Sylfaen" w:hAnsi="Sylfaen"/>
          <w:i/>
          <w:iCs/>
          <w:sz w:val="16"/>
          <w:szCs w:val="16"/>
          <w:lang w:val="ka-GE"/>
        </w:rPr>
        <w:t xml:space="preserve"> განკარგულებით გამოიყო </w:t>
      </w:r>
      <w:r>
        <w:rPr>
          <w:rFonts w:ascii="Sylfaen" w:hAnsi="Sylfaen"/>
          <w:i/>
          <w:iCs/>
          <w:sz w:val="16"/>
          <w:szCs w:val="16"/>
          <w:lang w:val="ka-GE"/>
        </w:rPr>
        <w:t>500 000.0</w:t>
      </w:r>
      <w:r w:rsidRPr="006B33AC">
        <w:rPr>
          <w:rFonts w:ascii="Sylfaen" w:hAnsi="Sylfaen"/>
          <w:i/>
          <w:iCs/>
          <w:sz w:val="16"/>
          <w:szCs w:val="16"/>
          <w:lang w:val="ka-GE"/>
        </w:rPr>
        <w:t xml:space="preserve"> ათასი ლარი</w:t>
      </w:r>
      <w:r>
        <w:rPr>
          <w:rFonts w:ascii="Sylfaen" w:hAnsi="Sylfaen"/>
          <w:i/>
          <w:iCs/>
          <w:sz w:val="16"/>
          <w:szCs w:val="16"/>
          <w:lang w:val="ka-GE"/>
        </w:rPr>
        <w:t>;</w:t>
      </w:r>
    </w:p>
    <w:p w:rsidR="00986FE6" w:rsidRPr="006B33AC" w:rsidRDefault="00986FE6" w:rsidP="008774F9">
      <w:pPr>
        <w:pStyle w:val="ListParagraph"/>
        <w:numPr>
          <w:ilvl w:val="0"/>
          <w:numId w:val="12"/>
        </w:numPr>
        <w:spacing w:after="0"/>
        <w:jc w:val="both"/>
        <w:rPr>
          <w:rFonts w:ascii="Sylfaen" w:hAnsi="Sylfaen"/>
          <w:i/>
          <w:iCs/>
          <w:sz w:val="16"/>
          <w:szCs w:val="16"/>
          <w:lang w:val="ka-GE"/>
        </w:rPr>
      </w:pPr>
      <w:r w:rsidRPr="006B33AC">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w:t>
      </w:r>
      <w:r>
        <w:rPr>
          <w:rFonts w:ascii="Sylfaen" w:hAnsi="Sylfaen"/>
          <w:i/>
          <w:iCs/>
          <w:sz w:val="16"/>
          <w:szCs w:val="16"/>
          <w:lang w:val="ka-GE"/>
        </w:rPr>
        <w:t>დ</w:t>
      </w:r>
      <w:r w:rsidRPr="006B33AC">
        <w:rPr>
          <w:rFonts w:ascii="Sylfaen" w:hAnsi="Sylfaen"/>
          <w:i/>
          <w:iCs/>
          <w:sz w:val="16"/>
          <w:szCs w:val="16"/>
          <w:lang w:val="ka-GE"/>
        </w:rPr>
        <w:t>ა</w:t>
      </w:r>
      <w:r>
        <w:rPr>
          <w:rFonts w:ascii="Sylfaen" w:hAnsi="Sylfaen"/>
          <w:i/>
          <w:iCs/>
          <w:sz w:val="16"/>
          <w:szCs w:val="16"/>
          <w:lang w:val="ka-GE"/>
        </w:rPr>
        <w:t>ნ</w:t>
      </w:r>
      <w:r w:rsidRPr="006B33AC">
        <w:rPr>
          <w:rFonts w:ascii="Sylfaen" w:hAnsi="Sylfaen"/>
          <w:i/>
          <w:iCs/>
          <w:sz w:val="16"/>
          <w:szCs w:val="16"/>
          <w:lang w:val="ka-GE"/>
        </w:rPr>
        <w:t xml:space="preserve"> სოფლის მხარდაჭერის პროექტის ფარგლებში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3</w:t>
      </w:r>
      <w:r w:rsidRPr="006B33AC">
        <w:rPr>
          <w:rFonts w:ascii="Sylfaen" w:hAnsi="Sylfaen"/>
          <w:i/>
          <w:iCs/>
          <w:sz w:val="16"/>
          <w:szCs w:val="16"/>
          <w:lang w:val="ka-GE"/>
        </w:rPr>
        <w:t xml:space="preserve"> წლის </w:t>
      </w:r>
      <w:r>
        <w:rPr>
          <w:rFonts w:ascii="Sylfaen" w:hAnsi="Sylfaen"/>
          <w:i/>
          <w:iCs/>
          <w:sz w:val="16"/>
          <w:szCs w:val="16"/>
          <w:lang w:val="ka-GE"/>
        </w:rPr>
        <w:t>28 დეკემბრის</w:t>
      </w:r>
      <w:r w:rsidRPr="006B33AC">
        <w:rPr>
          <w:rFonts w:ascii="Sylfaen" w:hAnsi="Sylfaen"/>
          <w:i/>
          <w:iCs/>
          <w:sz w:val="16"/>
          <w:szCs w:val="16"/>
          <w:lang w:val="ka-GE"/>
        </w:rPr>
        <w:t xml:space="preserve"> N</w:t>
      </w:r>
      <w:r>
        <w:rPr>
          <w:rFonts w:ascii="Sylfaen" w:hAnsi="Sylfaen"/>
          <w:i/>
          <w:iCs/>
          <w:sz w:val="16"/>
          <w:szCs w:val="16"/>
          <w:lang w:val="ka-GE"/>
        </w:rPr>
        <w:t>2401</w:t>
      </w:r>
      <w:r w:rsidRPr="006B33AC">
        <w:rPr>
          <w:rFonts w:ascii="Sylfaen" w:hAnsi="Sylfaen"/>
          <w:i/>
          <w:iCs/>
          <w:sz w:val="16"/>
          <w:szCs w:val="16"/>
          <w:lang w:val="ka-GE"/>
        </w:rPr>
        <w:t xml:space="preserve"> განკარგულებით გამოიყო 40 </w:t>
      </w:r>
      <w:r>
        <w:rPr>
          <w:rFonts w:ascii="Sylfaen" w:hAnsi="Sylfaen"/>
          <w:i/>
          <w:iCs/>
          <w:sz w:val="16"/>
          <w:szCs w:val="16"/>
          <w:lang w:val="ka-GE"/>
        </w:rPr>
        <w:t>610.</w:t>
      </w:r>
      <w:r w:rsidRPr="006B33AC">
        <w:rPr>
          <w:rFonts w:ascii="Sylfaen" w:hAnsi="Sylfaen"/>
          <w:i/>
          <w:iCs/>
          <w:sz w:val="16"/>
          <w:szCs w:val="16"/>
          <w:lang w:val="ka-GE"/>
        </w:rPr>
        <w:t>0 ათასი ლარი</w:t>
      </w:r>
      <w:r>
        <w:rPr>
          <w:rFonts w:ascii="Sylfaen" w:hAnsi="Sylfaen"/>
          <w:i/>
          <w:iCs/>
          <w:sz w:val="16"/>
          <w:szCs w:val="16"/>
          <w:lang w:val="ka-GE"/>
        </w:rPr>
        <w:t>;</w:t>
      </w:r>
    </w:p>
    <w:p w:rsidR="00986FE6" w:rsidRDefault="00986FE6" w:rsidP="008774F9">
      <w:pPr>
        <w:pStyle w:val="ListParagraph"/>
        <w:numPr>
          <w:ilvl w:val="0"/>
          <w:numId w:val="12"/>
        </w:numPr>
        <w:spacing w:after="0"/>
        <w:jc w:val="both"/>
        <w:rPr>
          <w:rFonts w:ascii="Sylfaen" w:hAnsi="Sylfaen"/>
          <w:i/>
          <w:iCs/>
          <w:sz w:val="16"/>
          <w:szCs w:val="16"/>
          <w:lang w:val="ka-GE"/>
        </w:rPr>
      </w:pPr>
      <w:r>
        <w:rPr>
          <w:rFonts w:ascii="Sylfaen" w:hAnsi="Sylfaen"/>
          <w:i/>
          <w:iCs/>
          <w:sz w:val="16"/>
          <w:szCs w:val="16"/>
          <w:lang w:val="ka-GE"/>
        </w:rPr>
        <w:t>„</w:t>
      </w:r>
      <w:r w:rsidRPr="006B33AC">
        <w:rPr>
          <w:rFonts w:ascii="Sylfaen" w:hAnsi="Sylfaen"/>
          <w:i/>
          <w:iCs/>
          <w:sz w:val="16"/>
          <w:szCs w:val="16"/>
          <w:lang w:val="ka-GE"/>
        </w:rPr>
        <w:t xml:space="preserve">სტიქიის შედეგების სალიკვიდაციო ღონისძიებების </w:t>
      </w:r>
      <w:r>
        <w:rPr>
          <w:rFonts w:ascii="Sylfaen" w:hAnsi="Sylfaen"/>
          <w:i/>
          <w:iCs/>
          <w:sz w:val="16"/>
          <w:szCs w:val="16"/>
          <w:lang w:val="ka-GE"/>
        </w:rPr>
        <w:t xml:space="preserve">განხორციელების თაობაზე“ საქართველოს მთავრობის </w:t>
      </w:r>
      <w:r w:rsidRPr="006B33AC">
        <w:rPr>
          <w:rFonts w:ascii="Sylfaen" w:hAnsi="Sylfaen"/>
          <w:i/>
          <w:iCs/>
          <w:sz w:val="16"/>
          <w:szCs w:val="16"/>
          <w:lang w:val="ka-GE"/>
        </w:rPr>
        <w:t>202</w:t>
      </w:r>
      <w:r>
        <w:rPr>
          <w:rFonts w:ascii="Sylfaen" w:hAnsi="Sylfaen"/>
          <w:i/>
          <w:iCs/>
          <w:sz w:val="16"/>
          <w:szCs w:val="16"/>
          <w:lang w:val="ka-GE"/>
        </w:rPr>
        <w:t>3</w:t>
      </w:r>
      <w:r w:rsidRPr="006B33AC">
        <w:rPr>
          <w:rFonts w:ascii="Sylfaen" w:hAnsi="Sylfaen"/>
          <w:i/>
          <w:iCs/>
          <w:sz w:val="16"/>
          <w:szCs w:val="16"/>
          <w:lang w:val="ka-GE"/>
        </w:rPr>
        <w:t xml:space="preserve"> წლის </w:t>
      </w:r>
      <w:r>
        <w:rPr>
          <w:rFonts w:ascii="Sylfaen" w:hAnsi="Sylfaen"/>
          <w:i/>
          <w:iCs/>
          <w:sz w:val="16"/>
          <w:szCs w:val="16"/>
          <w:lang w:val="ka-GE"/>
        </w:rPr>
        <w:t>28 დეკემბრის</w:t>
      </w:r>
      <w:r w:rsidRPr="006B33AC">
        <w:rPr>
          <w:rFonts w:ascii="Sylfaen" w:hAnsi="Sylfaen"/>
          <w:i/>
          <w:iCs/>
          <w:sz w:val="16"/>
          <w:szCs w:val="16"/>
          <w:lang w:val="ka-GE"/>
        </w:rPr>
        <w:t xml:space="preserve"> N</w:t>
      </w:r>
      <w:r>
        <w:rPr>
          <w:rFonts w:ascii="Sylfaen" w:hAnsi="Sylfaen"/>
          <w:i/>
          <w:iCs/>
          <w:sz w:val="16"/>
          <w:szCs w:val="16"/>
          <w:lang w:val="ka-GE"/>
        </w:rPr>
        <w:t>2400 განკარგულებით</w:t>
      </w:r>
      <w:r w:rsidRPr="006B33AC">
        <w:rPr>
          <w:rFonts w:ascii="Sylfaen" w:hAnsi="Sylfaen"/>
          <w:i/>
          <w:iCs/>
          <w:sz w:val="16"/>
          <w:szCs w:val="16"/>
          <w:lang w:val="ka-GE"/>
        </w:rPr>
        <w:t>, საქართველოს რეგიონებში განსახორციელებელი პროექტების ფონდიდან 202</w:t>
      </w:r>
      <w:r>
        <w:rPr>
          <w:rFonts w:ascii="Sylfaen" w:hAnsi="Sylfaen"/>
          <w:i/>
          <w:iCs/>
          <w:sz w:val="16"/>
          <w:szCs w:val="16"/>
          <w:lang w:val="ka-GE"/>
        </w:rPr>
        <w:t>4</w:t>
      </w:r>
      <w:r w:rsidRPr="006B33AC">
        <w:rPr>
          <w:rFonts w:ascii="Sylfaen" w:hAnsi="Sylfaen"/>
          <w:i/>
          <w:iCs/>
          <w:sz w:val="16"/>
          <w:szCs w:val="16"/>
          <w:lang w:val="ka-GE"/>
        </w:rPr>
        <w:t xml:space="preserve"> </w:t>
      </w:r>
      <w:r w:rsidRPr="00F06340">
        <w:rPr>
          <w:rFonts w:ascii="Sylfaen" w:hAnsi="Sylfaen"/>
          <w:i/>
          <w:iCs/>
          <w:sz w:val="16"/>
          <w:szCs w:val="16"/>
          <w:lang w:val="ka-GE"/>
        </w:rPr>
        <w:t xml:space="preserve">წლის </w:t>
      </w:r>
      <w:r>
        <w:rPr>
          <w:rFonts w:ascii="Sylfaen" w:hAnsi="Sylfaen"/>
          <w:i/>
          <w:iCs/>
          <w:sz w:val="16"/>
          <w:szCs w:val="16"/>
          <w:lang w:val="ka-GE"/>
        </w:rPr>
        <w:t>31 დეკემბრის</w:t>
      </w:r>
      <w:r w:rsidRPr="006B33AC">
        <w:rPr>
          <w:rFonts w:ascii="Sylfaen" w:hAnsi="Sylfaen"/>
          <w:i/>
          <w:iCs/>
          <w:sz w:val="16"/>
          <w:szCs w:val="16"/>
          <w:lang w:val="ka-GE"/>
        </w:rPr>
        <w:t xml:space="preserve"> მდგომარეობით გამოიყო</w:t>
      </w:r>
      <w:r>
        <w:rPr>
          <w:rFonts w:ascii="Sylfaen" w:hAnsi="Sylfaen"/>
          <w:i/>
          <w:iCs/>
          <w:sz w:val="16"/>
          <w:szCs w:val="16"/>
          <w:lang w:val="ka-GE"/>
        </w:rPr>
        <w:t xml:space="preserve"> 148 919.</w:t>
      </w:r>
      <w:r w:rsidRPr="006B33AC">
        <w:rPr>
          <w:rFonts w:ascii="Sylfaen" w:hAnsi="Sylfaen"/>
          <w:i/>
          <w:iCs/>
          <w:sz w:val="16"/>
          <w:szCs w:val="16"/>
          <w:lang w:val="ka-GE"/>
        </w:rPr>
        <w:t>0 ათასი ლარი</w:t>
      </w:r>
      <w:r>
        <w:rPr>
          <w:rFonts w:ascii="Sylfaen" w:hAnsi="Sylfaen"/>
          <w:i/>
          <w:iCs/>
          <w:sz w:val="16"/>
          <w:szCs w:val="16"/>
          <w:lang w:val="ka-GE"/>
        </w:rPr>
        <w:t>.</w:t>
      </w:r>
    </w:p>
    <w:p w:rsidR="00986FE6" w:rsidRPr="001369C6" w:rsidRDefault="00986FE6" w:rsidP="008774F9">
      <w:pPr>
        <w:pStyle w:val="ListParagraph"/>
        <w:numPr>
          <w:ilvl w:val="0"/>
          <w:numId w:val="12"/>
        </w:numPr>
        <w:spacing w:after="0"/>
        <w:jc w:val="both"/>
        <w:rPr>
          <w:rFonts w:ascii="Sylfaen" w:hAnsi="Sylfaen"/>
          <w:i/>
          <w:iCs/>
          <w:sz w:val="16"/>
          <w:szCs w:val="16"/>
          <w:lang w:val="ka-GE"/>
        </w:rPr>
      </w:pPr>
      <w:r w:rsidRPr="001369C6">
        <w:rPr>
          <w:rFonts w:ascii="Sylfaen" w:hAnsi="Sylfaen"/>
          <w:i/>
          <w:iCs/>
          <w:sz w:val="16"/>
          <w:szCs w:val="16"/>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w:t>
      </w:r>
      <w:r>
        <w:rPr>
          <w:rFonts w:ascii="Sylfaen" w:hAnsi="Sylfaen"/>
          <w:i/>
          <w:iCs/>
          <w:sz w:val="16"/>
          <w:szCs w:val="16"/>
          <w:lang w:val="ka-GE"/>
        </w:rPr>
        <w:t>15 იანვრის</w:t>
      </w:r>
      <w:r w:rsidRPr="001369C6">
        <w:rPr>
          <w:rFonts w:ascii="Sylfaen" w:hAnsi="Sylfaen"/>
          <w:i/>
          <w:iCs/>
          <w:sz w:val="16"/>
          <w:szCs w:val="16"/>
          <w:lang w:val="ka-GE"/>
        </w:rPr>
        <w:t xml:space="preserve"> N</w:t>
      </w:r>
      <w:r>
        <w:rPr>
          <w:rFonts w:ascii="Sylfaen" w:hAnsi="Sylfaen"/>
          <w:i/>
          <w:iCs/>
          <w:sz w:val="16"/>
          <w:szCs w:val="16"/>
          <w:lang w:val="ka-GE"/>
        </w:rPr>
        <w:t>43</w:t>
      </w:r>
      <w:r w:rsidRPr="001369C6">
        <w:rPr>
          <w:rFonts w:ascii="Sylfaen" w:hAnsi="Sylfaen"/>
          <w:i/>
          <w:iCs/>
          <w:sz w:val="16"/>
          <w:szCs w:val="16"/>
          <w:lang w:val="ka-GE"/>
        </w:rPr>
        <w:t xml:space="preserve"> განკარგულებით გამოიყო 5 </w:t>
      </w:r>
      <w:r>
        <w:rPr>
          <w:rFonts w:ascii="Sylfaen" w:hAnsi="Sylfaen"/>
          <w:i/>
          <w:iCs/>
          <w:sz w:val="16"/>
          <w:szCs w:val="16"/>
          <w:lang w:val="ka-GE"/>
        </w:rPr>
        <w:t>461.7</w:t>
      </w:r>
      <w:r w:rsidRPr="001369C6">
        <w:rPr>
          <w:rFonts w:ascii="Sylfaen" w:hAnsi="Sylfaen"/>
          <w:i/>
          <w:iCs/>
          <w:sz w:val="16"/>
          <w:szCs w:val="16"/>
          <w:lang w:val="ka-GE"/>
        </w:rPr>
        <w:t xml:space="preserve"> ათასი ლარი;</w:t>
      </w:r>
    </w:p>
    <w:p w:rsidR="00986FE6" w:rsidRDefault="00986FE6" w:rsidP="008774F9">
      <w:pPr>
        <w:pStyle w:val="ListParagraph"/>
        <w:numPr>
          <w:ilvl w:val="0"/>
          <w:numId w:val="12"/>
        </w:numPr>
        <w:spacing w:after="0"/>
        <w:jc w:val="both"/>
        <w:rPr>
          <w:rFonts w:ascii="Sylfaen" w:hAnsi="Sylfaen"/>
          <w:i/>
          <w:iCs/>
          <w:sz w:val="16"/>
          <w:szCs w:val="16"/>
          <w:lang w:val="ka-GE"/>
        </w:rPr>
      </w:pPr>
      <w:r w:rsidRPr="001369C6">
        <w:rPr>
          <w:rFonts w:ascii="Sylfaen" w:hAnsi="Sylfaen"/>
          <w:i/>
          <w:iCs/>
          <w:sz w:val="16"/>
          <w:szCs w:val="16"/>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15 </w:t>
      </w:r>
      <w:r>
        <w:rPr>
          <w:rFonts w:ascii="Sylfaen" w:hAnsi="Sylfaen"/>
          <w:i/>
          <w:iCs/>
          <w:sz w:val="16"/>
          <w:szCs w:val="16"/>
          <w:lang w:val="ka-GE"/>
        </w:rPr>
        <w:t>იანვრის N44</w:t>
      </w:r>
      <w:r w:rsidRPr="001369C6">
        <w:rPr>
          <w:rFonts w:ascii="Sylfaen" w:hAnsi="Sylfaen"/>
          <w:i/>
          <w:iCs/>
          <w:sz w:val="16"/>
          <w:szCs w:val="16"/>
          <w:lang w:val="ka-GE"/>
        </w:rPr>
        <w:t xml:space="preserve"> განკარგულებით გამოიყო </w:t>
      </w:r>
      <w:r>
        <w:rPr>
          <w:rFonts w:ascii="Sylfaen" w:hAnsi="Sylfaen"/>
          <w:i/>
          <w:iCs/>
          <w:sz w:val="16"/>
          <w:szCs w:val="16"/>
          <w:lang w:val="ka-GE"/>
        </w:rPr>
        <w:t>8 716.1</w:t>
      </w:r>
      <w:r w:rsidRPr="001369C6">
        <w:rPr>
          <w:rFonts w:ascii="Sylfaen" w:hAnsi="Sylfaen"/>
          <w:i/>
          <w:iCs/>
          <w:sz w:val="16"/>
          <w:szCs w:val="16"/>
          <w:lang w:val="ka-GE"/>
        </w:rPr>
        <w:t xml:space="preserve"> ათასი ლარი</w:t>
      </w:r>
      <w:r>
        <w:rPr>
          <w:rFonts w:ascii="Sylfaen" w:hAnsi="Sylfaen"/>
          <w:i/>
          <w:iCs/>
          <w:sz w:val="16"/>
          <w:szCs w:val="16"/>
          <w:lang w:val="ka-GE"/>
        </w:rPr>
        <w:t>;</w:t>
      </w:r>
    </w:p>
    <w:p w:rsidR="00986FE6" w:rsidRDefault="00986FE6" w:rsidP="008774F9">
      <w:pPr>
        <w:pStyle w:val="ListParagraph"/>
        <w:numPr>
          <w:ilvl w:val="0"/>
          <w:numId w:val="12"/>
        </w:numPr>
        <w:spacing w:after="0"/>
        <w:jc w:val="both"/>
        <w:rPr>
          <w:rFonts w:ascii="Sylfaen" w:hAnsi="Sylfaen"/>
          <w:i/>
          <w:iCs/>
          <w:sz w:val="16"/>
          <w:szCs w:val="16"/>
          <w:lang w:val="ka-GE"/>
        </w:rPr>
      </w:pPr>
      <w:r w:rsidRPr="00A26E18">
        <w:rPr>
          <w:rFonts w:ascii="Sylfaen" w:hAnsi="Sylfaen"/>
          <w:i/>
          <w:iCs/>
          <w:sz w:val="16"/>
          <w:szCs w:val="16"/>
          <w:lang w:val="ka-GE"/>
        </w:rPr>
        <w:t>„საქართველოს რეგიონებში განსახორციელებელი პროექტების ფონდიდან მცხეთის მუნიციპალიტეტისათვის თანხის გამოყოფის შესახებ“ საქართველოს მთავრობის</w:t>
      </w:r>
      <w:r>
        <w:rPr>
          <w:rFonts w:ascii="Sylfaen" w:hAnsi="Sylfaen"/>
          <w:i/>
          <w:iCs/>
          <w:sz w:val="16"/>
          <w:szCs w:val="16"/>
          <w:lang w:val="ka-GE"/>
        </w:rPr>
        <w:t xml:space="preserve"> 2024 წლის 14 ივნისის N860 განკარგულებით გამოიყო 3 616.8 ათასი ლარი;</w:t>
      </w:r>
    </w:p>
    <w:p w:rsidR="00986FE6" w:rsidRDefault="00986FE6" w:rsidP="008774F9">
      <w:pPr>
        <w:pStyle w:val="ListParagraph"/>
        <w:numPr>
          <w:ilvl w:val="0"/>
          <w:numId w:val="12"/>
        </w:numPr>
        <w:spacing w:after="0"/>
        <w:jc w:val="both"/>
        <w:rPr>
          <w:rFonts w:ascii="Sylfaen" w:hAnsi="Sylfaen"/>
          <w:i/>
          <w:iCs/>
          <w:sz w:val="16"/>
          <w:szCs w:val="16"/>
          <w:lang w:val="ka-GE"/>
        </w:rPr>
      </w:pPr>
      <w:r w:rsidRPr="00A26E18">
        <w:rPr>
          <w:rFonts w:ascii="Sylfaen" w:hAnsi="Sylfaen"/>
          <w:i/>
          <w:iCs/>
          <w:sz w:val="16"/>
          <w:szCs w:val="16"/>
          <w:lang w:val="ka-GE"/>
        </w:rPr>
        <w:t xml:space="preserve">„საქართველოს რეგიონებში განსახორციელებელი პროექტების ფონდიდან </w:t>
      </w:r>
      <w:r>
        <w:rPr>
          <w:rFonts w:ascii="Sylfaen" w:hAnsi="Sylfaen"/>
          <w:i/>
          <w:iCs/>
          <w:sz w:val="16"/>
          <w:szCs w:val="16"/>
          <w:lang w:val="ka-GE"/>
        </w:rPr>
        <w:t>ქალაქ თბილისის</w:t>
      </w:r>
      <w:r w:rsidRPr="00A26E18">
        <w:rPr>
          <w:rFonts w:ascii="Sylfaen" w:hAnsi="Sylfaen"/>
          <w:i/>
          <w:iCs/>
          <w:sz w:val="16"/>
          <w:szCs w:val="16"/>
          <w:lang w:val="ka-GE"/>
        </w:rPr>
        <w:t xml:space="preserve"> მუნიციპალიტეტისათვის თანხის გამოყოფის შესახებ“ საქართველოს მთავრობის</w:t>
      </w:r>
      <w:r>
        <w:rPr>
          <w:rFonts w:ascii="Sylfaen" w:hAnsi="Sylfaen"/>
          <w:i/>
          <w:iCs/>
          <w:sz w:val="16"/>
          <w:szCs w:val="16"/>
          <w:lang w:val="ka-GE"/>
        </w:rPr>
        <w:t xml:space="preserve"> 2024 წლის 10 ივლისის N980 განკარგულებით გამოიყო 12 000.0 ათასი ლარი;</w:t>
      </w:r>
    </w:p>
    <w:p w:rsidR="00986FE6" w:rsidRDefault="00986FE6" w:rsidP="008774F9">
      <w:pPr>
        <w:pStyle w:val="ListParagraph"/>
        <w:numPr>
          <w:ilvl w:val="0"/>
          <w:numId w:val="12"/>
        </w:numPr>
        <w:spacing w:after="0"/>
        <w:jc w:val="both"/>
        <w:rPr>
          <w:rFonts w:ascii="Sylfaen" w:hAnsi="Sylfaen"/>
          <w:i/>
          <w:iCs/>
          <w:sz w:val="16"/>
          <w:szCs w:val="16"/>
          <w:lang w:val="ka-GE"/>
        </w:rPr>
      </w:pPr>
      <w:r w:rsidRPr="00A26E18">
        <w:rPr>
          <w:rFonts w:ascii="Sylfaen" w:hAnsi="Sylfaen"/>
          <w:i/>
          <w:iCs/>
          <w:sz w:val="16"/>
          <w:szCs w:val="16"/>
          <w:lang w:val="ka-GE"/>
        </w:rPr>
        <w:t>„</w:t>
      </w:r>
      <w:r>
        <w:rPr>
          <w:rFonts w:ascii="Sylfaen" w:hAnsi="Sylfaen"/>
          <w:i/>
          <w:iCs/>
          <w:sz w:val="16"/>
          <w:szCs w:val="16"/>
          <w:lang w:val="ka-GE"/>
        </w:rPr>
        <w:t xml:space="preserve">ჩხოროწყუს მუნიციპალიტეტისათვის </w:t>
      </w:r>
      <w:r w:rsidRPr="00A26E18">
        <w:rPr>
          <w:rFonts w:ascii="Sylfaen" w:hAnsi="Sylfaen"/>
          <w:i/>
          <w:iCs/>
          <w:sz w:val="16"/>
          <w:szCs w:val="16"/>
          <w:lang w:val="ka-GE"/>
        </w:rPr>
        <w:t>საქართველოს რეგიონებში განსახორციელებელი პროექტების ფონდიდან თანხის გამოყოფის შესახებ“ საქართველოს მთავრობის</w:t>
      </w:r>
      <w:r>
        <w:rPr>
          <w:rFonts w:ascii="Sylfaen" w:hAnsi="Sylfaen"/>
          <w:i/>
          <w:iCs/>
          <w:sz w:val="16"/>
          <w:szCs w:val="16"/>
          <w:lang w:val="ka-GE"/>
        </w:rPr>
        <w:t xml:space="preserve"> 2024 წლის 10 ივლისის N981 განკარგულებით გამოიყო 1 749.8 ათასი ლარი;</w:t>
      </w:r>
    </w:p>
    <w:p w:rsidR="00986FE6" w:rsidRDefault="00986FE6" w:rsidP="008774F9">
      <w:pPr>
        <w:pStyle w:val="ListParagraph"/>
        <w:numPr>
          <w:ilvl w:val="0"/>
          <w:numId w:val="12"/>
        </w:numPr>
        <w:spacing w:after="0"/>
        <w:jc w:val="both"/>
        <w:rPr>
          <w:rFonts w:ascii="Sylfaen" w:hAnsi="Sylfaen"/>
          <w:i/>
          <w:iCs/>
          <w:sz w:val="16"/>
          <w:szCs w:val="16"/>
          <w:lang w:val="ka-GE"/>
        </w:rPr>
      </w:pPr>
      <w:r w:rsidRPr="00896C20">
        <w:rPr>
          <w:rFonts w:ascii="Sylfaen" w:hAnsi="Sylfaen"/>
          <w:i/>
          <w:iCs/>
          <w:sz w:val="16"/>
          <w:szCs w:val="16"/>
        </w:rPr>
        <w:t>„მოქალაქეთა ჩართულობის განვითარების ხელშეწყობის“ ინიციატივის განხორციელების მიზნით გასატარებელი ღონისძიებების შესახებ</w:t>
      </w:r>
      <w:r w:rsidRPr="00896C20">
        <w:rPr>
          <w:rFonts w:ascii="Sylfaen" w:hAnsi="Sylfaen"/>
          <w:i/>
          <w:iCs/>
          <w:sz w:val="16"/>
          <w:szCs w:val="16"/>
          <w:lang w:val="ka-GE"/>
        </w:rPr>
        <w:t>“</w:t>
      </w:r>
      <w:r>
        <w:rPr>
          <w:rFonts w:ascii="Sylfaen" w:hAnsi="Sylfaen"/>
          <w:i/>
          <w:iCs/>
          <w:sz w:val="16"/>
          <w:szCs w:val="16"/>
          <w:lang w:val="ka-GE"/>
        </w:rPr>
        <w:t xml:space="preserve"> საქართველოს მთავრობის 2024 წლის 23 ივლისის N1025 განკარგულებით გამოიყო 20 000.0 ათასი ლარი;</w:t>
      </w:r>
    </w:p>
    <w:p w:rsidR="00986FE6" w:rsidRDefault="00986FE6" w:rsidP="008774F9">
      <w:pPr>
        <w:pStyle w:val="ListParagraph"/>
        <w:numPr>
          <w:ilvl w:val="0"/>
          <w:numId w:val="12"/>
        </w:numPr>
        <w:spacing w:after="0"/>
        <w:jc w:val="both"/>
        <w:rPr>
          <w:rFonts w:ascii="Sylfaen" w:hAnsi="Sylfaen"/>
          <w:i/>
          <w:iCs/>
          <w:sz w:val="16"/>
          <w:szCs w:val="16"/>
          <w:lang w:val="ka-GE"/>
        </w:rPr>
      </w:pPr>
      <w:r w:rsidRPr="00A26E18">
        <w:rPr>
          <w:rFonts w:ascii="Sylfaen" w:hAnsi="Sylfaen"/>
          <w:i/>
          <w:iCs/>
          <w:sz w:val="16"/>
          <w:szCs w:val="16"/>
          <w:lang w:val="ka-GE"/>
        </w:rPr>
        <w:t>„</w:t>
      </w:r>
      <w:r>
        <w:rPr>
          <w:rFonts w:ascii="Sylfaen" w:hAnsi="Sylfaen"/>
          <w:i/>
          <w:iCs/>
          <w:sz w:val="16"/>
          <w:szCs w:val="16"/>
          <w:lang w:val="ka-GE"/>
        </w:rPr>
        <w:t xml:space="preserve">თიღვის მუნიციპალიტეტისათვის </w:t>
      </w:r>
      <w:r w:rsidRPr="00A26E18">
        <w:rPr>
          <w:rFonts w:ascii="Sylfaen" w:hAnsi="Sylfaen"/>
          <w:i/>
          <w:iCs/>
          <w:sz w:val="16"/>
          <w:szCs w:val="16"/>
          <w:lang w:val="ka-GE"/>
        </w:rPr>
        <w:t>საქართველოს რეგიონებში განსახორციელებელი პროექტების ფონდიდან თანხის გამოყოფის შესახებ“ საქართველოს მთავრობის</w:t>
      </w:r>
      <w:r>
        <w:rPr>
          <w:rFonts w:ascii="Sylfaen" w:hAnsi="Sylfaen"/>
          <w:i/>
          <w:iCs/>
          <w:sz w:val="16"/>
          <w:szCs w:val="16"/>
          <w:lang w:val="ka-GE"/>
        </w:rPr>
        <w:t xml:space="preserve"> 2024 წლის 7 აგვისტოს N1108 განკარგულებით გამოიყო 128.7 ათასი ლარი;</w:t>
      </w:r>
    </w:p>
    <w:p w:rsidR="00986FE6" w:rsidRDefault="00986FE6" w:rsidP="008774F9">
      <w:pPr>
        <w:pStyle w:val="ListParagraph"/>
        <w:numPr>
          <w:ilvl w:val="0"/>
          <w:numId w:val="12"/>
        </w:numPr>
        <w:spacing w:after="0"/>
        <w:jc w:val="both"/>
        <w:rPr>
          <w:rFonts w:ascii="Sylfaen" w:hAnsi="Sylfaen"/>
          <w:i/>
          <w:iCs/>
          <w:sz w:val="16"/>
          <w:szCs w:val="16"/>
          <w:lang w:val="ka-GE"/>
        </w:rPr>
      </w:pPr>
      <w:r w:rsidRPr="00645D49">
        <w:rPr>
          <w:rFonts w:ascii="Sylfaen" w:hAnsi="Sylfaen"/>
          <w:i/>
          <w:iCs/>
          <w:sz w:val="16"/>
          <w:szCs w:val="16"/>
          <w:lang w:val="ka-GE"/>
        </w:rPr>
        <w:t>„ქალაქ რუსთავის მუნიციპალიტეტისათვის სესხის გამოყოფი შესახებ“ საქართველოს მთავრობის 2024 წლის 10 სექტემბრის N1294 განკარგულებით გამო</w:t>
      </w:r>
      <w:r>
        <w:rPr>
          <w:rFonts w:ascii="Sylfaen" w:hAnsi="Sylfaen"/>
          <w:i/>
          <w:iCs/>
          <w:sz w:val="16"/>
          <w:szCs w:val="16"/>
          <w:lang w:val="ka-GE"/>
        </w:rPr>
        <w:t>იყო 5 955.3 ათასი ლარი;</w:t>
      </w:r>
    </w:p>
    <w:p w:rsidR="00986FE6" w:rsidRDefault="00986FE6" w:rsidP="008774F9">
      <w:pPr>
        <w:pStyle w:val="ListParagraph"/>
        <w:numPr>
          <w:ilvl w:val="0"/>
          <w:numId w:val="12"/>
        </w:numPr>
        <w:spacing w:after="0"/>
        <w:jc w:val="both"/>
        <w:rPr>
          <w:rFonts w:ascii="Sylfaen" w:hAnsi="Sylfaen"/>
          <w:i/>
          <w:iCs/>
          <w:sz w:val="16"/>
          <w:szCs w:val="16"/>
          <w:lang w:val="ka-GE"/>
        </w:rPr>
      </w:pPr>
      <w:r w:rsidRPr="00A26E18">
        <w:rPr>
          <w:rFonts w:ascii="Sylfaen" w:hAnsi="Sylfaen"/>
          <w:i/>
          <w:iCs/>
          <w:sz w:val="16"/>
          <w:szCs w:val="16"/>
          <w:lang w:val="ka-GE"/>
        </w:rPr>
        <w:t>„</w:t>
      </w:r>
      <w:r>
        <w:rPr>
          <w:rFonts w:ascii="Sylfaen" w:hAnsi="Sylfaen"/>
          <w:i/>
          <w:iCs/>
          <w:sz w:val="16"/>
          <w:szCs w:val="16"/>
          <w:lang w:val="ka-GE"/>
        </w:rPr>
        <w:t xml:space="preserve">საჩხერის მუნიციპალიტეტისათვის </w:t>
      </w:r>
      <w:r w:rsidRPr="00A26E18">
        <w:rPr>
          <w:rFonts w:ascii="Sylfaen" w:hAnsi="Sylfaen"/>
          <w:i/>
          <w:iCs/>
          <w:sz w:val="16"/>
          <w:szCs w:val="16"/>
          <w:lang w:val="ka-GE"/>
        </w:rPr>
        <w:t>საქართველოს რეგიონებში განსახორციელებელი პროექტების ფონდიდან თანხის გამოყოფის შესახებ“ საქართველოს მთავრობის</w:t>
      </w:r>
      <w:r>
        <w:rPr>
          <w:rFonts w:ascii="Sylfaen" w:hAnsi="Sylfaen"/>
          <w:i/>
          <w:iCs/>
          <w:sz w:val="16"/>
          <w:szCs w:val="16"/>
          <w:lang w:val="ka-GE"/>
        </w:rPr>
        <w:t xml:space="preserve"> 2024 წლის 26 დეკემბრის N1868 განკარგულებით გამოიყო 5 000.0 ათასი ლარი.</w:t>
      </w:r>
    </w:p>
    <w:p w:rsidR="00986FE6" w:rsidRPr="006B33AC" w:rsidRDefault="00986FE6" w:rsidP="00986FE6">
      <w:pPr>
        <w:spacing w:after="0"/>
        <w:ind w:firstLine="720"/>
        <w:jc w:val="both"/>
        <w:rPr>
          <w:rFonts w:ascii="Sylfaen" w:hAnsi="Sylfaen"/>
          <w:i/>
          <w:iCs/>
          <w:sz w:val="16"/>
          <w:szCs w:val="16"/>
          <w:lang w:val="ka-GE"/>
        </w:rPr>
      </w:pPr>
    </w:p>
    <w:p w:rsidR="00986FE6" w:rsidRDefault="00986FE6" w:rsidP="00986FE6">
      <w:pPr>
        <w:tabs>
          <w:tab w:val="left" w:pos="0"/>
        </w:tabs>
        <w:spacing w:after="0" w:line="240" w:lineRule="auto"/>
        <w:ind w:right="173" w:firstLine="720"/>
        <w:jc w:val="center"/>
        <w:rPr>
          <w:rFonts w:ascii="Sylfaen" w:eastAsia="Times New Roman" w:hAnsi="Sylfaen" w:cs="Arial"/>
          <w:b/>
          <w:bCs/>
          <w:lang w:val="ka-GE"/>
        </w:rPr>
      </w:pPr>
    </w:p>
    <w:p w:rsidR="00986FE6" w:rsidRPr="00F51DF4" w:rsidRDefault="00986FE6" w:rsidP="00986FE6">
      <w:pPr>
        <w:tabs>
          <w:tab w:val="left" w:pos="0"/>
        </w:tabs>
        <w:spacing w:after="0" w:line="240" w:lineRule="auto"/>
        <w:ind w:right="173" w:firstLine="720"/>
        <w:jc w:val="center"/>
        <w:rPr>
          <w:rFonts w:ascii="Sylfaen" w:eastAsia="Times New Roman" w:hAnsi="Sylfaen" w:cs="Arial"/>
          <w:b/>
          <w:bCs/>
        </w:rPr>
      </w:pPr>
      <w:r w:rsidRPr="00F51DF4">
        <w:rPr>
          <w:rFonts w:ascii="Sylfaen" w:eastAsia="Times New Roman" w:hAnsi="Sylfaen" w:cs="Arial"/>
          <w:b/>
          <w:bCs/>
          <w:lang w:val="ka-GE"/>
        </w:rPr>
        <w:t>მაღალმთიანი დასახლებების განვითარების</w:t>
      </w:r>
      <w:r w:rsidRPr="00F51DF4">
        <w:rPr>
          <w:rFonts w:ascii="Sylfaen" w:eastAsia="Times New Roman" w:hAnsi="Sylfaen" w:cs="Arial"/>
          <w:b/>
          <w:bCs/>
        </w:rPr>
        <w:t xml:space="preserve"> ფონდიდან </w:t>
      </w:r>
      <w:r w:rsidRPr="00F51DF4">
        <w:rPr>
          <w:rFonts w:ascii="Sylfaen" w:eastAsia="Times New Roman" w:hAnsi="Sylfaen" w:cs="Sylfaen"/>
          <w:b/>
          <w:bCs/>
          <w:lang w:val="ka-GE"/>
        </w:rPr>
        <w:t xml:space="preserve">მუნიციპალიტეტებისათვის </w:t>
      </w:r>
      <w:r w:rsidRPr="00F51DF4">
        <w:rPr>
          <w:rFonts w:ascii="Sylfaen" w:eastAsia="Times New Roman" w:hAnsi="Sylfaen" w:cs="Arial"/>
          <w:b/>
          <w:bCs/>
        </w:rPr>
        <w:t>გადარიცხული თ</w:t>
      </w:r>
      <w:r w:rsidRPr="00F51DF4">
        <w:rPr>
          <w:rFonts w:ascii="Sylfaen" w:eastAsia="Times New Roman" w:hAnsi="Sylfaen" w:cs="Arial"/>
          <w:b/>
          <w:bCs/>
          <w:lang w:val="ka-GE"/>
        </w:rPr>
        <w:t>ა</w:t>
      </w:r>
      <w:r w:rsidRPr="00F51DF4">
        <w:rPr>
          <w:rFonts w:ascii="Sylfaen" w:eastAsia="Times New Roman" w:hAnsi="Sylfaen" w:cs="Arial"/>
          <w:b/>
          <w:bCs/>
        </w:rPr>
        <w:t>ნხები</w:t>
      </w:r>
    </w:p>
    <w:p w:rsidR="00986FE6" w:rsidRDefault="00986FE6" w:rsidP="00986FE6">
      <w:pPr>
        <w:tabs>
          <w:tab w:val="left" w:pos="0"/>
        </w:tabs>
        <w:spacing w:after="0" w:line="240" w:lineRule="auto"/>
        <w:ind w:right="173" w:firstLine="720"/>
        <w:jc w:val="right"/>
        <w:rPr>
          <w:rFonts w:ascii="Sylfaen" w:hAnsi="Sylfaen"/>
          <w:i/>
          <w:noProof/>
          <w:color w:val="000000"/>
          <w:sz w:val="16"/>
          <w:szCs w:val="16"/>
          <w:lang w:val="ka-GE"/>
        </w:rPr>
      </w:pPr>
    </w:p>
    <w:p w:rsidR="00986FE6" w:rsidRPr="006D27A0" w:rsidRDefault="00986FE6" w:rsidP="00986FE6">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761"/>
        <w:gridCol w:w="2555"/>
        <w:gridCol w:w="2305"/>
      </w:tblGrid>
      <w:tr w:rsidR="00986FE6" w:rsidRPr="00986FE6" w:rsidTr="00252977">
        <w:trPr>
          <w:trHeight w:val="428"/>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მუნიციპალიტეტების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12 თვის ფაქტი</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2,868.9</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2,868.9</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2,061.8</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2,061.8</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lang w:val="ka-GE"/>
              </w:rPr>
            </w:pPr>
            <w:r w:rsidRPr="00986FE6">
              <w:rPr>
                <w:rFonts w:ascii="Sylfaen" w:eastAsia="Times New Roman" w:hAnsi="Sylfaen" w:cs="Arial"/>
                <w:sz w:val="18"/>
                <w:szCs w:val="18"/>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300.0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300.0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507.0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507.0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3,104.7</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3,104.7</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1,196.9</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1,196.9</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907.8</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907.8</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1,000.0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1,000.0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800.1</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800.1</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800.1</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800.1</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552.3</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552.3</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552.3</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552.3</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2,315.7</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2,315.7</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543.3</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543.3</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480.4</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480.4</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316.4</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316.4</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975.6</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975.6</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500.0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500.0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500.0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500.0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2,804.5</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2,804.5</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412.0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412.0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433.5</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433.5</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1,623.1</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1,623.1</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335.9</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335.9</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400.0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400.0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200.0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200.0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200.0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200.0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2,653.9</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2,653.7</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1,007.4</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1,007.4</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756.7</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756.6</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466.0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465.9</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423.7</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423.7</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ჯამი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16,000.0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15,999.9</w:t>
            </w:r>
          </w:p>
        </w:tc>
      </w:tr>
    </w:tbl>
    <w:p w:rsidR="00986FE6" w:rsidRPr="006D27A0" w:rsidRDefault="00986FE6" w:rsidP="00986FE6">
      <w:pPr>
        <w:tabs>
          <w:tab w:val="left" w:pos="0"/>
        </w:tabs>
        <w:spacing w:after="0" w:line="240" w:lineRule="auto"/>
        <w:ind w:right="173" w:firstLine="720"/>
        <w:jc w:val="right"/>
        <w:rPr>
          <w:rFonts w:ascii="Sylfaen" w:hAnsi="Sylfaen"/>
          <w:i/>
          <w:noProof/>
          <w:color w:val="000000"/>
          <w:sz w:val="16"/>
          <w:szCs w:val="16"/>
          <w:lang w:val="ka-GE"/>
        </w:rPr>
      </w:pPr>
    </w:p>
    <w:p w:rsidR="00252977" w:rsidRDefault="00252977" w:rsidP="00986FE6">
      <w:pPr>
        <w:tabs>
          <w:tab w:val="left" w:pos="0"/>
        </w:tabs>
        <w:spacing w:after="0" w:line="240" w:lineRule="auto"/>
        <w:ind w:right="173" w:firstLine="720"/>
        <w:jc w:val="center"/>
        <w:rPr>
          <w:rFonts w:ascii="Sylfaen" w:eastAsia="Times New Roman" w:hAnsi="Sylfaen" w:cs="Arial"/>
          <w:b/>
          <w:bCs/>
          <w:lang w:val="ka-GE"/>
        </w:rPr>
      </w:pPr>
    </w:p>
    <w:p w:rsidR="00986FE6" w:rsidRPr="00252977" w:rsidRDefault="00252977" w:rsidP="00252977">
      <w:pPr>
        <w:tabs>
          <w:tab w:val="left" w:pos="0"/>
        </w:tabs>
        <w:spacing w:after="0" w:line="240" w:lineRule="auto"/>
        <w:ind w:right="173"/>
        <w:jc w:val="center"/>
        <w:rPr>
          <w:rFonts w:ascii="Sylfaen" w:eastAsia="Times New Roman" w:hAnsi="Sylfaen" w:cs="Sylfaen"/>
          <w:b/>
          <w:bCs/>
        </w:rPr>
      </w:pPr>
      <w:r w:rsidRPr="00252977">
        <w:rPr>
          <w:rFonts w:ascii="Sylfaen" w:eastAsia="Times New Roman" w:hAnsi="Sylfaen" w:cs="Arial"/>
          <w:b/>
          <w:bCs/>
          <w:lang w:val="ka-GE"/>
        </w:rPr>
        <w:t xml:space="preserve">საქართველოს </w:t>
      </w:r>
      <w:r w:rsidR="00986FE6" w:rsidRPr="00252977">
        <w:rPr>
          <w:rFonts w:ascii="Sylfaen" w:eastAsia="Times New Roman" w:hAnsi="Sylfaen" w:cs="Arial"/>
          <w:b/>
          <w:bCs/>
          <w:lang w:val="ka-GE"/>
        </w:rPr>
        <w:t xml:space="preserve">მთავრობის სარეზერვო </w:t>
      </w:r>
      <w:r w:rsidR="00986FE6" w:rsidRPr="00252977">
        <w:rPr>
          <w:rFonts w:ascii="Sylfaen" w:eastAsia="Times New Roman" w:hAnsi="Sylfaen" w:cs="Arial"/>
          <w:b/>
          <w:bCs/>
        </w:rPr>
        <w:t xml:space="preserve">ფონდიდან </w:t>
      </w:r>
      <w:r w:rsidR="00986FE6" w:rsidRPr="00252977">
        <w:rPr>
          <w:rFonts w:ascii="Sylfaen" w:eastAsia="Times New Roman" w:hAnsi="Sylfaen" w:cs="Sylfaen"/>
          <w:b/>
          <w:bCs/>
          <w:lang w:val="ka-GE"/>
        </w:rPr>
        <w:t xml:space="preserve">მუნიციპალიტეტებისათვის გადარიცხული </w:t>
      </w:r>
      <w:r w:rsidR="00986FE6" w:rsidRPr="00252977">
        <w:rPr>
          <w:rFonts w:ascii="Sylfaen" w:eastAsia="Times New Roman" w:hAnsi="Sylfaen" w:cs="Sylfaen"/>
          <w:b/>
          <w:bCs/>
        </w:rPr>
        <w:t xml:space="preserve"> თ</w:t>
      </w:r>
      <w:r w:rsidR="00986FE6" w:rsidRPr="00252977">
        <w:rPr>
          <w:rFonts w:ascii="Sylfaen" w:eastAsia="Times New Roman" w:hAnsi="Sylfaen" w:cs="Sylfaen"/>
          <w:b/>
          <w:bCs/>
          <w:lang w:val="ka-GE"/>
        </w:rPr>
        <w:t>ა</w:t>
      </w:r>
      <w:r w:rsidR="00986FE6" w:rsidRPr="00252977">
        <w:rPr>
          <w:rFonts w:ascii="Sylfaen" w:eastAsia="Times New Roman" w:hAnsi="Sylfaen" w:cs="Sylfaen"/>
          <w:b/>
          <w:bCs/>
        </w:rPr>
        <w:t>ნხები</w:t>
      </w:r>
    </w:p>
    <w:p w:rsidR="00986FE6" w:rsidRDefault="00986FE6" w:rsidP="00986FE6">
      <w:pPr>
        <w:tabs>
          <w:tab w:val="left" w:pos="0"/>
        </w:tabs>
        <w:spacing w:after="0" w:line="240" w:lineRule="auto"/>
        <w:ind w:right="173" w:firstLine="720"/>
        <w:jc w:val="center"/>
        <w:rPr>
          <w:rFonts w:ascii="Sylfaen" w:eastAsia="Times New Roman" w:hAnsi="Sylfaen" w:cs="Sylfaen"/>
          <w:b/>
          <w:bCs/>
          <w:sz w:val="24"/>
          <w:szCs w:val="24"/>
        </w:rPr>
      </w:pPr>
    </w:p>
    <w:p w:rsidR="00986FE6" w:rsidRPr="00D857F7" w:rsidRDefault="00986FE6" w:rsidP="00986FE6">
      <w:pPr>
        <w:tabs>
          <w:tab w:val="left" w:pos="0"/>
        </w:tabs>
        <w:spacing w:after="0" w:line="240" w:lineRule="auto"/>
        <w:ind w:right="173" w:firstLine="720"/>
        <w:jc w:val="right"/>
        <w:rPr>
          <w:rFonts w:ascii="Sylfaen" w:hAnsi="Sylfaen"/>
          <w:i/>
          <w:noProof/>
          <w:color w:val="000000"/>
          <w:sz w:val="16"/>
          <w:szCs w:val="16"/>
          <w:lang w:val="ka-GE"/>
        </w:rPr>
      </w:pPr>
      <w:r w:rsidRPr="00D857F7">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8482"/>
        <w:gridCol w:w="2139"/>
      </w:tblGrid>
      <w:tr w:rsidR="00986FE6" w:rsidRPr="00986FE6" w:rsidTr="00252977">
        <w:trPr>
          <w:trHeight w:val="476"/>
          <w:tblHeader/>
        </w:trPr>
        <w:tc>
          <w:tcPr>
            <w:tcW w:w="3993"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მუნიციპალიტეტის დასახელება</w:t>
            </w:r>
          </w:p>
        </w:tc>
        <w:tc>
          <w:tcPr>
            <w:tcW w:w="1007" w:type="pct"/>
            <w:tcBorders>
              <w:top w:val="dotted" w:sz="4" w:space="0" w:color="auto"/>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b/>
                <w:bCs/>
                <w:color w:val="000000"/>
                <w:sz w:val="18"/>
                <w:szCs w:val="18"/>
              </w:rPr>
            </w:pPr>
            <w:r w:rsidRPr="00986FE6">
              <w:rPr>
                <w:rFonts w:ascii="Sylfaen" w:eastAsia="Times New Roman" w:hAnsi="Sylfaen" w:cs="Arial"/>
                <w:b/>
                <w:bCs/>
                <w:color w:val="000000"/>
                <w:sz w:val="18"/>
                <w:szCs w:val="18"/>
              </w:rPr>
              <w:t>12 თვის ფაქტი</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ბაღდათის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990.3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საჩხერის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8.0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ქალაქ ფოთის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875.6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ზუგდიდის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118.2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აბაშის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11.9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მარტვილის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241.5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სენაკის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19.3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ჩხოროწყუს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874.2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წალენჯიხის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381.9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ერედვის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24.0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ქურთის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212.0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თიღვის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40.0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ხაშურის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794.0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ბოლნისის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6.0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თეთრიწყაროს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18.0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მარნეულის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94.0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ახალგორის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192.0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დუშეთის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56.2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ლენტეხის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38.0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ონის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141.6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ცაგერის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36.0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noWrap/>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ჯამი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b/>
                <w:bCs/>
                <w:color w:val="000000"/>
                <w:sz w:val="18"/>
                <w:szCs w:val="18"/>
              </w:rPr>
            </w:pPr>
            <w:r w:rsidRPr="00986FE6">
              <w:rPr>
                <w:rFonts w:ascii="Sylfaen" w:eastAsia="Times New Roman" w:hAnsi="Sylfaen" w:cs="Arial"/>
                <w:b/>
                <w:bCs/>
                <w:color w:val="000000"/>
                <w:sz w:val="18"/>
                <w:szCs w:val="18"/>
              </w:rPr>
              <w:t xml:space="preserve">5,172.6 </w:t>
            </w:r>
          </w:p>
        </w:tc>
      </w:tr>
    </w:tbl>
    <w:p w:rsidR="00986FE6" w:rsidRDefault="00986FE6" w:rsidP="00986FE6">
      <w:pPr>
        <w:tabs>
          <w:tab w:val="left" w:pos="0"/>
        </w:tabs>
        <w:spacing w:after="0" w:line="240" w:lineRule="auto"/>
        <w:ind w:right="173" w:firstLine="720"/>
        <w:jc w:val="center"/>
        <w:rPr>
          <w:rFonts w:ascii="Sylfaen" w:hAnsi="Sylfaen"/>
          <w:i/>
          <w:noProof/>
          <w:color w:val="000000"/>
          <w:sz w:val="16"/>
          <w:szCs w:val="16"/>
          <w:lang w:val="ka-GE"/>
        </w:rPr>
      </w:pPr>
    </w:p>
    <w:p w:rsidR="00986FE6" w:rsidRPr="00D857F7" w:rsidRDefault="00986FE6" w:rsidP="00986FE6">
      <w:pPr>
        <w:spacing w:after="0"/>
        <w:jc w:val="both"/>
        <w:rPr>
          <w:rFonts w:ascii="Sylfaen" w:hAnsi="Sylfaen"/>
          <w:i/>
          <w:iCs/>
          <w:sz w:val="16"/>
          <w:szCs w:val="16"/>
          <w:lang w:val="ka-GE"/>
        </w:rPr>
      </w:pPr>
      <w:r w:rsidRPr="00D857F7">
        <w:rPr>
          <w:rFonts w:ascii="Sylfaen" w:hAnsi="Sylfaen"/>
          <w:i/>
          <w:iCs/>
          <w:sz w:val="16"/>
          <w:szCs w:val="16"/>
          <w:lang w:val="ka-GE"/>
        </w:rPr>
        <w:t xml:space="preserve">შენიშვნა: </w:t>
      </w:r>
    </w:p>
    <w:p w:rsidR="00986FE6" w:rsidRPr="001369C6" w:rsidRDefault="00986FE6" w:rsidP="008774F9">
      <w:pPr>
        <w:pStyle w:val="ListParagraph"/>
        <w:numPr>
          <w:ilvl w:val="0"/>
          <w:numId w:val="14"/>
        </w:numPr>
        <w:spacing w:after="0"/>
        <w:jc w:val="both"/>
        <w:rPr>
          <w:rFonts w:ascii="Sylfaen" w:hAnsi="Sylfaen"/>
          <w:i/>
          <w:iCs/>
          <w:sz w:val="16"/>
          <w:szCs w:val="16"/>
          <w:lang w:val="ka-GE"/>
        </w:rPr>
      </w:pPr>
      <w:r w:rsidRPr="001369C6">
        <w:rPr>
          <w:rFonts w:ascii="Sylfaen" w:hAnsi="Sylfaen"/>
          <w:i/>
          <w:iCs/>
          <w:sz w:val="16"/>
          <w:szCs w:val="16"/>
          <w:lang w:val="ka-GE"/>
        </w:rPr>
        <w:t>„სტიქიის შედეგების სალიკვიდაციო ღონისძიებების განხორციელების თაობაზე“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w:t>
      </w:r>
      <w:r>
        <w:rPr>
          <w:rFonts w:ascii="Sylfaen" w:hAnsi="Sylfaen"/>
          <w:i/>
          <w:iCs/>
          <w:sz w:val="16"/>
          <w:szCs w:val="16"/>
          <w:lang w:val="ka-GE"/>
        </w:rPr>
        <w:t>29 თებერვლის</w:t>
      </w:r>
      <w:r w:rsidRPr="001369C6">
        <w:rPr>
          <w:rFonts w:ascii="Sylfaen" w:hAnsi="Sylfaen"/>
          <w:i/>
          <w:iCs/>
          <w:sz w:val="16"/>
          <w:szCs w:val="16"/>
          <w:lang w:val="ka-GE"/>
        </w:rPr>
        <w:t xml:space="preserve"> N</w:t>
      </w:r>
      <w:r>
        <w:rPr>
          <w:rFonts w:ascii="Sylfaen" w:hAnsi="Sylfaen"/>
          <w:i/>
          <w:iCs/>
          <w:sz w:val="16"/>
          <w:szCs w:val="16"/>
          <w:lang w:val="ka-GE"/>
        </w:rPr>
        <w:t>270</w:t>
      </w:r>
      <w:r w:rsidRPr="001369C6">
        <w:rPr>
          <w:rFonts w:ascii="Sylfaen" w:hAnsi="Sylfaen"/>
          <w:i/>
          <w:iCs/>
          <w:sz w:val="16"/>
          <w:szCs w:val="16"/>
          <w:lang w:val="ka-GE"/>
        </w:rPr>
        <w:t xml:space="preserve"> განკარგულებით, საქართველოს მთავრობის სარეზერვო ფონდიდან გამოიყო </w:t>
      </w:r>
      <w:r>
        <w:rPr>
          <w:rFonts w:ascii="Sylfaen" w:hAnsi="Sylfaen"/>
          <w:i/>
          <w:iCs/>
          <w:sz w:val="16"/>
          <w:szCs w:val="16"/>
          <w:lang w:val="ka-GE"/>
        </w:rPr>
        <w:t>830</w:t>
      </w:r>
      <w:r w:rsidRPr="001369C6">
        <w:rPr>
          <w:rFonts w:ascii="Sylfaen" w:hAnsi="Sylfaen"/>
          <w:i/>
          <w:iCs/>
          <w:sz w:val="16"/>
          <w:szCs w:val="16"/>
          <w:lang w:val="ka-GE"/>
        </w:rPr>
        <w:t>.0 ათასი ლარი;</w:t>
      </w:r>
    </w:p>
    <w:p w:rsidR="00986FE6" w:rsidRDefault="00986FE6" w:rsidP="008774F9">
      <w:pPr>
        <w:pStyle w:val="ListParagraph"/>
        <w:numPr>
          <w:ilvl w:val="0"/>
          <w:numId w:val="14"/>
        </w:numPr>
        <w:spacing w:after="0"/>
        <w:jc w:val="both"/>
        <w:rPr>
          <w:rFonts w:ascii="Sylfaen" w:hAnsi="Sylfaen"/>
          <w:i/>
          <w:iCs/>
          <w:sz w:val="16"/>
          <w:szCs w:val="16"/>
          <w:lang w:val="ka-GE"/>
        </w:rPr>
      </w:pPr>
      <w:r w:rsidRPr="00FF134D">
        <w:rPr>
          <w:rFonts w:ascii="Sylfaen" w:hAnsi="Sylfaen"/>
          <w:i/>
          <w:iCs/>
          <w:sz w:val="16"/>
          <w:szCs w:val="16"/>
          <w:lang w:val="ka-GE"/>
        </w:rPr>
        <w:t>„</w:t>
      </w:r>
      <w:r w:rsidRPr="00FF134D">
        <w:rPr>
          <w:rFonts w:ascii="Sylfaen" w:hAnsi="Sylfaen"/>
          <w:bCs/>
          <w:i/>
          <w:iCs/>
          <w:sz w:val="16"/>
          <w:szCs w:val="16"/>
          <w:lang w:val="ka-GE"/>
        </w:rPr>
        <w:t>სტიქიური მოვლენების შედეგად დაზარალებული ზოგიერთი ოჯახის საკომპენსაციო თანხით უზრუნველყოფის შესახებ</w:t>
      </w:r>
      <w:r w:rsidRPr="001369C6">
        <w:rPr>
          <w:rFonts w:ascii="Sylfaen" w:hAnsi="Sylfaen"/>
          <w:i/>
          <w:iCs/>
          <w:sz w:val="16"/>
          <w:szCs w:val="16"/>
          <w:lang w:val="ka-GE"/>
        </w:rPr>
        <w:t>“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w:t>
      </w:r>
      <w:r>
        <w:rPr>
          <w:rFonts w:ascii="Sylfaen" w:hAnsi="Sylfaen"/>
          <w:i/>
          <w:iCs/>
          <w:sz w:val="16"/>
          <w:szCs w:val="16"/>
          <w:lang w:val="ka-GE"/>
        </w:rPr>
        <w:t>11 ივლისის</w:t>
      </w:r>
      <w:r w:rsidRPr="001369C6">
        <w:rPr>
          <w:rFonts w:ascii="Sylfaen" w:hAnsi="Sylfaen"/>
          <w:i/>
          <w:iCs/>
          <w:sz w:val="16"/>
          <w:szCs w:val="16"/>
          <w:lang w:val="ka-GE"/>
        </w:rPr>
        <w:t xml:space="preserve"> N</w:t>
      </w:r>
      <w:r>
        <w:rPr>
          <w:rFonts w:ascii="Sylfaen" w:hAnsi="Sylfaen"/>
          <w:i/>
          <w:iCs/>
          <w:sz w:val="16"/>
          <w:szCs w:val="16"/>
          <w:lang w:val="ka-GE"/>
        </w:rPr>
        <w:t>98</w:t>
      </w:r>
      <w:r w:rsidRPr="001369C6">
        <w:rPr>
          <w:rFonts w:ascii="Sylfaen" w:hAnsi="Sylfaen"/>
          <w:i/>
          <w:iCs/>
          <w:sz w:val="16"/>
          <w:szCs w:val="16"/>
          <w:lang w:val="ka-GE"/>
        </w:rPr>
        <w:t xml:space="preserve">4 განკარგულებით, საქართველოს მთავრობის სარეზერვო ფონდიდან გამოიყო </w:t>
      </w:r>
      <w:r>
        <w:rPr>
          <w:rFonts w:ascii="Sylfaen" w:hAnsi="Sylfaen"/>
          <w:i/>
          <w:iCs/>
          <w:sz w:val="16"/>
          <w:szCs w:val="16"/>
          <w:lang w:val="ka-GE"/>
        </w:rPr>
        <w:t>58</w:t>
      </w:r>
      <w:r w:rsidRPr="001369C6">
        <w:rPr>
          <w:rFonts w:ascii="Sylfaen" w:hAnsi="Sylfaen"/>
          <w:i/>
          <w:iCs/>
          <w:sz w:val="16"/>
          <w:szCs w:val="16"/>
          <w:lang w:val="ka-GE"/>
        </w:rPr>
        <w:t>6.0 ათასი ლარი;</w:t>
      </w:r>
    </w:p>
    <w:p w:rsidR="00986FE6" w:rsidRDefault="00986FE6" w:rsidP="008774F9">
      <w:pPr>
        <w:pStyle w:val="ListParagraph"/>
        <w:numPr>
          <w:ilvl w:val="0"/>
          <w:numId w:val="14"/>
        </w:numPr>
        <w:spacing w:after="0"/>
        <w:jc w:val="both"/>
        <w:rPr>
          <w:rFonts w:ascii="Sylfaen" w:hAnsi="Sylfaen"/>
          <w:i/>
          <w:iCs/>
          <w:sz w:val="16"/>
          <w:szCs w:val="16"/>
          <w:lang w:val="ka-GE"/>
        </w:rPr>
      </w:pPr>
      <w:r w:rsidRPr="00FF134D">
        <w:rPr>
          <w:rFonts w:ascii="Sylfaen" w:hAnsi="Sylfaen"/>
          <w:i/>
          <w:iCs/>
          <w:sz w:val="16"/>
          <w:szCs w:val="16"/>
          <w:lang w:val="ka-GE"/>
        </w:rPr>
        <w:t>„</w:t>
      </w:r>
      <w:r w:rsidRPr="00FF134D">
        <w:rPr>
          <w:rFonts w:ascii="Sylfaen" w:hAnsi="Sylfaen"/>
          <w:bCs/>
          <w:i/>
          <w:iCs/>
          <w:sz w:val="16"/>
          <w:szCs w:val="16"/>
          <w:lang w:val="ka-GE"/>
        </w:rPr>
        <w:t>სტიქიური მოვლენების შედეგად დაზარალებული ზოგიერთი ოჯახის საკომპენსაციო თანხით უზრუნველყოფის შესახებ</w:t>
      </w:r>
      <w:r w:rsidRPr="001369C6">
        <w:rPr>
          <w:rFonts w:ascii="Sylfaen" w:hAnsi="Sylfaen"/>
          <w:i/>
          <w:iCs/>
          <w:sz w:val="16"/>
          <w:szCs w:val="16"/>
          <w:lang w:val="ka-GE"/>
        </w:rPr>
        <w:t>“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w:t>
      </w:r>
      <w:r>
        <w:rPr>
          <w:rFonts w:ascii="Sylfaen" w:hAnsi="Sylfaen"/>
          <w:i/>
          <w:iCs/>
          <w:sz w:val="16"/>
          <w:szCs w:val="16"/>
          <w:lang w:val="ka-GE"/>
        </w:rPr>
        <w:t>7 ოქტომბრის</w:t>
      </w:r>
      <w:r w:rsidRPr="001369C6">
        <w:rPr>
          <w:rFonts w:ascii="Sylfaen" w:hAnsi="Sylfaen"/>
          <w:i/>
          <w:iCs/>
          <w:sz w:val="16"/>
          <w:szCs w:val="16"/>
          <w:lang w:val="ka-GE"/>
        </w:rPr>
        <w:t xml:space="preserve"> N</w:t>
      </w:r>
      <w:r>
        <w:rPr>
          <w:rFonts w:ascii="Sylfaen" w:hAnsi="Sylfaen"/>
          <w:i/>
          <w:iCs/>
          <w:sz w:val="16"/>
          <w:szCs w:val="16"/>
          <w:lang w:val="ka-GE"/>
        </w:rPr>
        <w:t>1</w:t>
      </w:r>
      <w:r w:rsidRPr="001369C6">
        <w:rPr>
          <w:rFonts w:ascii="Sylfaen" w:hAnsi="Sylfaen"/>
          <w:i/>
          <w:iCs/>
          <w:sz w:val="16"/>
          <w:szCs w:val="16"/>
          <w:lang w:val="ka-GE"/>
        </w:rPr>
        <w:t>4</w:t>
      </w:r>
      <w:r>
        <w:rPr>
          <w:rFonts w:ascii="Sylfaen" w:hAnsi="Sylfaen"/>
          <w:i/>
          <w:iCs/>
          <w:sz w:val="16"/>
          <w:szCs w:val="16"/>
          <w:lang w:val="ka-GE"/>
        </w:rPr>
        <w:t>39</w:t>
      </w:r>
      <w:r w:rsidRPr="001369C6">
        <w:rPr>
          <w:rFonts w:ascii="Sylfaen" w:hAnsi="Sylfaen"/>
          <w:i/>
          <w:iCs/>
          <w:sz w:val="16"/>
          <w:szCs w:val="16"/>
          <w:lang w:val="ka-GE"/>
        </w:rPr>
        <w:t xml:space="preserve"> განკარგულებით, საქართველოს მთავრობის სარეზერვო ფონდიდან გამოიყო </w:t>
      </w:r>
      <w:r>
        <w:rPr>
          <w:rFonts w:ascii="Sylfaen" w:hAnsi="Sylfaen"/>
          <w:i/>
          <w:iCs/>
          <w:sz w:val="16"/>
          <w:szCs w:val="16"/>
          <w:lang w:val="ka-GE"/>
        </w:rPr>
        <w:t>794</w:t>
      </w:r>
      <w:r w:rsidRPr="001369C6">
        <w:rPr>
          <w:rFonts w:ascii="Sylfaen" w:hAnsi="Sylfaen"/>
          <w:i/>
          <w:iCs/>
          <w:sz w:val="16"/>
          <w:szCs w:val="16"/>
          <w:lang w:val="ka-GE"/>
        </w:rPr>
        <w:t>.0 ათასი ლარი;</w:t>
      </w:r>
    </w:p>
    <w:p w:rsidR="00986FE6" w:rsidRPr="001369C6" w:rsidRDefault="00986FE6" w:rsidP="008774F9">
      <w:pPr>
        <w:pStyle w:val="ListParagraph"/>
        <w:numPr>
          <w:ilvl w:val="0"/>
          <w:numId w:val="14"/>
        </w:numPr>
        <w:spacing w:after="0"/>
        <w:jc w:val="both"/>
        <w:rPr>
          <w:rFonts w:ascii="Sylfaen" w:hAnsi="Sylfaen"/>
          <w:i/>
          <w:iCs/>
          <w:sz w:val="16"/>
          <w:szCs w:val="16"/>
          <w:lang w:val="ka-GE"/>
        </w:rPr>
      </w:pPr>
      <w:r w:rsidRPr="001369C6">
        <w:rPr>
          <w:rFonts w:ascii="Sylfaen" w:hAnsi="Sylfaen"/>
          <w:i/>
          <w:iCs/>
          <w:sz w:val="16"/>
          <w:szCs w:val="16"/>
          <w:lang w:val="ka-GE"/>
        </w:rPr>
        <w:t>სტიქიის შედეგების სალიკვიდაციო ღონისძიებების განხორციელების თაობაზე“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w:t>
      </w:r>
      <w:r>
        <w:rPr>
          <w:rFonts w:ascii="Sylfaen" w:hAnsi="Sylfaen"/>
          <w:i/>
          <w:iCs/>
          <w:sz w:val="16"/>
          <w:szCs w:val="16"/>
          <w:lang w:val="ka-GE"/>
        </w:rPr>
        <w:t>21 ოქტომბრის</w:t>
      </w:r>
      <w:r w:rsidRPr="001369C6">
        <w:rPr>
          <w:rFonts w:ascii="Sylfaen" w:hAnsi="Sylfaen"/>
          <w:i/>
          <w:iCs/>
          <w:sz w:val="16"/>
          <w:szCs w:val="16"/>
          <w:lang w:val="ka-GE"/>
        </w:rPr>
        <w:t xml:space="preserve"> N</w:t>
      </w:r>
      <w:r>
        <w:rPr>
          <w:rFonts w:ascii="Sylfaen" w:hAnsi="Sylfaen"/>
          <w:i/>
          <w:iCs/>
          <w:sz w:val="16"/>
          <w:szCs w:val="16"/>
          <w:lang w:val="ka-GE"/>
        </w:rPr>
        <w:t>1512</w:t>
      </w:r>
      <w:r w:rsidRPr="001369C6">
        <w:rPr>
          <w:rFonts w:ascii="Sylfaen" w:hAnsi="Sylfaen"/>
          <w:i/>
          <w:iCs/>
          <w:sz w:val="16"/>
          <w:szCs w:val="16"/>
          <w:lang w:val="ka-GE"/>
        </w:rPr>
        <w:t xml:space="preserve"> განკარგულებით, საქართველოს მთავრობის სარეზერვო ფონდიდან გამოიყო </w:t>
      </w:r>
      <w:r>
        <w:rPr>
          <w:rFonts w:ascii="Sylfaen" w:hAnsi="Sylfaen"/>
          <w:i/>
          <w:iCs/>
          <w:sz w:val="16"/>
          <w:szCs w:val="16"/>
          <w:lang w:val="ka-GE"/>
        </w:rPr>
        <w:t>885.5</w:t>
      </w:r>
      <w:r w:rsidRPr="001369C6">
        <w:rPr>
          <w:rFonts w:ascii="Sylfaen" w:hAnsi="Sylfaen"/>
          <w:i/>
          <w:iCs/>
          <w:sz w:val="16"/>
          <w:szCs w:val="16"/>
          <w:lang w:val="ka-GE"/>
        </w:rPr>
        <w:t xml:space="preserve"> ათასი ლარი;</w:t>
      </w:r>
    </w:p>
    <w:p w:rsidR="00986FE6" w:rsidRPr="00AE3F19" w:rsidRDefault="00986FE6" w:rsidP="008774F9">
      <w:pPr>
        <w:pStyle w:val="ListParagraph"/>
        <w:numPr>
          <w:ilvl w:val="0"/>
          <w:numId w:val="14"/>
        </w:numPr>
        <w:spacing w:after="0"/>
        <w:jc w:val="both"/>
        <w:rPr>
          <w:rFonts w:ascii="Sylfaen" w:hAnsi="Sylfaen"/>
          <w:i/>
          <w:iCs/>
          <w:sz w:val="16"/>
          <w:szCs w:val="16"/>
          <w:lang w:val="ka-GE"/>
        </w:rPr>
      </w:pPr>
      <w:r w:rsidRPr="00AE3F19">
        <w:rPr>
          <w:rFonts w:ascii="Sylfaen" w:hAnsi="Sylfaen"/>
          <w:i/>
          <w:iCs/>
          <w:sz w:val="16"/>
          <w:szCs w:val="16"/>
          <w:lang w:val="ka-GE"/>
        </w:rPr>
        <w:t>„</w:t>
      </w:r>
      <w:r w:rsidRPr="00AE3F19">
        <w:rPr>
          <w:rFonts w:ascii="Sylfaen" w:hAnsi="Sylfaen"/>
          <w:bCs/>
          <w:i/>
          <w:iCs/>
          <w:sz w:val="16"/>
          <w:szCs w:val="16"/>
          <w:lang w:val="ka-GE"/>
        </w:rPr>
        <w:t>ბაღდათის მუნიციპალიტეტში სტიქიური მოვლენების შედეგად დაზარალებული ზოგიერთი ოჯახის საკომპენსაციო თანხით უზრუნველყოფის შესახებ</w:t>
      </w:r>
      <w:r w:rsidRPr="00AE3F19">
        <w:rPr>
          <w:rFonts w:ascii="Sylfaen" w:hAnsi="Sylfaen"/>
          <w:i/>
          <w:iCs/>
          <w:sz w:val="16"/>
          <w:szCs w:val="16"/>
          <w:lang w:val="af-ZA"/>
        </w:rPr>
        <w:t>“ საქართველოს მთავრობის</w:t>
      </w:r>
      <w:r w:rsidRPr="00AE3F19">
        <w:rPr>
          <w:rFonts w:ascii="Sylfaen" w:hAnsi="Sylfaen"/>
          <w:i/>
          <w:iCs/>
          <w:sz w:val="16"/>
          <w:szCs w:val="16"/>
          <w:lang w:val="ka-GE"/>
        </w:rPr>
        <w:t xml:space="preserve"> 2024 წლის 4 ნოემბრის N1574 </w:t>
      </w:r>
      <w:r w:rsidRPr="001369C6">
        <w:rPr>
          <w:rFonts w:ascii="Sylfaen" w:hAnsi="Sylfaen"/>
          <w:i/>
          <w:iCs/>
          <w:sz w:val="16"/>
          <w:szCs w:val="16"/>
          <w:lang w:val="ka-GE"/>
        </w:rPr>
        <w:t xml:space="preserve">განკარგულებით, საქართველოს მთავრობის სარეზერვო ფონდიდან გამოიყო </w:t>
      </w:r>
      <w:r>
        <w:rPr>
          <w:rFonts w:ascii="Sylfaen" w:hAnsi="Sylfaen"/>
          <w:i/>
          <w:iCs/>
          <w:sz w:val="16"/>
          <w:szCs w:val="16"/>
          <w:lang w:val="ka-GE"/>
        </w:rPr>
        <w:t>990.3</w:t>
      </w:r>
      <w:r w:rsidRPr="001369C6">
        <w:rPr>
          <w:rFonts w:ascii="Sylfaen" w:hAnsi="Sylfaen"/>
          <w:i/>
          <w:iCs/>
          <w:sz w:val="16"/>
          <w:szCs w:val="16"/>
          <w:lang w:val="ka-GE"/>
        </w:rPr>
        <w:t xml:space="preserve"> ათასი ლარი;</w:t>
      </w:r>
    </w:p>
    <w:p w:rsidR="00986FE6" w:rsidRDefault="00986FE6" w:rsidP="008774F9">
      <w:pPr>
        <w:pStyle w:val="ListParagraph"/>
        <w:numPr>
          <w:ilvl w:val="0"/>
          <w:numId w:val="14"/>
        </w:numPr>
        <w:spacing w:after="0"/>
        <w:jc w:val="both"/>
        <w:rPr>
          <w:rFonts w:ascii="Sylfaen" w:hAnsi="Sylfaen"/>
          <w:i/>
          <w:iCs/>
          <w:sz w:val="16"/>
          <w:szCs w:val="16"/>
          <w:lang w:val="ka-GE"/>
        </w:rPr>
      </w:pPr>
      <w:r w:rsidRPr="001369C6">
        <w:rPr>
          <w:rFonts w:ascii="Sylfaen" w:hAnsi="Sylfaen"/>
          <w:i/>
          <w:iCs/>
          <w:sz w:val="16"/>
          <w:szCs w:val="16"/>
          <w:lang w:val="ka-GE"/>
        </w:rPr>
        <w:t>„</w:t>
      </w:r>
      <w:r w:rsidRPr="001369C6">
        <w:rPr>
          <w:rFonts w:ascii="Sylfaen" w:hAnsi="Sylfaen"/>
          <w:bCs/>
          <w:i/>
          <w:iCs/>
          <w:sz w:val="16"/>
          <w:szCs w:val="16"/>
          <w:lang w:val="ka-GE"/>
        </w:rPr>
        <w:t>გამყოფი ხაზის მიმდებარე სოფლებში დაზარალებული მოსახლეობის საჭიროებებზე რეაგირების მიზნით გასატარებელი ზოგიერთი ღონისძიების შესახებ</w:t>
      </w:r>
      <w:r w:rsidRPr="001369C6">
        <w:rPr>
          <w:rFonts w:ascii="Sylfaen" w:hAnsi="Sylfaen"/>
          <w:i/>
          <w:iCs/>
          <w:sz w:val="16"/>
          <w:szCs w:val="16"/>
          <w:lang w:val="ka-GE"/>
        </w:rPr>
        <w:t>“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w:t>
      </w:r>
      <w:r>
        <w:rPr>
          <w:rFonts w:ascii="Sylfaen" w:hAnsi="Sylfaen"/>
          <w:i/>
          <w:iCs/>
          <w:sz w:val="16"/>
          <w:szCs w:val="16"/>
          <w:lang w:val="ka-GE"/>
        </w:rPr>
        <w:t>11 ნოემბრის</w:t>
      </w:r>
      <w:r w:rsidRPr="001369C6">
        <w:rPr>
          <w:rFonts w:ascii="Sylfaen" w:hAnsi="Sylfaen"/>
          <w:i/>
          <w:iCs/>
          <w:sz w:val="16"/>
          <w:szCs w:val="16"/>
          <w:lang w:val="ka-GE"/>
        </w:rPr>
        <w:t xml:space="preserve"> N</w:t>
      </w:r>
      <w:r>
        <w:rPr>
          <w:rFonts w:ascii="Sylfaen" w:hAnsi="Sylfaen"/>
          <w:i/>
          <w:iCs/>
          <w:sz w:val="16"/>
          <w:szCs w:val="16"/>
          <w:lang w:val="ka-GE"/>
        </w:rPr>
        <w:t>16</w:t>
      </w:r>
      <w:r w:rsidRPr="001369C6">
        <w:rPr>
          <w:rFonts w:ascii="Sylfaen" w:hAnsi="Sylfaen"/>
          <w:i/>
          <w:iCs/>
          <w:sz w:val="16"/>
          <w:szCs w:val="16"/>
          <w:lang w:val="ka-GE"/>
        </w:rPr>
        <w:t>2</w:t>
      </w:r>
      <w:r>
        <w:rPr>
          <w:rFonts w:ascii="Sylfaen" w:hAnsi="Sylfaen"/>
          <w:i/>
          <w:iCs/>
          <w:sz w:val="16"/>
          <w:szCs w:val="16"/>
          <w:lang w:val="ka-GE"/>
        </w:rPr>
        <w:t>6</w:t>
      </w:r>
      <w:r w:rsidRPr="001369C6">
        <w:rPr>
          <w:rFonts w:ascii="Sylfaen" w:hAnsi="Sylfaen"/>
          <w:i/>
          <w:iCs/>
          <w:sz w:val="16"/>
          <w:szCs w:val="16"/>
          <w:lang w:val="ka-GE"/>
        </w:rPr>
        <w:t xml:space="preserve"> განკარგულებით, საქართველოს მთავრობის სარეზერვო ფონდიდან გამოიყო </w:t>
      </w:r>
      <w:r>
        <w:rPr>
          <w:rFonts w:ascii="Sylfaen" w:hAnsi="Sylfaen"/>
          <w:i/>
          <w:iCs/>
          <w:sz w:val="16"/>
          <w:szCs w:val="16"/>
          <w:lang w:val="ka-GE"/>
        </w:rPr>
        <w:t>268.6</w:t>
      </w:r>
      <w:r w:rsidRPr="001369C6">
        <w:rPr>
          <w:rFonts w:ascii="Sylfaen" w:hAnsi="Sylfaen"/>
          <w:i/>
          <w:iCs/>
          <w:sz w:val="16"/>
          <w:szCs w:val="16"/>
          <w:lang w:val="ka-GE"/>
        </w:rPr>
        <w:t xml:space="preserve"> ათასი ლარი</w:t>
      </w:r>
      <w:r>
        <w:rPr>
          <w:rFonts w:ascii="Sylfaen" w:hAnsi="Sylfaen"/>
          <w:i/>
          <w:iCs/>
          <w:sz w:val="16"/>
          <w:szCs w:val="16"/>
          <w:lang w:val="ka-GE"/>
        </w:rPr>
        <w:t>;</w:t>
      </w:r>
    </w:p>
    <w:p w:rsidR="00986FE6" w:rsidRPr="00AE3F19" w:rsidRDefault="00986FE6" w:rsidP="008774F9">
      <w:pPr>
        <w:pStyle w:val="ListParagraph"/>
        <w:numPr>
          <w:ilvl w:val="0"/>
          <w:numId w:val="14"/>
        </w:numPr>
        <w:spacing w:after="0"/>
        <w:jc w:val="both"/>
        <w:rPr>
          <w:rFonts w:ascii="Sylfaen" w:hAnsi="Sylfaen"/>
          <w:i/>
          <w:iCs/>
          <w:sz w:val="16"/>
          <w:szCs w:val="16"/>
          <w:lang w:val="ka-GE"/>
        </w:rPr>
      </w:pPr>
      <w:r w:rsidRPr="001369C6">
        <w:rPr>
          <w:rFonts w:ascii="Sylfaen" w:hAnsi="Sylfaen"/>
          <w:i/>
          <w:iCs/>
          <w:sz w:val="16"/>
          <w:szCs w:val="16"/>
          <w:lang w:val="ka-GE"/>
        </w:rPr>
        <w:t>„სტიქიის შედეგების სალიკვიდაციო ღონისძიებების განხორციელების თაობაზე“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w:t>
      </w:r>
      <w:r>
        <w:rPr>
          <w:rFonts w:ascii="Sylfaen" w:hAnsi="Sylfaen"/>
          <w:i/>
          <w:iCs/>
          <w:sz w:val="16"/>
          <w:szCs w:val="16"/>
          <w:lang w:val="ka-GE"/>
        </w:rPr>
        <w:t>25 დეკემბრის</w:t>
      </w:r>
      <w:r w:rsidRPr="001369C6">
        <w:rPr>
          <w:rFonts w:ascii="Sylfaen" w:hAnsi="Sylfaen"/>
          <w:i/>
          <w:iCs/>
          <w:sz w:val="16"/>
          <w:szCs w:val="16"/>
          <w:lang w:val="ka-GE"/>
        </w:rPr>
        <w:t xml:space="preserve"> N</w:t>
      </w:r>
      <w:r>
        <w:rPr>
          <w:rFonts w:ascii="Sylfaen" w:hAnsi="Sylfaen"/>
          <w:i/>
          <w:iCs/>
          <w:sz w:val="16"/>
          <w:szCs w:val="16"/>
          <w:lang w:val="ka-GE"/>
        </w:rPr>
        <w:t>1863</w:t>
      </w:r>
      <w:r w:rsidRPr="001369C6">
        <w:rPr>
          <w:rFonts w:ascii="Sylfaen" w:hAnsi="Sylfaen"/>
          <w:i/>
          <w:iCs/>
          <w:sz w:val="16"/>
          <w:szCs w:val="16"/>
          <w:lang w:val="ka-GE"/>
        </w:rPr>
        <w:t xml:space="preserve"> განკარგულებით, საქართველოს მთავრობის სარეზერვო ფონდიდან გამოიყო </w:t>
      </w:r>
      <w:r>
        <w:rPr>
          <w:rFonts w:ascii="Sylfaen" w:hAnsi="Sylfaen"/>
          <w:i/>
          <w:iCs/>
          <w:sz w:val="16"/>
          <w:szCs w:val="16"/>
          <w:lang w:val="ka-GE"/>
        </w:rPr>
        <w:t>818.3</w:t>
      </w:r>
      <w:r w:rsidRPr="001369C6">
        <w:rPr>
          <w:rFonts w:ascii="Sylfaen" w:hAnsi="Sylfaen"/>
          <w:i/>
          <w:iCs/>
          <w:sz w:val="16"/>
          <w:szCs w:val="16"/>
          <w:lang w:val="ka-GE"/>
        </w:rPr>
        <w:t xml:space="preserve"> ათასი ლარი</w:t>
      </w:r>
      <w:r>
        <w:rPr>
          <w:rFonts w:ascii="Sylfaen" w:hAnsi="Sylfaen"/>
          <w:i/>
          <w:iCs/>
          <w:sz w:val="16"/>
          <w:szCs w:val="16"/>
          <w:lang w:val="ka-GE"/>
        </w:rPr>
        <w:t>.</w:t>
      </w:r>
    </w:p>
    <w:p w:rsidR="001744AF" w:rsidRPr="00B912E9" w:rsidRDefault="001744AF" w:rsidP="00855C96">
      <w:pPr>
        <w:tabs>
          <w:tab w:val="left" w:pos="0"/>
        </w:tabs>
        <w:spacing w:after="0" w:line="240" w:lineRule="auto"/>
        <w:ind w:right="173" w:firstLine="720"/>
        <w:jc w:val="right"/>
        <w:rPr>
          <w:rFonts w:ascii="Sylfaen" w:hAnsi="Sylfaen"/>
          <w:i/>
          <w:noProof/>
          <w:color w:val="000000"/>
          <w:sz w:val="16"/>
          <w:szCs w:val="16"/>
          <w:highlight w:val="yellow"/>
          <w:lang w:val="ka-GE"/>
        </w:rPr>
      </w:pPr>
    </w:p>
    <w:p w:rsidR="00986FE6" w:rsidRDefault="00986FE6" w:rsidP="00855C96">
      <w:pPr>
        <w:pStyle w:val="xmsolistparagraph"/>
        <w:shd w:val="clear" w:color="auto" w:fill="FFFFFF"/>
        <w:spacing w:before="0" w:beforeAutospacing="0" w:after="0" w:afterAutospacing="0"/>
        <w:ind w:firstLine="720"/>
        <w:jc w:val="both"/>
        <w:rPr>
          <w:rFonts w:ascii="Sylfaen" w:eastAsia="Calibri" w:hAnsi="Sylfaen"/>
          <w:sz w:val="22"/>
          <w:szCs w:val="22"/>
          <w:lang w:val="ka-GE"/>
        </w:rPr>
      </w:pPr>
    </w:p>
    <w:p w:rsidR="00562082" w:rsidRPr="00B440D4" w:rsidRDefault="00845B07" w:rsidP="00855C96">
      <w:pPr>
        <w:pStyle w:val="xmsolistparagraph"/>
        <w:shd w:val="clear" w:color="auto" w:fill="FFFFFF"/>
        <w:spacing w:before="0" w:beforeAutospacing="0" w:after="0" w:afterAutospacing="0"/>
        <w:ind w:firstLine="720"/>
        <w:jc w:val="both"/>
        <w:rPr>
          <w:rFonts w:ascii="Sylfaen" w:eastAsia="Calibri" w:hAnsi="Sylfaen"/>
          <w:sz w:val="22"/>
          <w:szCs w:val="22"/>
          <w:lang w:val="ka-GE"/>
        </w:rPr>
      </w:pPr>
      <w:r w:rsidRPr="00B440D4">
        <w:rPr>
          <w:rFonts w:ascii="Sylfaen" w:eastAsia="Calibri" w:hAnsi="Sylfaen"/>
          <w:sz w:val="22"/>
          <w:szCs w:val="22"/>
          <w:lang w:val="ka-GE"/>
        </w:rPr>
        <w:t>საანგარიშო პერიოდში, დეცენტრალიზაციის მიმართულებით დაგეგმილი რეფორმების ფარგლებში</w:t>
      </w:r>
      <w:r w:rsidR="00562082" w:rsidRPr="00B440D4">
        <w:rPr>
          <w:rFonts w:ascii="Sylfaen" w:eastAsia="Calibri" w:hAnsi="Sylfaen"/>
          <w:sz w:val="22"/>
          <w:szCs w:val="22"/>
          <w:lang w:val="ka-GE"/>
        </w:rPr>
        <w:t>:</w:t>
      </w:r>
    </w:p>
    <w:p w:rsidR="00845B07" w:rsidRPr="00B440D4" w:rsidRDefault="00845B07" w:rsidP="008774F9">
      <w:pPr>
        <w:pStyle w:val="xmsolistparagraph"/>
        <w:numPr>
          <w:ilvl w:val="0"/>
          <w:numId w:val="13"/>
        </w:numPr>
        <w:shd w:val="clear" w:color="auto" w:fill="FFFFFF"/>
        <w:spacing w:before="0" w:beforeAutospacing="0" w:after="0" w:afterAutospacing="0"/>
        <w:ind w:left="567" w:hanging="283"/>
        <w:jc w:val="both"/>
        <w:rPr>
          <w:rFonts w:ascii="Sylfaen" w:eastAsia="Calibri" w:hAnsi="Sylfaen"/>
          <w:sz w:val="22"/>
          <w:szCs w:val="22"/>
          <w:lang w:val="ka-GE"/>
        </w:rPr>
      </w:pPr>
      <w:r w:rsidRPr="00B440D4">
        <w:rPr>
          <w:rFonts w:ascii="Sylfaen" w:eastAsia="Calibri" w:hAnsi="Sylfaen"/>
          <w:sz w:val="22"/>
          <w:szCs w:val="22"/>
          <w:lang w:val="ka-GE"/>
        </w:rPr>
        <w:t>გაგრძელდა განათლების სფეროში რიგ უფლებამოსილებათა ნაწილობრივი გადაცემა შესაბამისი ფინანსური რესუ</w:t>
      </w:r>
      <w:r w:rsidR="007206AE" w:rsidRPr="00B440D4">
        <w:rPr>
          <w:rFonts w:ascii="Sylfaen" w:eastAsia="Calibri" w:hAnsi="Sylfaen"/>
          <w:sz w:val="22"/>
          <w:szCs w:val="22"/>
          <w:lang w:val="ka-GE"/>
        </w:rPr>
        <w:t>რ</w:t>
      </w:r>
      <w:r w:rsidRPr="00B440D4">
        <w:rPr>
          <w:rFonts w:ascii="Sylfaen" w:eastAsia="Calibri" w:hAnsi="Sylfaen"/>
          <w:sz w:val="22"/>
          <w:szCs w:val="22"/>
          <w:lang w:val="ka-GE"/>
        </w:rPr>
        <w:t xml:space="preserve">სთან ერთად. კერძოდ, მუნიციპალიტეტებმა </w:t>
      </w:r>
      <w:r w:rsidR="00EC27C2" w:rsidRPr="00B440D4">
        <w:rPr>
          <w:rFonts w:ascii="Sylfaen" w:eastAsia="Calibri" w:hAnsi="Sylfaen"/>
          <w:sz w:val="22"/>
          <w:szCs w:val="22"/>
          <w:lang w:val="ka-GE"/>
        </w:rPr>
        <w:t>საანგარიშო პერიოდში</w:t>
      </w:r>
      <w:r w:rsidRPr="00B440D4">
        <w:rPr>
          <w:rFonts w:ascii="Sylfaen" w:eastAsia="Calibri" w:hAnsi="Sylfaen"/>
          <w:sz w:val="22"/>
          <w:szCs w:val="22"/>
          <w:lang w:val="ka-GE"/>
        </w:rPr>
        <w:t xml:space="preserve"> დამატებით მიიღეს</w:t>
      </w:r>
      <w:r w:rsidR="00DF5045" w:rsidRPr="00B440D4">
        <w:rPr>
          <w:rFonts w:ascii="Sylfaen" w:eastAsia="Calibri" w:hAnsi="Sylfaen"/>
          <w:sz w:val="22"/>
          <w:szCs w:val="22"/>
          <w:lang w:val="ka-GE"/>
        </w:rPr>
        <w:t xml:space="preserve"> </w:t>
      </w:r>
      <w:r w:rsidR="00B440D4" w:rsidRPr="00B440D4">
        <w:rPr>
          <w:rFonts w:ascii="Sylfaen" w:eastAsia="Calibri" w:hAnsi="Sylfaen"/>
          <w:sz w:val="22"/>
          <w:szCs w:val="22"/>
          <w:lang w:val="ka-GE"/>
        </w:rPr>
        <w:t>42 638.4</w:t>
      </w:r>
      <w:r w:rsidR="00C6686E" w:rsidRPr="00B440D4">
        <w:rPr>
          <w:rFonts w:ascii="Sylfaen" w:eastAsia="Calibri" w:hAnsi="Sylfaen"/>
          <w:sz w:val="22"/>
          <w:szCs w:val="22"/>
          <w:lang w:val="ka-GE"/>
        </w:rPr>
        <w:t xml:space="preserve"> ათასი ლარი </w:t>
      </w:r>
      <w:r w:rsidR="005C24D4" w:rsidRPr="00B440D4">
        <w:rPr>
          <w:rFonts w:ascii="Sylfaen" w:eastAsia="Calibri" w:hAnsi="Sylfaen"/>
          <w:sz w:val="22"/>
          <w:szCs w:val="22"/>
          <w:lang w:val="ka-GE"/>
        </w:rPr>
        <w:t>(</w:t>
      </w:r>
      <w:r w:rsidR="00C6686E" w:rsidRPr="00B440D4">
        <w:rPr>
          <w:rFonts w:ascii="Sylfaen" w:eastAsia="Calibri" w:hAnsi="Sylfaen"/>
          <w:sz w:val="22"/>
          <w:szCs w:val="22"/>
          <w:lang w:val="ka-GE"/>
        </w:rPr>
        <w:t xml:space="preserve">საჯარო სკოლის მოსწავლეების ტრანსპორტის უზრუნველოფისათვის, საქართველოს </w:t>
      </w:r>
      <w:r w:rsidR="007206AE" w:rsidRPr="00B440D4">
        <w:rPr>
          <w:rFonts w:ascii="Sylfaen" w:eastAsia="Calibri" w:hAnsi="Sylfaen"/>
          <w:sz w:val="22"/>
          <w:szCs w:val="22"/>
          <w:lang w:val="ka-GE"/>
        </w:rPr>
        <w:t>განათლების,</w:t>
      </w:r>
      <w:r w:rsidR="00193EAB" w:rsidRPr="00B440D4">
        <w:rPr>
          <w:rFonts w:ascii="Sylfaen" w:eastAsia="Calibri" w:hAnsi="Sylfaen"/>
          <w:sz w:val="22"/>
          <w:szCs w:val="22"/>
          <w:lang w:val="ka-GE"/>
        </w:rPr>
        <w:t xml:space="preserve"> მეცნიერების</w:t>
      </w:r>
      <w:r w:rsidR="007206AE" w:rsidRPr="00B440D4">
        <w:rPr>
          <w:rFonts w:ascii="Sylfaen" w:eastAsia="Calibri" w:hAnsi="Sylfaen"/>
          <w:sz w:val="22"/>
          <w:szCs w:val="22"/>
          <w:lang w:val="ka-GE"/>
        </w:rPr>
        <w:t>ა და ახალგაზრდობის</w:t>
      </w:r>
      <w:r w:rsidR="00193EAB" w:rsidRPr="00B440D4">
        <w:rPr>
          <w:rFonts w:ascii="Sylfaen" w:eastAsia="Calibri" w:hAnsi="Sylfaen"/>
          <w:sz w:val="22"/>
          <w:szCs w:val="22"/>
          <w:lang w:val="ka-GE"/>
        </w:rPr>
        <w:t xml:space="preserve"> </w:t>
      </w:r>
      <w:r w:rsidR="00C6686E" w:rsidRPr="00B440D4">
        <w:rPr>
          <w:rFonts w:ascii="Sylfaen" w:eastAsia="Calibri" w:hAnsi="Sylfaen"/>
          <w:sz w:val="22"/>
          <w:szCs w:val="22"/>
          <w:lang w:val="ka-GE"/>
        </w:rPr>
        <w:t>სამინისტროს ფარგლებში</w:t>
      </w:r>
      <w:r w:rsidR="001707F6" w:rsidRPr="00B440D4">
        <w:rPr>
          <w:rFonts w:ascii="Sylfaen" w:eastAsia="Calibri" w:hAnsi="Sylfaen"/>
          <w:sz w:val="22"/>
          <w:szCs w:val="22"/>
          <w:lang w:val="ka-GE"/>
        </w:rPr>
        <w:t>)</w:t>
      </w:r>
      <w:r w:rsidR="00562082" w:rsidRPr="00B440D4">
        <w:rPr>
          <w:rFonts w:ascii="Sylfaen" w:eastAsia="Calibri" w:hAnsi="Sylfaen"/>
          <w:sz w:val="22"/>
          <w:szCs w:val="22"/>
          <w:lang w:val="ka-GE"/>
        </w:rPr>
        <w:t>;</w:t>
      </w:r>
    </w:p>
    <w:p w:rsidR="00562082" w:rsidRPr="00B440D4" w:rsidRDefault="00562082" w:rsidP="008774F9">
      <w:pPr>
        <w:pStyle w:val="xmsolistparagraph"/>
        <w:numPr>
          <w:ilvl w:val="0"/>
          <w:numId w:val="13"/>
        </w:numPr>
        <w:shd w:val="clear" w:color="auto" w:fill="FFFFFF"/>
        <w:spacing w:before="0" w:beforeAutospacing="0" w:after="0" w:afterAutospacing="0"/>
        <w:ind w:left="567" w:hanging="283"/>
        <w:jc w:val="both"/>
        <w:rPr>
          <w:rFonts w:ascii="Sylfaen" w:eastAsia="Calibri" w:hAnsi="Sylfaen"/>
          <w:sz w:val="22"/>
          <w:szCs w:val="22"/>
          <w:lang w:val="ka-GE"/>
        </w:rPr>
      </w:pPr>
      <w:r w:rsidRPr="00B440D4">
        <w:rPr>
          <w:rFonts w:ascii="Sylfaen" w:eastAsia="Calibri" w:hAnsi="Sylfaen"/>
          <w:sz w:val="22"/>
          <w:szCs w:val="22"/>
          <w:lang w:val="ka-GE"/>
        </w:rPr>
        <w:t xml:space="preserve">გადამდები და არაგადამდები დაავადებების არსებული ეპიდემიური სიტუაციის კონტროლის მიზნით, 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ხელშეწყობისათვის,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ასიგნებებიდან მუნიციპალიტეტებისათვის დამატებით </w:t>
      </w:r>
      <w:r w:rsidR="00A8542E" w:rsidRPr="00B440D4">
        <w:rPr>
          <w:rFonts w:ascii="Sylfaen" w:eastAsia="Calibri" w:hAnsi="Sylfaen"/>
          <w:sz w:val="22"/>
          <w:szCs w:val="22"/>
          <w:lang w:val="ka-GE"/>
        </w:rPr>
        <w:t xml:space="preserve">მიიმართა </w:t>
      </w:r>
      <w:r w:rsidR="00B440D4" w:rsidRPr="00B440D4">
        <w:rPr>
          <w:rFonts w:ascii="Sylfaen" w:eastAsia="Calibri" w:hAnsi="Sylfaen"/>
          <w:sz w:val="22"/>
          <w:szCs w:val="22"/>
          <w:lang w:val="ka-GE"/>
        </w:rPr>
        <w:t>14 121.5</w:t>
      </w:r>
      <w:r w:rsidR="00A8542E" w:rsidRPr="00B440D4">
        <w:rPr>
          <w:rFonts w:ascii="Sylfaen" w:eastAsia="Calibri" w:hAnsi="Sylfaen"/>
          <w:sz w:val="22"/>
          <w:szCs w:val="22"/>
          <w:lang w:val="ka-GE"/>
        </w:rPr>
        <w:t xml:space="preserve"> ათასი ლარი</w:t>
      </w:r>
      <w:r w:rsidR="0089081B" w:rsidRPr="00B440D4">
        <w:rPr>
          <w:rFonts w:ascii="Sylfaen" w:eastAsia="Calibri" w:hAnsi="Sylfaen"/>
          <w:sz w:val="22"/>
          <w:szCs w:val="22"/>
          <w:lang w:val="ka-GE"/>
        </w:rPr>
        <w:t>;</w:t>
      </w:r>
    </w:p>
    <w:p w:rsidR="0089081B" w:rsidRDefault="0061487A" w:rsidP="008774F9">
      <w:pPr>
        <w:pStyle w:val="xmsolistparagraph"/>
        <w:numPr>
          <w:ilvl w:val="0"/>
          <w:numId w:val="13"/>
        </w:numPr>
        <w:shd w:val="clear" w:color="auto" w:fill="FFFFFF"/>
        <w:spacing w:before="0" w:beforeAutospacing="0" w:after="0" w:afterAutospacing="0"/>
        <w:ind w:left="567" w:hanging="283"/>
        <w:jc w:val="both"/>
        <w:rPr>
          <w:rFonts w:ascii="Sylfaen" w:eastAsia="Calibri" w:hAnsi="Sylfaen"/>
          <w:sz w:val="22"/>
          <w:szCs w:val="22"/>
          <w:lang w:val="ka-GE"/>
        </w:rPr>
      </w:pPr>
      <w:r w:rsidRPr="00B440D4">
        <w:rPr>
          <w:rFonts w:ascii="Sylfaen" w:eastAsia="Calibri" w:hAnsi="Sylfaen"/>
          <w:sz w:val="22"/>
          <w:szCs w:val="22"/>
          <w:lang w:val="ka-GE"/>
        </w:rPr>
        <w:t xml:space="preserve">ზოგიერთი დაცული ლანდშაფთის </w:t>
      </w:r>
      <w:r w:rsidR="002D3AFB" w:rsidRPr="00B440D4">
        <w:rPr>
          <w:rFonts w:ascii="Sylfaen" w:eastAsia="Calibri" w:hAnsi="Sylfaen"/>
          <w:sz w:val="22"/>
          <w:szCs w:val="22"/>
          <w:lang w:val="ka-GE"/>
        </w:rPr>
        <w:t xml:space="preserve">და მრავალმხრივი გამოყენების ტერიტორიის </w:t>
      </w:r>
      <w:r w:rsidRPr="00B440D4">
        <w:rPr>
          <w:rFonts w:ascii="Sylfaen" w:eastAsia="Calibri" w:hAnsi="Sylfaen"/>
          <w:sz w:val="22"/>
          <w:szCs w:val="22"/>
          <w:lang w:val="ka-GE"/>
        </w:rPr>
        <w:t xml:space="preserve">მართვის მიზნით </w:t>
      </w:r>
      <w:r w:rsidR="0089081B" w:rsidRPr="00B440D4">
        <w:rPr>
          <w:rFonts w:ascii="Sylfaen" w:eastAsia="Calibri" w:hAnsi="Sylfaen"/>
          <w:sz w:val="22"/>
          <w:szCs w:val="22"/>
          <w:lang w:val="ka-GE"/>
        </w:rPr>
        <w:t xml:space="preserve">საქართველოს გარემოს დაცვისა და სოფლის მეურნეობის სამინისტროს ასიგნებებიდან მუნიციპალიტეტებისათვის დამატებით მიიმართა </w:t>
      </w:r>
      <w:r w:rsidR="00E05C5D" w:rsidRPr="00B440D4">
        <w:rPr>
          <w:rFonts w:ascii="Sylfaen" w:eastAsia="Calibri" w:hAnsi="Sylfaen"/>
          <w:sz w:val="22"/>
          <w:szCs w:val="22"/>
        </w:rPr>
        <w:t>1 468.4</w:t>
      </w:r>
      <w:r w:rsidR="0089081B" w:rsidRPr="00B440D4">
        <w:rPr>
          <w:rFonts w:ascii="Sylfaen" w:eastAsia="Calibri" w:hAnsi="Sylfaen"/>
          <w:sz w:val="22"/>
          <w:szCs w:val="22"/>
          <w:lang w:val="ka-GE"/>
        </w:rPr>
        <w:t xml:space="preserve"> ათასი ლარი</w:t>
      </w:r>
      <w:r w:rsidRPr="00B440D4">
        <w:rPr>
          <w:rFonts w:ascii="Sylfaen" w:eastAsia="Calibri" w:hAnsi="Sylfaen"/>
          <w:sz w:val="22"/>
          <w:szCs w:val="22"/>
          <w:lang w:val="ka-GE"/>
        </w:rPr>
        <w:t>.</w:t>
      </w:r>
    </w:p>
    <w:p w:rsidR="00A55E6A" w:rsidRDefault="00A55E6A" w:rsidP="00A55E6A">
      <w:pPr>
        <w:pStyle w:val="xmsolistparagraph"/>
        <w:shd w:val="clear" w:color="auto" w:fill="FFFFFF"/>
        <w:spacing w:before="0" w:beforeAutospacing="0" w:after="0" w:afterAutospacing="0"/>
        <w:ind w:left="567"/>
        <w:jc w:val="both"/>
        <w:rPr>
          <w:rFonts w:ascii="Sylfaen" w:eastAsia="Calibri" w:hAnsi="Sylfaen"/>
          <w:sz w:val="22"/>
          <w:szCs w:val="22"/>
          <w:lang w:val="ka-GE"/>
        </w:rPr>
      </w:pPr>
    </w:p>
    <w:p w:rsidR="006070C4" w:rsidRPr="00D857F7" w:rsidRDefault="006070C4" w:rsidP="006070C4">
      <w:pPr>
        <w:tabs>
          <w:tab w:val="left" w:pos="0"/>
        </w:tabs>
        <w:spacing w:after="0" w:line="240" w:lineRule="auto"/>
        <w:ind w:right="173" w:firstLine="720"/>
        <w:jc w:val="right"/>
        <w:rPr>
          <w:rFonts w:ascii="Sylfaen" w:hAnsi="Sylfaen"/>
          <w:i/>
          <w:noProof/>
          <w:color w:val="000000"/>
          <w:sz w:val="16"/>
          <w:szCs w:val="16"/>
          <w:lang w:val="ka-GE"/>
        </w:rPr>
      </w:pPr>
      <w:r w:rsidRPr="00D857F7">
        <w:rPr>
          <w:rFonts w:ascii="Sylfaen" w:hAnsi="Sylfaen"/>
          <w:i/>
          <w:noProof/>
          <w:color w:val="000000"/>
          <w:sz w:val="16"/>
          <w:szCs w:val="16"/>
          <w:lang w:val="ka-GE"/>
        </w:rPr>
        <w:t>ათასი ლარი</w:t>
      </w:r>
    </w:p>
    <w:tbl>
      <w:tblPr>
        <w:tblW w:w="506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6"/>
        <w:gridCol w:w="2440"/>
        <w:gridCol w:w="2662"/>
        <w:gridCol w:w="2130"/>
      </w:tblGrid>
      <w:tr w:rsidR="006070C4" w:rsidRPr="006070C4" w:rsidTr="00417225">
        <w:trPr>
          <w:trHeight w:val="510"/>
          <w:tblHeader/>
        </w:trPr>
        <w:tc>
          <w:tcPr>
            <w:tcW w:w="1642" w:type="pct"/>
            <w:vMerge w:val="restart"/>
            <w:shd w:val="clear" w:color="auto" w:fill="auto"/>
            <w:vAlign w:val="center"/>
            <w:hideMark/>
          </w:tcPr>
          <w:p w:rsidR="006070C4" w:rsidRPr="006070C4" w:rsidRDefault="006070C4" w:rsidP="006070C4">
            <w:pPr>
              <w:spacing w:after="0" w:line="240" w:lineRule="auto"/>
              <w:jc w:val="center"/>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rPr>
              <w:t>მუნიციპალიტეტის დასახელება</w:t>
            </w:r>
          </w:p>
        </w:tc>
        <w:tc>
          <w:tcPr>
            <w:tcW w:w="3358" w:type="pct"/>
            <w:gridSpan w:val="3"/>
            <w:shd w:val="clear" w:color="auto" w:fill="auto"/>
            <w:noWrap/>
            <w:vAlign w:val="center"/>
            <w:hideMark/>
          </w:tcPr>
          <w:p w:rsidR="006070C4" w:rsidRPr="006070C4" w:rsidRDefault="006070C4" w:rsidP="006070C4">
            <w:pPr>
              <w:spacing w:after="0" w:line="240" w:lineRule="auto"/>
              <w:jc w:val="center"/>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rPr>
              <w:t>2024 წლის ფაქტი</w:t>
            </w:r>
          </w:p>
        </w:tc>
      </w:tr>
      <w:tr w:rsidR="006070C4" w:rsidRPr="006070C4" w:rsidTr="00417225">
        <w:trPr>
          <w:trHeight w:val="1275"/>
          <w:tblHeader/>
        </w:trPr>
        <w:tc>
          <w:tcPr>
            <w:tcW w:w="1642" w:type="pct"/>
            <w:vMerge/>
            <w:vAlign w:val="center"/>
            <w:hideMark/>
          </w:tcPr>
          <w:p w:rsidR="006070C4" w:rsidRPr="006070C4" w:rsidRDefault="006070C4" w:rsidP="006070C4">
            <w:pPr>
              <w:spacing w:after="0" w:line="240" w:lineRule="auto"/>
              <w:rPr>
                <w:rFonts w:ascii="Sylfaen" w:eastAsia="Times New Roman" w:hAnsi="Sylfaen" w:cs="Calibri"/>
                <w:b/>
                <w:bCs/>
                <w:color w:val="000000"/>
                <w:sz w:val="18"/>
                <w:szCs w:val="18"/>
              </w:rPr>
            </w:pPr>
          </w:p>
        </w:tc>
        <w:tc>
          <w:tcPr>
            <w:tcW w:w="1133" w:type="pct"/>
            <w:shd w:val="clear" w:color="auto" w:fill="auto"/>
            <w:vAlign w:val="center"/>
            <w:hideMark/>
          </w:tcPr>
          <w:p w:rsidR="006070C4" w:rsidRPr="006070C4" w:rsidRDefault="006070C4" w:rsidP="006070C4">
            <w:pPr>
              <w:spacing w:after="0" w:line="240" w:lineRule="auto"/>
              <w:jc w:val="center"/>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rPr>
              <w:t>საქართველოს განათლების, მეცნიერებისა და ახალგაზრდობის სამინისტრო</w:t>
            </w:r>
          </w:p>
        </w:tc>
        <w:tc>
          <w:tcPr>
            <w:tcW w:w="1236" w:type="pct"/>
            <w:shd w:val="clear" w:color="auto" w:fill="auto"/>
            <w:vAlign w:val="center"/>
            <w:hideMark/>
          </w:tcPr>
          <w:p w:rsidR="006070C4" w:rsidRPr="006070C4" w:rsidRDefault="006070C4" w:rsidP="006070C4">
            <w:pPr>
              <w:spacing w:after="0" w:line="240" w:lineRule="auto"/>
              <w:jc w:val="center"/>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990" w:type="pct"/>
            <w:shd w:val="clear" w:color="auto" w:fill="auto"/>
            <w:vAlign w:val="center"/>
            <w:hideMark/>
          </w:tcPr>
          <w:p w:rsidR="006070C4" w:rsidRPr="006070C4" w:rsidRDefault="006070C4" w:rsidP="006070C4">
            <w:pPr>
              <w:spacing w:after="0" w:line="240" w:lineRule="auto"/>
              <w:jc w:val="center"/>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lang w:val="ka-GE"/>
              </w:rPr>
              <w:t>საქართველოს გარემოს დაცვისა და სოფლის მეურნეობის  სამინისტრო</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აბაშის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585.8</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175.3</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ადიგენის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398.1</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178.1</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ამბროლაურის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339.2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179.0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ასპინძის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147.7</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176.7</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ახალგორის მუნიციპალიტეტი</w:t>
            </w:r>
          </w:p>
        </w:tc>
        <w:tc>
          <w:tcPr>
            <w:tcW w:w="1133"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 </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45.0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ახალქალაქის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323.5</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272.0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ახალციხის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334</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269.8</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ახმეტის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472.4</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274.7</w:t>
            </w:r>
          </w:p>
        </w:tc>
        <w:tc>
          <w:tcPr>
            <w:tcW w:w="990" w:type="pct"/>
            <w:shd w:val="clear" w:color="auto" w:fill="auto"/>
            <w:noWrap/>
            <w:vAlign w:val="center"/>
            <w:hideMark/>
          </w:tcPr>
          <w:p w:rsidR="006070C4" w:rsidRPr="006070C4" w:rsidRDefault="006070C4" w:rsidP="006070C4">
            <w:pPr>
              <w:spacing w:after="0" w:line="240" w:lineRule="auto"/>
              <w:jc w:val="right"/>
              <w:rPr>
                <w:rFonts w:eastAsia="Times New Roman" w:cs="Calibri"/>
                <w:color w:val="000000"/>
                <w:sz w:val="18"/>
                <w:szCs w:val="18"/>
              </w:rPr>
            </w:pPr>
            <w:r w:rsidRPr="006070C4">
              <w:rPr>
                <w:rFonts w:eastAsia="Times New Roman" w:cs="Calibri"/>
                <w:color w:val="000000"/>
                <w:sz w:val="18"/>
                <w:szCs w:val="18"/>
              </w:rPr>
              <w:t>76.5</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ბაღდათის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411.3</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176.7</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ბოლნისის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737.1</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269.3</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ბორჯომის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143.4</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გარდაბნის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668.2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316.8</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გორის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1,948.6</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318.9</w:t>
            </w:r>
          </w:p>
        </w:tc>
        <w:tc>
          <w:tcPr>
            <w:tcW w:w="990" w:type="pct"/>
            <w:shd w:val="clear" w:color="auto" w:fill="auto"/>
            <w:noWrap/>
            <w:vAlign w:val="center"/>
            <w:hideMark/>
          </w:tcPr>
          <w:p w:rsidR="006070C4" w:rsidRPr="006070C4" w:rsidRDefault="006070C4" w:rsidP="006070C4">
            <w:pPr>
              <w:spacing w:after="0" w:line="240" w:lineRule="auto"/>
              <w:jc w:val="right"/>
              <w:rPr>
                <w:rFonts w:eastAsia="Times New Roman" w:cs="Calibri"/>
                <w:color w:val="000000"/>
                <w:sz w:val="18"/>
                <w:szCs w:val="18"/>
              </w:rPr>
            </w:pPr>
            <w:r w:rsidRPr="006070C4">
              <w:rPr>
                <w:rFonts w:eastAsia="Times New Roman" w:cs="Calibri"/>
                <w:color w:val="000000"/>
                <w:sz w:val="18"/>
                <w:szCs w:val="18"/>
              </w:rPr>
              <w:t>295.7</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გურჯაანის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339.2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დედოფლისწყაროს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339.5</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181.6</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დმანისის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749.3</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179.2</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დუშეთის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1,538.0</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281.2</w:t>
            </w:r>
          </w:p>
        </w:tc>
        <w:tc>
          <w:tcPr>
            <w:tcW w:w="990" w:type="pct"/>
            <w:shd w:val="clear" w:color="auto" w:fill="auto"/>
            <w:noWrap/>
            <w:vAlign w:val="center"/>
            <w:hideMark/>
          </w:tcPr>
          <w:p w:rsidR="006070C4" w:rsidRPr="006070C4" w:rsidRDefault="006070C4" w:rsidP="006070C4">
            <w:pPr>
              <w:spacing w:after="0" w:line="240" w:lineRule="auto"/>
              <w:jc w:val="right"/>
              <w:rPr>
                <w:rFonts w:eastAsia="Times New Roman" w:cs="Calibri"/>
                <w:color w:val="000000"/>
                <w:sz w:val="18"/>
                <w:szCs w:val="18"/>
              </w:rPr>
            </w:pPr>
            <w:r w:rsidRPr="006070C4">
              <w:rPr>
                <w:rFonts w:eastAsia="Times New Roman" w:cs="Calibri"/>
                <w:color w:val="000000"/>
                <w:sz w:val="18"/>
                <w:szCs w:val="18"/>
              </w:rPr>
              <w:t>593.9</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ვანის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470.3</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176.0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ზესტაფონის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1,370.1</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269.6</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ზუგდიდის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1,923.2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315.6</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თეთრიწყაროს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554.8</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179.1</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თელავის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378.8</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270.1</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თერჯოლის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1,530.2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268.0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თიანეთის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235.1</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178.4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კასპის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645</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270.7</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ლაგოდეხის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583.4</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271.0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ლანჩხუთის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1,499.2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ლენტეხის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644.9</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179.6</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მარნეულის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1,697.3</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316.3</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მარტვილის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878.2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270.9</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მესტიის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2,026.6</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187.3</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მცხეთის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654.6</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270.3</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ნინოწმინდის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126.8</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178.2</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ოზურგეთის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2,180.6</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315.6</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ონის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190.8</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106.2</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საგარეჯოს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719.2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271.4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სამტრედიის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658.6</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269.5</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საჩხერის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1,489.4</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269.8</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სენაკის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881.4</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269.9</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სიღნაღის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295.5</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270.6</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ტყიბულის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715.6</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175.7</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ქალაქ თბილისის მუნიციპალიტეტი</w:t>
            </w:r>
          </w:p>
        </w:tc>
        <w:tc>
          <w:tcPr>
            <w:tcW w:w="1133"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 </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444.5</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ქალაქ რუსთავის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521.7</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312.4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ქალაქ ფოთის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44.5</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267.2</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ქალაქ ქუთაისის მუნიციპალიტეტი</w:t>
            </w:r>
          </w:p>
        </w:tc>
        <w:tc>
          <w:tcPr>
            <w:tcW w:w="1133"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 </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312.4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ქარელის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1,057.3</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ყაზბეგის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54.7</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177.5</w:t>
            </w:r>
          </w:p>
        </w:tc>
        <w:tc>
          <w:tcPr>
            <w:tcW w:w="990" w:type="pct"/>
            <w:shd w:val="clear" w:color="auto" w:fill="auto"/>
            <w:noWrap/>
            <w:vAlign w:val="center"/>
            <w:hideMark/>
          </w:tcPr>
          <w:p w:rsidR="006070C4" w:rsidRPr="006070C4" w:rsidRDefault="006070C4" w:rsidP="006070C4">
            <w:pPr>
              <w:spacing w:after="0" w:line="240" w:lineRule="auto"/>
              <w:jc w:val="right"/>
              <w:rPr>
                <w:rFonts w:eastAsia="Times New Roman" w:cs="Calibri"/>
                <w:color w:val="000000"/>
                <w:sz w:val="18"/>
                <w:szCs w:val="18"/>
              </w:rPr>
            </w:pPr>
            <w:r w:rsidRPr="006070C4">
              <w:rPr>
                <w:rFonts w:eastAsia="Times New Roman" w:cs="Calibri"/>
                <w:color w:val="000000"/>
                <w:sz w:val="18"/>
                <w:szCs w:val="18"/>
              </w:rPr>
              <w:t>256.9</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ყვარელის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110.2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269.9</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ჩოხატაურის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1,051.0</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178.1</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ჩხოროწყუს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1,020.2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176.1</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ცაგერის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375</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177.9</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წალენჯიხის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1,396.6</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270.3</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წალკის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235.8</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177.4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წყალტუბოს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432.8</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ჭიათურის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1,813.3</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ხარაგაულის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1,069.0</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178.4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ხაშურის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529.2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270.1</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noWrap/>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ხელვაჩაურის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 </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 </w:t>
            </w:r>
          </w:p>
        </w:tc>
        <w:tc>
          <w:tcPr>
            <w:tcW w:w="990" w:type="pct"/>
            <w:shd w:val="clear" w:color="auto" w:fill="auto"/>
            <w:noWrap/>
            <w:vAlign w:val="center"/>
            <w:hideMark/>
          </w:tcPr>
          <w:p w:rsidR="006070C4" w:rsidRPr="006070C4" w:rsidRDefault="006070C4" w:rsidP="006070C4">
            <w:pPr>
              <w:spacing w:after="0" w:line="240" w:lineRule="auto"/>
              <w:jc w:val="right"/>
              <w:rPr>
                <w:rFonts w:eastAsia="Times New Roman" w:cs="Calibri"/>
                <w:color w:val="000000"/>
                <w:sz w:val="18"/>
                <w:szCs w:val="18"/>
              </w:rPr>
            </w:pPr>
            <w:r w:rsidRPr="006070C4">
              <w:rPr>
                <w:rFonts w:eastAsia="Times New Roman" w:cs="Calibri"/>
                <w:color w:val="000000"/>
                <w:sz w:val="18"/>
                <w:szCs w:val="18"/>
              </w:rPr>
              <w:t>245.5</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ხობის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820.1</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ხონის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282.2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175.6</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rPr>
              <w:t>ჯამი</w:t>
            </w:r>
          </w:p>
        </w:tc>
        <w:tc>
          <w:tcPr>
            <w:tcW w:w="1133" w:type="pct"/>
            <w:shd w:val="clear" w:color="auto" w:fill="auto"/>
            <w:vAlign w:val="center"/>
            <w:hideMark/>
          </w:tcPr>
          <w:p w:rsidR="006070C4" w:rsidRPr="006070C4" w:rsidRDefault="006070C4" w:rsidP="006070C4">
            <w:pPr>
              <w:spacing w:after="0" w:line="240" w:lineRule="auto"/>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rPr>
              <w:t xml:space="preserve">                               42,638.5 </w:t>
            </w:r>
          </w:p>
        </w:tc>
        <w:tc>
          <w:tcPr>
            <w:tcW w:w="1236" w:type="pct"/>
            <w:shd w:val="clear" w:color="auto" w:fill="auto"/>
            <w:vAlign w:val="center"/>
            <w:hideMark/>
          </w:tcPr>
          <w:p w:rsidR="006070C4" w:rsidRPr="006070C4" w:rsidRDefault="006070C4" w:rsidP="006070C4">
            <w:pPr>
              <w:spacing w:after="0" w:line="240" w:lineRule="auto"/>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rPr>
              <w:t xml:space="preserve">                                 14,121.5 </w:t>
            </w:r>
          </w:p>
        </w:tc>
        <w:tc>
          <w:tcPr>
            <w:tcW w:w="990" w:type="pct"/>
            <w:shd w:val="clear" w:color="auto" w:fill="auto"/>
            <w:vAlign w:val="center"/>
            <w:hideMark/>
          </w:tcPr>
          <w:p w:rsidR="006070C4" w:rsidRPr="006070C4" w:rsidRDefault="006070C4" w:rsidP="006070C4">
            <w:pPr>
              <w:spacing w:after="0" w:line="240" w:lineRule="auto"/>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rPr>
              <w:t xml:space="preserve">                       1,468.4 </w:t>
            </w:r>
          </w:p>
        </w:tc>
      </w:tr>
    </w:tbl>
    <w:p w:rsidR="002F41DE" w:rsidRDefault="002F41DE" w:rsidP="00417225">
      <w:pPr>
        <w:pStyle w:val="xmsolistparagraph"/>
        <w:shd w:val="clear" w:color="auto" w:fill="FFFFFF"/>
        <w:spacing w:before="0" w:beforeAutospacing="0" w:after="0" w:afterAutospacing="0"/>
        <w:jc w:val="both"/>
        <w:rPr>
          <w:rFonts w:ascii="Sylfaen" w:eastAsia="Calibri" w:hAnsi="Sylfaen"/>
          <w:sz w:val="22"/>
          <w:szCs w:val="22"/>
          <w:lang w:val="ka-GE"/>
        </w:rPr>
      </w:pPr>
    </w:p>
    <w:sectPr w:rsidR="002F41DE" w:rsidSect="00D43E9B">
      <w:footerReference w:type="default" r:id="rId16"/>
      <w:pgSz w:w="12240" w:h="15840"/>
      <w:pgMar w:top="630" w:right="758" w:bottom="720" w:left="851"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73F" w:rsidRDefault="00F4373F" w:rsidP="00B76529">
      <w:pPr>
        <w:spacing w:after="0" w:line="240" w:lineRule="auto"/>
      </w:pPr>
      <w:r>
        <w:separator/>
      </w:r>
    </w:p>
  </w:endnote>
  <w:endnote w:type="continuationSeparator" w:id="0">
    <w:p w:rsidR="00F4373F" w:rsidRDefault="00F4373F"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5F2" w:rsidRPr="006F1118" w:rsidRDefault="007E25F2">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F3350E">
      <w:rPr>
        <w:noProof/>
        <w:sz w:val="24"/>
        <w:szCs w:val="24"/>
      </w:rPr>
      <w:t>32</w:t>
    </w:r>
    <w:r w:rsidRPr="006F1118">
      <w:rPr>
        <w:sz w:val="24"/>
        <w:szCs w:val="24"/>
      </w:rPr>
      <w:fldChar w:fldCharType="end"/>
    </w:r>
  </w:p>
  <w:p w:rsidR="007E25F2" w:rsidRDefault="007E2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73F" w:rsidRDefault="00F4373F" w:rsidP="00B76529">
      <w:pPr>
        <w:spacing w:after="0" w:line="240" w:lineRule="auto"/>
      </w:pPr>
      <w:r>
        <w:separator/>
      </w:r>
    </w:p>
  </w:footnote>
  <w:footnote w:type="continuationSeparator" w:id="0">
    <w:p w:rsidR="00F4373F" w:rsidRDefault="00F4373F" w:rsidP="00B7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13A0227E"/>
    <w:multiLevelType w:val="hybridMultilevel"/>
    <w:tmpl w:val="CF5ED1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10F6F0D"/>
    <w:multiLevelType w:val="hybridMultilevel"/>
    <w:tmpl w:val="1556C9D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31596EFE"/>
    <w:multiLevelType w:val="hybridMultilevel"/>
    <w:tmpl w:val="CDD4BCB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35CE5D46"/>
    <w:multiLevelType w:val="hybridMultilevel"/>
    <w:tmpl w:val="DBC800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149B9"/>
    <w:multiLevelType w:val="hybridMultilevel"/>
    <w:tmpl w:val="FEEA1878"/>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9" w15:restartNumberingAfterBreak="0">
    <w:nsid w:val="41D36AD0"/>
    <w:multiLevelType w:val="hybridMultilevel"/>
    <w:tmpl w:val="797E4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2926B9"/>
    <w:multiLevelType w:val="hybridMultilevel"/>
    <w:tmpl w:val="AEFC65C2"/>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49DA7C46"/>
    <w:multiLevelType w:val="hybridMultilevel"/>
    <w:tmpl w:val="42C4BCE6"/>
    <w:lvl w:ilvl="0" w:tplc="781A1BDC">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37F02"/>
    <w:multiLevelType w:val="hybridMultilevel"/>
    <w:tmpl w:val="A38E2518"/>
    <w:lvl w:ilvl="0" w:tplc="0409000B">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6"/>
  </w:num>
  <w:num w:numId="4">
    <w:abstractNumId w:val="14"/>
  </w:num>
  <w:num w:numId="5">
    <w:abstractNumId w:val="13"/>
  </w:num>
  <w:num w:numId="6">
    <w:abstractNumId w:val="7"/>
  </w:num>
  <w:num w:numId="7">
    <w:abstractNumId w:val="11"/>
  </w:num>
  <w:num w:numId="8">
    <w:abstractNumId w:val="0"/>
  </w:num>
  <w:num w:numId="9">
    <w:abstractNumId w:val="3"/>
  </w:num>
  <w:num w:numId="10">
    <w:abstractNumId w:val="5"/>
  </w:num>
  <w:num w:numId="11">
    <w:abstractNumId w:val="10"/>
  </w:num>
  <w:num w:numId="12">
    <w:abstractNumId w:val="9"/>
  </w:num>
  <w:num w:numId="13">
    <w:abstractNumId w:val="4"/>
  </w:num>
  <w:num w:numId="14">
    <w:abstractNumId w:val="1"/>
  </w:num>
  <w:num w:numId="15">
    <w:abstractNumId w:val="12"/>
  </w:num>
  <w:num w:numId="16">
    <w:abstractNumId w:val="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E"/>
    <w:rsid w:val="0000021A"/>
    <w:rsid w:val="00000582"/>
    <w:rsid w:val="00001AE3"/>
    <w:rsid w:val="00003361"/>
    <w:rsid w:val="00004352"/>
    <w:rsid w:val="000050EE"/>
    <w:rsid w:val="000070D9"/>
    <w:rsid w:val="0000756C"/>
    <w:rsid w:val="00010B8F"/>
    <w:rsid w:val="00012DBA"/>
    <w:rsid w:val="000131C7"/>
    <w:rsid w:val="00013D25"/>
    <w:rsid w:val="00014E57"/>
    <w:rsid w:val="000150D5"/>
    <w:rsid w:val="00016C90"/>
    <w:rsid w:val="000178E5"/>
    <w:rsid w:val="00020DCA"/>
    <w:rsid w:val="00021129"/>
    <w:rsid w:val="00021AE4"/>
    <w:rsid w:val="00022596"/>
    <w:rsid w:val="00022617"/>
    <w:rsid w:val="0002280C"/>
    <w:rsid w:val="00023490"/>
    <w:rsid w:val="00023935"/>
    <w:rsid w:val="0002394B"/>
    <w:rsid w:val="00024369"/>
    <w:rsid w:val="0002447B"/>
    <w:rsid w:val="00024AB1"/>
    <w:rsid w:val="000251DA"/>
    <w:rsid w:val="000257D6"/>
    <w:rsid w:val="00025A01"/>
    <w:rsid w:val="00026421"/>
    <w:rsid w:val="000271EF"/>
    <w:rsid w:val="0002768A"/>
    <w:rsid w:val="0003039E"/>
    <w:rsid w:val="000303F2"/>
    <w:rsid w:val="000312F9"/>
    <w:rsid w:val="00031D83"/>
    <w:rsid w:val="0003217B"/>
    <w:rsid w:val="0003298D"/>
    <w:rsid w:val="00033B5F"/>
    <w:rsid w:val="00034366"/>
    <w:rsid w:val="00034860"/>
    <w:rsid w:val="0003538B"/>
    <w:rsid w:val="000353A6"/>
    <w:rsid w:val="00035EBE"/>
    <w:rsid w:val="000371C2"/>
    <w:rsid w:val="0003792D"/>
    <w:rsid w:val="0004152B"/>
    <w:rsid w:val="0004222E"/>
    <w:rsid w:val="00042404"/>
    <w:rsid w:val="0004322B"/>
    <w:rsid w:val="000432B9"/>
    <w:rsid w:val="000442D8"/>
    <w:rsid w:val="00045ADD"/>
    <w:rsid w:val="0004678C"/>
    <w:rsid w:val="00046F39"/>
    <w:rsid w:val="0004716E"/>
    <w:rsid w:val="00047AB3"/>
    <w:rsid w:val="00051A89"/>
    <w:rsid w:val="0005363D"/>
    <w:rsid w:val="00054D66"/>
    <w:rsid w:val="00054F29"/>
    <w:rsid w:val="00055CDD"/>
    <w:rsid w:val="00056F92"/>
    <w:rsid w:val="00057476"/>
    <w:rsid w:val="0006049A"/>
    <w:rsid w:val="00062013"/>
    <w:rsid w:val="00062B18"/>
    <w:rsid w:val="0006305C"/>
    <w:rsid w:val="00063C80"/>
    <w:rsid w:val="00063CB7"/>
    <w:rsid w:val="00064B3D"/>
    <w:rsid w:val="00064D1F"/>
    <w:rsid w:val="00065C4C"/>
    <w:rsid w:val="0007049B"/>
    <w:rsid w:val="00071D18"/>
    <w:rsid w:val="0007425E"/>
    <w:rsid w:val="0007581B"/>
    <w:rsid w:val="00075D52"/>
    <w:rsid w:val="0007778A"/>
    <w:rsid w:val="00080939"/>
    <w:rsid w:val="00080A84"/>
    <w:rsid w:val="000820A8"/>
    <w:rsid w:val="0008233C"/>
    <w:rsid w:val="000835E9"/>
    <w:rsid w:val="000836D8"/>
    <w:rsid w:val="00084561"/>
    <w:rsid w:val="00085DC2"/>
    <w:rsid w:val="00086ECF"/>
    <w:rsid w:val="0008751A"/>
    <w:rsid w:val="00090BD1"/>
    <w:rsid w:val="00091225"/>
    <w:rsid w:val="000917F6"/>
    <w:rsid w:val="00091A0F"/>
    <w:rsid w:val="00091A59"/>
    <w:rsid w:val="00091CD5"/>
    <w:rsid w:val="0009288D"/>
    <w:rsid w:val="000935C6"/>
    <w:rsid w:val="0009388D"/>
    <w:rsid w:val="00093935"/>
    <w:rsid w:val="00093BDD"/>
    <w:rsid w:val="00095330"/>
    <w:rsid w:val="000957C3"/>
    <w:rsid w:val="00096E3A"/>
    <w:rsid w:val="000974DB"/>
    <w:rsid w:val="00097FEB"/>
    <w:rsid w:val="000A0420"/>
    <w:rsid w:val="000A26C1"/>
    <w:rsid w:val="000A3269"/>
    <w:rsid w:val="000A33D5"/>
    <w:rsid w:val="000A438F"/>
    <w:rsid w:val="000A4E8A"/>
    <w:rsid w:val="000A5F65"/>
    <w:rsid w:val="000A6606"/>
    <w:rsid w:val="000A6C81"/>
    <w:rsid w:val="000A77E2"/>
    <w:rsid w:val="000B0BCE"/>
    <w:rsid w:val="000B2CDD"/>
    <w:rsid w:val="000B417A"/>
    <w:rsid w:val="000B5F76"/>
    <w:rsid w:val="000B67D4"/>
    <w:rsid w:val="000B6964"/>
    <w:rsid w:val="000B712B"/>
    <w:rsid w:val="000C0082"/>
    <w:rsid w:val="000C1C32"/>
    <w:rsid w:val="000C28DF"/>
    <w:rsid w:val="000C3BAF"/>
    <w:rsid w:val="000C4002"/>
    <w:rsid w:val="000C5059"/>
    <w:rsid w:val="000C5E91"/>
    <w:rsid w:val="000C63EE"/>
    <w:rsid w:val="000C703A"/>
    <w:rsid w:val="000C796F"/>
    <w:rsid w:val="000C7F7D"/>
    <w:rsid w:val="000D00C2"/>
    <w:rsid w:val="000D1332"/>
    <w:rsid w:val="000D193C"/>
    <w:rsid w:val="000D2DB3"/>
    <w:rsid w:val="000D3BA0"/>
    <w:rsid w:val="000D3DB5"/>
    <w:rsid w:val="000D5462"/>
    <w:rsid w:val="000D581C"/>
    <w:rsid w:val="000D61D6"/>
    <w:rsid w:val="000D6B14"/>
    <w:rsid w:val="000D7781"/>
    <w:rsid w:val="000E05F4"/>
    <w:rsid w:val="000E0AA9"/>
    <w:rsid w:val="000E16ED"/>
    <w:rsid w:val="000E252E"/>
    <w:rsid w:val="000E39DF"/>
    <w:rsid w:val="000E45A0"/>
    <w:rsid w:val="000E4BF5"/>
    <w:rsid w:val="000E514F"/>
    <w:rsid w:val="000E63CE"/>
    <w:rsid w:val="000E671D"/>
    <w:rsid w:val="000E690C"/>
    <w:rsid w:val="000F00D4"/>
    <w:rsid w:val="000F18F0"/>
    <w:rsid w:val="000F1DDF"/>
    <w:rsid w:val="000F3E97"/>
    <w:rsid w:val="000F43FE"/>
    <w:rsid w:val="000F55C2"/>
    <w:rsid w:val="000F6199"/>
    <w:rsid w:val="000F629D"/>
    <w:rsid w:val="000F72B5"/>
    <w:rsid w:val="00101AE9"/>
    <w:rsid w:val="001020D0"/>
    <w:rsid w:val="001034F6"/>
    <w:rsid w:val="00104832"/>
    <w:rsid w:val="00105AA3"/>
    <w:rsid w:val="00106047"/>
    <w:rsid w:val="0010679B"/>
    <w:rsid w:val="00110A29"/>
    <w:rsid w:val="00110A6A"/>
    <w:rsid w:val="00110B03"/>
    <w:rsid w:val="00110B36"/>
    <w:rsid w:val="00112304"/>
    <w:rsid w:val="00113A1F"/>
    <w:rsid w:val="001147CE"/>
    <w:rsid w:val="001147F2"/>
    <w:rsid w:val="001148A4"/>
    <w:rsid w:val="00117576"/>
    <w:rsid w:val="00120BC8"/>
    <w:rsid w:val="001226D2"/>
    <w:rsid w:val="00122AD4"/>
    <w:rsid w:val="001252B8"/>
    <w:rsid w:val="001254CF"/>
    <w:rsid w:val="001257C0"/>
    <w:rsid w:val="00125BBE"/>
    <w:rsid w:val="00125F6D"/>
    <w:rsid w:val="00127664"/>
    <w:rsid w:val="00131250"/>
    <w:rsid w:val="00131925"/>
    <w:rsid w:val="00132488"/>
    <w:rsid w:val="001325E9"/>
    <w:rsid w:val="00132771"/>
    <w:rsid w:val="001329FD"/>
    <w:rsid w:val="00132E78"/>
    <w:rsid w:val="00133F06"/>
    <w:rsid w:val="00134B6D"/>
    <w:rsid w:val="00135012"/>
    <w:rsid w:val="00135509"/>
    <w:rsid w:val="00135BE6"/>
    <w:rsid w:val="00135D41"/>
    <w:rsid w:val="00136179"/>
    <w:rsid w:val="00136970"/>
    <w:rsid w:val="00137757"/>
    <w:rsid w:val="0014044A"/>
    <w:rsid w:val="001419EB"/>
    <w:rsid w:val="00141EDE"/>
    <w:rsid w:val="00142008"/>
    <w:rsid w:val="00143705"/>
    <w:rsid w:val="0014395A"/>
    <w:rsid w:val="00144849"/>
    <w:rsid w:val="001456D8"/>
    <w:rsid w:val="0014594C"/>
    <w:rsid w:val="0014626B"/>
    <w:rsid w:val="001468C8"/>
    <w:rsid w:val="00147AFC"/>
    <w:rsid w:val="00150A9D"/>
    <w:rsid w:val="00152E86"/>
    <w:rsid w:val="00153437"/>
    <w:rsid w:val="001534CE"/>
    <w:rsid w:val="00153EE3"/>
    <w:rsid w:val="00154B72"/>
    <w:rsid w:val="00155102"/>
    <w:rsid w:val="00155D01"/>
    <w:rsid w:val="00156E1C"/>
    <w:rsid w:val="001570E5"/>
    <w:rsid w:val="00157BCA"/>
    <w:rsid w:val="00162E46"/>
    <w:rsid w:val="00162F5A"/>
    <w:rsid w:val="0016369E"/>
    <w:rsid w:val="00163F79"/>
    <w:rsid w:val="00164B95"/>
    <w:rsid w:val="001650A3"/>
    <w:rsid w:val="00165E4B"/>
    <w:rsid w:val="00165FFF"/>
    <w:rsid w:val="00166BD6"/>
    <w:rsid w:val="00167E70"/>
    <w:rsid w:val="001707F6"/>
    <w:rsid w:val="00171777"/>
    <w:rsid w:val="00171F51"/>
    <w:rsid w:val="0017414B"/>
    <w:rsid w:val="001744AF"/>
    <w:rsid w:val="001745EC"/>
    <w:rsid w:val="00174EE1"/>
    <w:rsid w:val="00176168"/>
    <w:rsid w:val="001770EF"/>
    <w:rsid w:val="001777DD"/>
    <w:rsid w:val="001813D1"/>
    <w:rsid w:val="00181803"/>
    <w:rsid w:val="00183117"/>
    <w:rsid w:val="00183AA0"/>
    <w:rsid w:val="001852CB"/>
    <w:rsid w:val="00186200"/>
    <w:rsid w:val="001877DC"/>
    <w:rsid w:val="001879A4"/>
    <w:rsid w:val="00190A43"/>
    <w:rsid w:val="00190EE2"/>
    <w:rsid w:val="0019198A"/>
    <w:rsid w:val="00192446"/>
    <w:rsid w:val="00192BAC"/>
    <w:rsid w:val="00193130"/>
    <w:rsid w:val="00193EAB"/>
    <w:rsid w:val="00194813"/>
    <w:rsid w:val="00194EDC"/>
    <w:rsid w:val="00196C11"/>
    <w:rsid w:val="00197ECC"/>
    <w:rsid w:val="00197FC3"/>
    <w:rsid w:val="001A04D1"/>
    <w:rsid w:val="001A13C2"/>
    <w:rsid w:val="001A1551"/>
    <w:rsid w:val="001A27B5"/>
    <w:rsid w:val="001A49D4"/>
    <w:rsid w:val="001A4A9D"/>
    <w:rsid w:val="001A4D08"/>
    <w:rsid w:val="001A538A"/>
    <w:rsid w:val="001A6DEA"/>
    <w:rsid w:val="001A712A"/>
    <w:rsid w:val="001A7D9B"/>
    <w:rsid w:val="001B0E98"/>
    <w:rsid w:val="001B26CC"/>
    <w:rsid w:val="001B2883"/>
    <w:rsid w:val="001B2E61"/>
    <w:rsid w:val="001B3539"/>
    <w:rsid w:val="001B37A3"/>
    <w:rsid w:val="001B3AC0"/>
    <w:rsid w:val="001B4717"/>
    <w:rsid w:val="001B4C17"/>
    <w:rsid w:val="001B6032"/>
    <w:rsid w:val="001B6E4F"/>
    <w:rsid w:val="001B7098"/>
    <w:rsid w:val="001B76A1"/>
    <w:rsid w:val="001C0E2B"/>
    <w:rsid w:val="001C20D8"/>
    <w:rsid w:val="001C2522"/>
    <w:rsid w:val="001C31DD"/>
    <w:rsid w:val="001C5203"/>
    <w:rsid w:val="001C5D09"/>
    <w:rsid w:val="001C74A2"/>
    <w:rsid w:val="001C78FC"/>
    <w:rsid w:val="001C7A87"/>
    <w:rsid w:val="001D1FB3"/>
    <w:rsid w:val="001D200C"/>
    <w:rsid w:val="001D3638"/>
    <w:rsid w:val="001D36AE"/>
    <w:rsid w:val="001D46AB"/>
    <w:rsid w:val="001D4DD2"/>
    <w:rsid w:val="001D5CE3"/>
    <w:rsid w:val="001D7F55"/>
    <w:rsid w:val="001E077D"/>
    <w:rsid w:val="001E263E"/>
    <w:rsid w:val="001E27F0"/>
    <w:rsid w:val="001E5CE3"/>
    <w:rsid w:val="001E6453"/>
    <w:rsid w:val="001F0B9C"/>
    <w:rsid w:val="001F11D0"/>
    <w:rsid w:val="001F167C"/>
    <w:rsid w:val="001F25E4"/>
    <w:rsid w:val="001F3D4B"/>
    <w:rsid w:val="001F432B"/>
    <w:rsid w:val="001F5DFE"/>
    <w:rsid w:val="001F680D"/>
    <w:rsid w:val="001F6BA3"/>
    <w:rsid w:val="001F6D4F"/>
    <w:rsid w:val="001F7F8B"/>
    <w:rsid w:val="00201EEE"/>
    <w:rsid w:val="00202E31"/>
    <w:rsid w:val="002051BC"/>
    <w:rsid w:val="00205404"/>
    <w:rsid w:val="0020639D"/>
    <w:rsid w:val="002079C6"/>
    <w:rsid w:val="00207FFA"/>
    <w:rsid w:val="002101A0"/>
    <w:rsid w:val="00211EA9"/>
    <w:rsid w:val="00212209"/>
    <w:rsid w:val="0021286C"/>
    <w:rsid w:val="00213043"/>
    <w:rsid w:val="0021398E"/>
    <w:rsid w:val="002139A1"/>
    <w:rsid w:val="00214005"/>
    <w:rsid w:val="002147A9"/>
    <w:rsid w:val="00214E2B"/>
    <w:rsid w:val="00216688"/>
    <w:rsid w:val="00216F89"/>
    <w:rsid w:val="002203B3"/>
    <w:rsid w:val="00221649"/>
    <w:rsid w:val="00221E70"/>
    <w:rsid w:val="002228CA"/>
    <w:rsid w:val="00223737"/>
    <w:rsid w:val="00224401"/>
    <w:rsid w:val="00224DFD"/>
    <w:rsid w:val="002257D8"/>
    <w:rsid w:val="002259B0"/>
    <w:rsid w:val="00226786"/>
    <w:rsid w:val="00226B98"/>
    <w:rsid w:val="00230146"/>
    <w:rsid w:val="00230FA6"/>
    <w:rsid w:val="00231504"/>
    <w:rsid w:val="0023176A"/>
    <w:rsid w:val="00232113"/>
    <w:rsid w:val="00232264"/>
    <w:rsid w:val="002324F0"/>
    <w:rsid w:val="00235C32"/>
    <w:rsid w:val="00235C77"/>
    <w:rsid w:val="00235F46"/>
    <w:rsid w:val="00235F7A"/>
    <w:rsid w:val="0023669D"/>
    <w:rsid w:val="00236D36"/>
    <w:rsid w:val="00237720"/>
    <w:rsid w:val="00237817"/>
    <w:rsid w:val="002403F8"/>
    <w:rsid w:val="00240EE4"/>
    <w:rsid w:val="00242732"/>
    <w:rsid w:val="002444F1"/>
    <w:rsid w:val="00244FDA"/>
    <w:rsid w:val="002455FA"/>
    <w:rsid w:val="002459BC"/>
    <w:rsid w:val="00245BB1"/>
    <w:rsid w:val="002479CD"/>
    <w:rsid w:val="00250165"/>
    <w:rsid w:val="002513FE"/>
    <w:rsid w:val="0025280B"/>
    <w:rsid w:val="00252977"/>
    <w:rsid w:val="002529F9"/>
    <w:rsid w:val="00252B7C"/>
    <w:rsid w:val="002530DC"/>
    <w:rsid w:val="0025356B"/>
    <w:rsid w:val="0025370C"/>
    <w:rsid w:val="0025398A"/>
    <w:rsid w:val="00257378"/>
    <w:rsid w:val="002574CE"/>
    <w:rsid w:val="0025774C"/>
    <w:rsid w:val="00257990"/>
    <w:rsid w:val="00260030"/>
    <w:rsid w:val="002600B6"/>
    <w:rsid w:val="00261706"/>
    <w:rsid w:val="00261EE4"/>
    <w:rsid w:val="0026228A"/>
    <w:rsid w:val="00263918"/>
    <w:rsid w:val="002648AB"/>
    <w:rsid w:val="00264EB1"/>
    <w:rsid w:val="00265BCA"/>
    <w:rsid w:val="0026782D"/>
    <w:rsid w:val="002701A1"/>
    <w:rsid w:val="00271C5F"/>
    <w:rsid w:val="002728A7"/>
    <w:rsid w:val="00272D58"/>
    <w:rsid w:val="002734E2"/>
    <w:rsid w:val="00273779"/>
    <w:rsid w:val="00275425"/>
    <w:rsid w:val="00275A1B"/>
    <w:rsid w:val="00276668"/>
    <w:rsid w:val="00276877"/>
    <w:rsid w:val="00276F44"/>
    <w:rsid w:val="00277358"/>
    <w:rsid w:val="0028034E"/>
    <w:rsid w:val="002809C9"/>
    <w:rsid w:val="00280FF8"/>
    <w:rsid w:val="0028182E"/>
    <w:rsid w:val="002819BD"/>
    <w:rsid w:val="0028222E"/>
    <w:rsid w:val="00282777"/>
    <w:rsid w:val="00283040"/>
    <w:rsid w:val="00283176"/>
    <w:rsid w:val="00284C70"/>
    <w:rsid w:val="00285DF5"/>
    <w:rsid w:val="002862E6"/>
    <w:rsid w:val="00286BB0"/>
    <w:rsid w:val="0028704C"/>
    <w:rsid w:val="00287E08"/>
    <w:rsid w:val="00290BBA"/>
    <w:rsid w:val="0029112B"/>
    <w:rsid w:val="00292B5F"/>
    <w:rsid w:val="00292E9B"/>
    <w:rsid w:val="00293763"/>
    <w:rsid w:val="0029483F"/>
    <w:rsid w:val="00294BB3"/>
    <w:rsid w:val="0029556A"/>
    <w:rsid w:val="0029600E"/>
    <w:rsid w:val="002969D5"/>
    <w:rsid w:val="00297A6B"/>
    <w:rsid w:val="002A01C2"/>
    <w:rsid w:val="002A0C65"/>
    <w:rsid w:val="002A1485"/>
    <w:rsid w:val="002A1CF9"/>
    <w:rsid w:val="002A2003"/>
    <w:rsid w:val="002A21EF"/>
    <w:rsid w:val="002A26F8"/>
    <w:rsid w:val="002A2A16"/>
    <w:rsid w:val="002A326D"/>
    <w:rsid w:val="002A4307"/>
    <w:rsid w:val="002A446F"/>
    <w:rsid w:val="002A4930"/>
    <w:rsid w:val="002A5A3F"/>
    <w:rsid w:val="002A61B3"/>
    <w:rsid w:val="002A753F"/>
    <w:rsid w:val="002A79A9"/>
    <w:rsid w:val="002B1404"/>
    <w:rsid w:val="002B162C"/>
    <w:rsid w:val="002B1856"/>
    <w:rsid w:val="002B307E"/>
    <w:rsid w:val="002B30C1"/>
    <w:rsid w:val="002B34E0"/>
    <w:rsid w:val="002B382B"/>
    <w:rsid w:val="002B393F"/>
    <w:rsid w:val="002B5BD9"/>
    <w:rsid w:val="002C1BF5"/>
    <w:rsid w:val="002C1C51"/>
    <w:rsid w:val="002C2234"/>
    <w:rsid w:val="002C2320"/>
    <w:rsid w:val="002C23B2"/>
    <w:rsid w:val="002C254E"/>
    <w:rsid w:val="002C30BD"/>
    <w:rsid w:val="002C31A2"/>
    <w:rsid w:val="002C3307"/>
    <w:rsid w:val="002C3668"/>
    <w:rsid w:val="002C3EE4"/>
    <w:rsid w:val="002C4E1F"/>
    <w:rsid w:val="002C5A48"/>
    <w:rsid w:val="002C6259"/>
    <w:rsid w:val="002C7081"/>
    <w:rsid w:val="002D03BD"/>
    <w:rsid w:val="002D0C1C"/>
    <w:rsid w:val="002D2363"/>
    <w:rsid w:val="002D3AFB"/>
    <w:rsid w:val="002D541B"/>
    <w:rsid w:val="002D5528"/>
    <w:rsid w:val="002D55B2"/>
    <w:rsid w:val="002D5C3C"/>
    <w:rsid w:val="002D74C3"/>
    <w:rsid w:val="002D7525"/>
    <w:rsid w:val="002D75FF"/>
    <w:rsid w:val="002D7900"/>
    <w:rsid w:val="002E099E"/>
    <w:rsid w:val="002E2151"/>
    <w:rsid w:val="002E22A2"/>
    <w:rsid w:val="002E268A"/>
    <w:rsid w:val="002E2C1A"/>
    <w:rsid w:val="002E518E"/>
    <w:rsid w:val="002E55B6"/>
    <w:rsid w:val="002E58AD"/>
    <w:rsid w:val="002E66B6"/>
    <w:rsid w:val="002E6E92"/>
    <w:rsid w:val="002F03F1"/>
    <w:rsid w:val="002F221B"/>
    <w:rsid w:val="002F231A"/>
    <w:rsid w:val="002F28AD"/>
    <w:rsid w:val="002F34D3"/>
    <w:rsid w:val="002F35B2"/>
    <w:rsid w:val="002F3EBA"/>
    <w:rsid w:val="002F4177"/>
    <w:rsid w:val="002F41DE"/>
    <w:rsid w:val="002F45BA"/>
    <w:rsid w:val="002F5CF2"/>
    <w:rsid w:val="0030379B"/>
    <w:rsid w:val="00303D46"/>
    <w:rsid w:val="00303DE4"/>
    <w:rsid w:val="0030491B"/>
    <w:rsid w:val="003049EC"/>
    <w:rsid w:val="00305467"/>
    <w:rsid w:val="00306C6F"/>
    <w:rsid w:val="00306DEC"/>
    <w:rsid w:val="00307262"/>
    <w:rsid w:val="00311BC7"/>
    <w:rsid w:val="00312378"/>
    <w:rsid w:val="0031286B"/>
    <w:rsid w:val="00312EE1"/>
    <w:rsid w:val="0031318B"/>
    <w:rsid w:val="003132D5"/>
    <w:rsid w:val="003136F7"/>
    <w:rsid w:val="00313768"/>
    <w:rsid w:val="00313A8C"/>
    <w:rsid w:val="0031428D"/>
    <w:rsid w:val="0031477A"/>
    <w:rsid w:val="00314C49"/>
    <w:rsid w:val="0031531A"/>
    <w:rsid w:val="00315839"/>
    <w:rsid w:val="00315A61"/>
    <w:rsid w:val="00315ED7"/>
    <w:rsid w:val="00315FA2"/>
    <w:rsid w:val="00316F16"/>
    <w:rsid w:val="00317680"/>
    <w:rsid w:val="003223E4"/>
    <w:rsid w:val="00323834"/>
    <w:rsid w:val="00323CAF"/>
    <w:rsid w:val="00323E84"/>
    <w:rsid w:val="00324968"/>
    <w:rsid w:val="00324A11"/>
    <w:rsid w:val="00331008"/>
    <w:rsid w:val="0033155E"/>
    <w:rsid w:val="003315D8"/>
    <w:rsid w:val="00331775"/>
    <w:rsid w:val="0033239E"/>
    <w:rsid w:val="00332683"/>
    <w:rsid w:val="00333124"/>
    <w:rsid w:val="003333F9"/>
    <w:rsid w:val="00334416"/>
    <w:rsid w:val="00334FF0"/>
    <w:rsid w:val="00336149"/>
    <w:rsid w:val="00342FF3"/>
    <w:rsid w:val="0034426A"/>
    <w:rsid w:val="003446ED"/>
    <w:rsid w:val="00344E1A"/>
    <w:rsid w:val="00346578"/>
    <w:rsid w:val="003474B1"/>
    <w:rsid w:val="00347D37"/>
    <w:rsid w:val="00350155"/>
    <w:rsid w:val="0035094B"/>
    <w:rsid w:val="00351394"/>
    <w:rsid w:val="003534C8"/>
    <w:rsid w:val="00353B79"/>
    <w:rsid w:val="00353FFA"/>
    <w:rsid w:val="0035414E"/>
    <w:rsid w:val="0035497E"/>
    <w:rsid w:val="003549A4"/>
    <w:rsid w:val="00355ECD"/>
    <w:rsid w:val="00355EE5"/>
    <w:rsid w:val="00356462"/>
    <w:rsid w:val="00357546"/>
    <w:rsid w:val="0035766A"/>
    <w:rsid w:val="003607A2"/>
    <w:rsid w:val="003614FC"/>
    <w:rsid w:val="003627AB"/>
    <w:rsid w:val="00362B2E"/>
    <w:rsid w:val="00364679"/>
    <w:rsid w:val="00365586"/>
    <w:rsid w:val="00365EED"/>
    <w:rsid w:val="00366FF0"/>
    <w:rsid w:val="0037091F"/>
    <w:rsid w:val="00372BA3"/>
    <w:rsid w:val="00375143"/>
    <w:rsid w:val="00375833"/>
    <w:rsid w:val="0037615B"/>
    <w:rsid w:val="00377571"/>
    <w:rsid w:val="0037777E"/>
    <w:rsid w:val="003778EC"/>
    <w:rsid w:val="0038074F"/>
    <w:rsid w:val="00381C1B"/>
    <w:rsid w:val="00382F31"/>
    <w:rsid w:val="0038347E"/>
    <w:rsid w:val="00383725"/>
    <w:rsid w:val="00383FE8"/>
    <w:rsid w:val="003869C8"/>
    <w:rsid w:val="0038769E"/>
    <w:rsid w:val="00387ED5"/>
    <w:rsid w:val="003908C5"/>
    <w:rsid w:val="00391F40"/>
    <w:rsid w:val="003924D7"/>
    <w:rsid w:val="003937D5"/>
    <w:rsid w:val="00393875"/>
    <w:rsid w:val="0039456E"/>
    <w:rsid w:val="00394654"/>
    <w:rsid w:val="0039612E"/>
    <w:rsid w:val="0039645C"/>
    <w:rsid w:val="003964E8"/>
    <w:rsid w:val="00396C49"/>
    <w:rsid w:val="00397969"/>
    <w:rsid w:val="00397E8F"/>
    <w:rsid w:val="003A04CE"/>
    <w:rsid w:val="003A0951"/>
    <w:rsid w:val="003A1A4D"/>
    <w:rsid w:val="003A32AC"/>
    <w:rsid w:val="003A408C"/>
    <w:rsid w:val="003A51B7"/>
    <w:rsid w:val="003A6363"/>
    <w:rsid w:val="003A6551"/>
    <w:rsid w:val="003A6B29"/>
    <w:rsid w:val="003B0151"/>
    <w:rsid w:val="003B08CE"/>
    <w:rsid w:val="003B14BA"/>
    <w:rsid w:val="003B3297"/>
    <w:rsid w:val="003B3C92"/>
    <w:rsid w:val="003B47A2"/>
    <w:rsid w:val="003B61B1"/>
    <w:rsid w:val="003B656E"/>
    <w:rsid w:val="003B6744"/>
    <w:rsid w:val="003B77DC"/>
    <w:rsid w:val="003C0EEC"/>
    <w:rsid w:val="003C1F53"/>
    <w:rsid w:val="003C2958"/>
    <w:rsid w:val="003C3D9A"/>
    <w:rsid w:val="003C3DFD"/>
    <w:rsid w:val="003C56D3"/>
    <w:rsid w:val="003C59AF"/>
    <w:rsid w:val="003C60A1"/>
    <w:rsid w:val="003C7E8B"/>
    <w:rsid w:val="003D15E6"/>
    <w:rsid w:val="003D2703"/>
    <w:rsid w:val="003D30C6"/>
    <w:rsid w:val="003D32A2"/>
    <w:rsid w:val="003D366D"/>
    <w:rsid w:val="003D37E9"/>
    <w:rsid w:val="003D3C54"/>
    <w:rsid w:val="003D5058"/>
    <w:rsid w:val="003D577A"/>
    <w:rsid w:val="003D6085"/>
    <w:rsid w:val="003D6F9F"/>
    <w:rsid w:val="003D70A0"/>
    <w:rsid w:val="003D7CD4"/>
    <w:rsid w:val="003E287B"/>
    <w:rsid w:val="003E2C01"/>
    <w:rsid w:val="003E2ED4"/>
    <w:rsid w:val="003E330A"/>
    <w:rsid w:val="003E3D43"/>
    <w:rsid w:val="003E76C0"/>
    <w:rsid w:val="003F003F"/>
    <w:rsid w:val="003F0098"/>
    <w:rsid w:val="003F0E1A"/>
    <w:rsid w:val="003F2407"/>
    <w:rsid w:val="003F2865"/>
    <w:rsid w:val="003F3884"/>
    <w:rsid w:val="003F4BB3"/>
    <w:rsid w:val="003F4EEB"/>
    <w:rsid w:val="003F4F91"/>
    <w:rsid w:val="003F6257"/>
    <w:rsid w:val="004006F7"/>
    <w:rsid w:val="004008DA"/>
    <w:rsid w:val="00402092"/>
    <w:rsid w:val="00402A01"/>
    <w:rsid w:val="00403CBD"/>
    <w:rsid w:val="0040450F"/>
    <w:rsid w:val="00404628"/>
    <w:rsid w:val="00404E65"/>
    <w:rsid w:val="004060BC"/>
    <w:rsid w:val="00407595"/>
    <w:rsid w:val="00407680"/>
    <w:rsid w:val="00407ADD"/>
    <w:rsid w:val="00410BE0"/>
    <w:rsid w:val="00410CB1"/>
    <w:rsid w:val="00410E78"/>
    <w:rsid w:val="00412034"/>
    <w:rsid w:val="004128D7"/>
    <w:rsid w:val="00412901"/>
    <w:rsid w:val="0041341A"/>
    <w:rsid w:val="00414407"/>
    <w:rsid w:val="004147D8"/>
    <w:rsid w:val="00416439"/>
    <w:rsid w:val="00417225"/>
    <w:rsid w:val="00417C8E"/>
    <w:rsid w:val="0042000F"/>
    <w:rsid w:val="00420F7F"/>
    <w:rsid w:val="00420FF4"/>
    <w:rsid w:val="00421476"/>
    <w:rsid w:val="004233D1"/>
    <w:rsid w:val="00423EBE"/>
    <w:rsid w:val="004246E2"/>
    <w:rsid w:val="004316EC"/>
    <w:rsid w:val="00431717"/>
    <w:rsid w:val="00432B84"/>
    <w:rsid w:val="00434FA3"/>
    <w:rsid w:val="0043550D"/>
    <w:rsid w:val="0043673E"/>
    <w:rsid w:val="00436FC7"/>
    <w:rsid w:val="00437159"/>
    <w:rsid w:val="004376C7"/>
    <w:rsid w:val="00437A0A"/>
    <w:rsid w:val="00437D31"/>
    <w:rsid w:val="00440104"/>
    <w:rsid w:val="00440931"/>
    <w:rsid w:val="00440AA2"/>
    <w:rsid w:val="00442867"/>
    <w:rsid w:val="0044389D"/>
    <w:rsid w:val="00444917"/>
    <w:rsid w:val="00444E11"/>
    <w:rsid w:val="0045010C"/>
    <w:rsid w:val="004523BF"/>
    <w:rsid w:val="00452FC7"/>
    <w:rsid w:val="00453582"/>
    <w:rsid w:val="00454400"/>
    <w:rsid w:val="00455731"/>
    <w:rsid w:val="00455C4D"/>
    <w:rsid w:val="00456C63"/>
    <w:rsid w:val="0045745F"/>
    <w:rsid w:val="00460A09"/>
    <w:rsid w:val="00460E7A"/>
    <w:rsid w:val="00460EEB"/>
    <w:rsid w:val="00462E5E"/>
    <w:rsid w:val="0046368D"/>
    <w:rsid w:val="0046537A"/>
    <w:rsid w:val="00465D5F"/>
    <w:rsid w:val="00466CD9"/>
    <w:rsid w:val="004678F1"/>
    <w:rsid w:val="00467921"/>
    <w:rsid w:val="004703F6"/>
    <w:rsid w:val="00470833"/>
    <w:rsid w:val="00471310"/>
    <w:rsid w:val="004735B5"/>
    <w:rsid w:val="004748DD"/>
    <w:rsid w:val="00474CA7"/>
    <w:rsid w:val="004752AA"/>
    <w:rsid w:val="004762E2"/>
    <w:rsid w:val="0048090F"/>
    <w:rsid w:val="00484634"/>
    <w:rsid w:val="00484CBF"/>
    <w:rsid w:val="0048659C"/>
    <w:rsid w:val="00486A78"/>
    <w:rsid w:val="00487481"/>
    <w:rsid w:val="00487986"/>
    <w:rsid w:val="00490E85"/>
    <w:rsid w:val="0049179A"/>
    <w:rsid w:val="0049237E"/>
    <w:rsid w:val="00492985"/>
    <w:rsid w:val="004933A1"/>
    <w:rsid w:val="00493784"/>
    <w:rsid w:val="00494178"/>
    <w:rsid w:val="00494E93"/>
    <w:rsid w:val="0049576B"/>
    <w:rsid w:val="00495D69"/>
    <w:rsid w:val="00495F34"/>
    <w:rsid w:val="00496C7E"/>
    <w:rsid w:val="004A0813"/>
    <w:rsid w:val="004A100B"/>
    <w:rsid w:val="004A23A3"/>
    <w:rsid w:val="004A23CA"/>
    <w:rsid w:val="004A3657"/>
    <w:rsid w:val="004A40C4"/>
    <w:rsid w:val="004A57BE"/>
    <w:rsid w:val="004A69BE"/>
    <w:rsid w:val="004A6F19"/>
    <w:rsid w:val="004B07C4"/>
    <w:rsid w:val="004B1C4F"/>
    <w:rsid w:val="004B3F46"/>
    <w:rsid w:val="004B4E68"/>
    <w:rsid w:val="004B667C"/>
    <w:rsid w:val="004C46EC"/>
    <w:rsid w:val="004C6D0C"/>
    <w:rsid w:val="004C75B6"/>
    <w:rsid w:val="004D0552"/>
    <w:rsid w:val="004D21BD"/>
    <w:rsid w:val="004D39CF"/>
    <w:rsid w:val="004D3B4C"/>
    <w:rsid w:val="004D3D1D"/>
    <w:rsid w:val="004D3D46"/>
    <w:rsid w:val="004D5A1A"/>
    <w:rsid w:val="004D611F"/>
    <w:rsid w:val="004D6F13"/>
    <w:rsid w:val="004E08CB"/>
    <w:rsid w:val="004E1198"/>
    <w:rsid w:val="004E1789"/>
    <w:rsid w:val="004E2A18"/>
    <w:rsid w:val="004E4919"/>
    <w:rsid w:val="004E6F95"/>
    <w:rsid w:val="004E7168"/>
    <w:rsid w:val="004F0042"/>
    <w:rsid w:val="004F33E5"/>
    <w:rsid w:val="004F352C"/>
    <w:rsid w:val="004F395B"/>
    <w:rsid w:val="004F42B5"/>
    <w:rsid w:val="004F46A3"/>
    <w:rsid w:val="004F46BC"/>
    <w:rsid w:val="004F4BB2"/>
    <w:rsid w:val="004F53A6"/>
    <w:rsid w:val="004F53D6"/>
    <w:rsid w:val="004F6115"/>
    <w:rsid w:val="004F6BD5"/>
    <w:rsid w:val="004F74C9"/>
    <w:rsid w:val="00502969"/>
    <w:rsid w:val="0050307D"/>
    <w:rsid w:val="0050364C"/>
    <w:rsid w:val="00505813"/>
    <w:rsid w:val="00505A25"/>
    <w:rsid w:val="00506042"/>
    <w:rsid w:val="0050723A"/>
    <w:rsid w:val="00507DB7"/>
    <w:rsid w:val="0051134D"/>
    <w:rsid w:val="00513685"/>
    <w:rsid w:val="00513836"/>
    <w:rsid w:val="00513F31"/>
    <w:rsid w:val="00514B4F"/>
    <w:rsid w:val="00515132"/>
    <w:rsid w:val="00515F18"/>
    <w:rsid w:val="00517EFD"/>
    <w:rsid w:val="0052339C"/>
    <w:rsid w:val="00524344"/>
    <w:rsid w:val="00524835"/>
    <w:rsid w:val="00525434"/>
    <w:rsid w:val="00525768"/>
    <w:rsid w:val="00525EE3"/>
    <w:rsid w:val="005266AD"/>
    <w:rsid w:val="005275F8"/>
    <w:rsid w:val="00527ABF"/>
    <w:rsid w:val="0053039C"/>
    <w:rsid w:val="005316F5"/>
    <w:rsid w:val="005318F9"/>
    <w:rsid w:val="00531A85"/>
    <w:rsid w:val="0053205A"/>
    <w:rsid w:val="00532789"/>
    <w:rsid w:val="005331A6"/>
    <w:rsid w:val="00533E17"/>
    <w:rsid w:val="005340F0"/>
    <w:rsid w:val="00535354"/>
    <w:rsid w:val="0053696E"/>
    <w:rsid w:val="00536A74"/>
    <w:rsid w:val="00537930"/>
    <w:rsid w:val="005404D4"/>
    <w:rsid w:val="00541212"/>
    <w:rsid w:val="0054301D"/>
    <w:rsid w:val="005436B0"/>
    <w:rsid w:val="00545541"/>
    <w:rsid w:val="00545ADD"/>
    <w:rsid w:val="00546E0D"/>
    <w:rsid w:val="00547593"/>
    <w:rsid w:val="005477E4"/>
    <w:rsid w:val="00550C7D"/>
    <w:rsid w:val="0055171D"/>
    <w:rsid w:val="00551C9C"/>
    <w:rsid w:val="00551FB1"/>
    <w:rsid w:val="00552BAC"/>
    <w:rsid w:val="00553CD0"/>
    <w:rsid w:val="0055524E"/>
    <w:rsid w:val="0055562A"/>
    <w:rsid w:val="0055667C"/>
    <w:rsid w:val="005566AD"/>
    <w:rsid w:val="00556D78"/>
    <w:rsid w:val="005571CA"/>
    <w:rsid w:val="00557463"/>
    <w:rsid w:val="00557EBD"/>
    <w:rsid w:val="00557F79"/>
    <w:rsid w:val="005613F4"/>
    <w:rsid w:val="005614F6"/>
    <w:rsid w:val="00562082"/>
    <w:rsid w:val="0056212E"/>
    <w:rsid w:val="005625EA"/>
    <w:rsid w:val="00562789"/>
    <w:rsid w:val="00562B4B"/>
    <w:rsid w:val="005631C1"/>
    <w:rsid w:val="005643C8"/>
    <w:rsid w:val="00564647"/>
    <w:rsid w:val="00566455"/>
    <w:rsid w:val="005665AC"/>
    <w:rsid w:val="00566DB2"/>
    <w:rsid w:val="0056704D"/>
    <w:rsid w:val="005717EB"/>
    <w:rsid w:val="00571870"/>
    <w:rsid w:val="00572551"/>
    <w:rsid w:val="00572B3A"/>
    <w:rsid w:val="00572F9F"/>
    <w:rsid w:val="0057314D"/>
    <w:rsid w:val="005738AB"/>
    <w:rsid w:val="00573D53"/>
    <w:rsid w:val="00575228"/>
    <w:rsid w:val="005755CB"/>
    <w:rsid w:val="00577FD8"/>
    <w:rsid w:val="00581481"/>
    <w:rsid w:val="005815BE"/>
    <w:rsid w:val="00586046"/>
    <w:rsid w:val="00586450"/>
    <w:rsid w:val="00587354"/>
    <w:rsid w:val="00587376"/>
    <w:rsid w:val="00587AD7"/>
    <w:rsid w:val="00590AC5"/>
    <w:rsid w:val="00591392"/>
    <w:rsid w:val="0059336F"/>
    <w:rsid w:val="00593753"/>
    <w:rsid w:val="00594983"/>
    <w:rsid w:val="0059524A"/>
    <w:rsid w:val="005955F8"/>
    <w:rsid w:val="00595D39"/>
    <w:rsid w:val="00596564"/>
    <w:rsid w:val="005976B0"/>
    <w:rsid w:val="005A0B94"/>
    <w:rsid w:val="005A0D03"/>
    <w:rsid w:val="005A1F76"/>
    <w:rsid w:val="005A3D74"/>
    <w:rsid w:val="005A47BF"/>
    <w:rsid w:val="005A5E32"/>
    <w:rsid w:val="005A64BB"/>
    <w:rsid w:val="005A75E3"/>
    <w:rsid w:val="005B0E00"/>
    <w:rsid w:val="005B1AFC"/>
    <w:rsid w:val="005B2439"/>
    <w:rsid w:val="005B3A13"/>
    <w:rsid w:val="005B3A48"/>
    <w:rsid w:val="005B423B"/>
    <w:rsid w:val="005B4719"/>
    <w:rsid w:val="005B62D8"/>
    <w:rsid w:val="005B70A0"/>
    <w:rsid w:val="005C0492"/>
    <w:rsid w:val="005C0FD4"/>
    <w:rsid w:val="005C140F"/>
    <w:rsid w:val="005C1654"/>
    <w:rsid w:val="005C1656"/>
    <w:rsid w:val="005C1A50"/>
    <w:rsid w:val="005C212F"/>
    <w:rsid w:val="005C24D4"/>
    <w:rsid w:val="005C2833"/>
    <w:rsid w:val="005C2E6E"/>
    <w:rsid w:val="005C4170"/>
    <w:rsid w:val="005C49E6"/>
    <w:rsid w:val="005C5298"/>
    <w:rsid w:val="005C55BA"/>
    <w:rsid w:val="005C7535"/>
    <w:rsid w:val="005C79BC"/>
    <w:rsid w:val="005C7B4B"/>
    <w:rsid w:val="005C7F42"/>
    <w:rsid w:val="005D0845"/>
    <w:rsid w:val="005D13DC"/>
    <w:rsid w:val="005D1C44"/>
    <w:rsid w:val="005D242D"/>
    <w:rsid w:val="005D2B37"/>
    <w:rsid w:val="005D2EB2"/>
    <w:rsid w:val="005D33A3"/>
    <w:rsid w:val="005D3843"/>
    <w:rsid w:val="005D491B"/>
    <w:rsid w:val="005D5ECF"/>
    <w:rsid w:val="005D694F"/>
    <w:rsid w:val="005E17E8"/>
    <w:rsid w:val="005E34FF"/>
    <w:rsid w:val="005E639B"/>
    <w:rsid w:val="005F27D5"/>
    <w:rsid w:val="005F3835"/>
    <w:rsid w:val="005F3DCC"/>
    <w:rsid w:val="005F5126"/>
    <w:rsid w:val="005F5EA1"/>
    <w:rsid w:val="005F5EC7"/>
    <w:rsid w:val="005F7B1E"/>
    <w:rsid w:val="0060128C"/>
    <w:rsid w:val="00601C32"/>
    <w:rsid w:val="00602023"/>
    <w:rsid w:val="00602126"/>
    <w:rsid w:val="00602399"/>
    <w:rsid w:val="00603569"/>
    <w:rsid w:val="006047BB"/>
    <w:rsid w:val="00605944"/>
    <w:rsid w:val="00605B24"/>
    <w:rsid w:val="006070C4"/>
    <w:rsid w:val="00607BCA"/>
    <w:rsid w:val="00607C7F"/>
    <w:rsid w:val="006103A2"/>
    <w:rsid w:val="0061047B"/>
    <w:rsid w:val="0061105D"/>
    <w:rsid w:val="006125F2"/>
    <w:rsid w:val="006125F6"/>
    <w:rsid w:val="00612817"/>
    <w:rsid w:val="00613786"/>
    <w:rsid w:val="00613968"/>
    <w:rsid w:val="00613FD2"/>
    <w:rsid w:val="0061487A"/>
    <w:rsid w:val="00614F40"/>
    <w:rsid w:val="006157E1"/>
    <w:rsid w:val="00617451"/>
    <w:rsid w:val="0061745B"/>
    <w:rsid w:val="006215C1"/>
    <w:rsid w:val="00621B26"/>
    <w:rsid w:val="006220E5"/>
    <w:rsid w:val="0062228A"/>
    <w:rsid w:val="006223BB"/>
    <w:rsid w:val="0062342A"/>
    <w:rsid w:val="006247B5"/>
    <w:rsid w:val="006313E1"/>
    <w:rsid w:val="006327EC"/>
    <w:rsid w:val="00632DE6"/>
    <w:rsid w:val="0063417B"/>
    <w:rsid w:val="006342A0"/>
    <w:rsid w:val="00635A2C"/>
    <w:rsid w:val="00635ADC"/>
    <w:rsid w:val="00640036"/>
    <w:rsid w:val="00640191"/>
    <w:rsid w:val="00640F99"/>
    <w:rsid w:val="00643AB2"/>
    <w:rsid w:val="00644734"/>
    <w:rsid w:val="006449B9"/>
    <w:rsid w:val="00644B2A"/>
    <w:rsid w:val="006452FF"/>
    <w:rsid w:val="00645C39"/>
    <w:rsid w:val="00647200"/>
    <w:rsid w:val="00647B30"/>
    <w:rsid w:val="00650A9B"/>
    <w:rsid w:val="00650FB2"/>
    <w:rsid w:val="00651FF6"/>
    <w:rsid w:val="00652AAF"/>
    <w:rsid w:val="0065401C"/>
    <w:rsid w:val="006546ED"/>
    <w:rsid w:val="00655B0C"/>
    <w:rsid w:val="00655F4D"/>
    <w:rsid w:val="0065674E"/>
    <w:rsid w:val="00657B5B"/>
    <w:rsid w:val="006601D5"/>
    <w:rsid w:val="00661862"/>
    <w:rsid w:val="00661BBB"/>
    <w:rsid w:val="00661D37"/>
    <w:rsid w:val="0066273D"/>
    <w:rsid w:val="0066465B"/>
    <w:rsid w:val="00665727"/>
    <w:rsid w:val="00666955"/>
    <w:rsid w:val="0066726C"/>
    <w:rsid w:val="0066783A"/>
    <w:rsid w:val="00670C54"/>
    <w:rsid w:val="00672E69"/>
    <w:rsid w:val="00674ACF"/>
    <w:rsid w:val="00675033"/>
    <w:rsid w:val="00675B7F"/>
    <w:rsid w:val="00676B70"/>
    <w:rsid w:val="00680E1F"/>
    <w:rsid w:val="00684342"/>
    <w:rsid w:val="00684D0F"/>
    <w:rsid w:val="006854AC"/>
    <w:rsid w:val="006869A9"/>
    <w:rsid w:val="006877AB"/>
    <w:rsid w:val="00690067"/>
    <w:rsid w:val="006905EA"/>
    <w:rsid w:val="006906CC"/>
    <w:rsid w:val="00690795"/>
    <w:rsid w:val="00690A78"/>
    <w:rsid w:val="00690F11"/>
    <w:rsid w:val="0069359F"/>
    <w:rsid w:val="00695A94"/>
    <w:rsid w:val="00696798"/>
    <w:rsid w:val="006A158F"/>
    <w:rsid w:val="006A37DD"/>
    <w:rsid w:val="006A3C93"/>
    <w:rsid w:val="006A3EEF"/>
    <w:rsid w:val="006A49EA"/>
    <w:rsid w:val="006A4A81"/>
    <w:rsid w:val="006A5E53"/>
    <w:rsid w:val="006B0D06"/>
    <w:rsid w:val="006B3295"/>
    <w:rsid w:val="006B33AC"/>
    <w:rsid w:val="006B39D2"/>
    <w:rsid w:val="006B4237"/>
    <w:rsid w:val="006B4856"/>
    <w:rsid w:val="006B49FB"/>
    <w:rsid w:val="006B4B82"/>
    <w:rsid w:val="006B4F27"/>
    <w:rsid w:val="006B5908"/>
    <w:rsid w:val="006B6EA6"/>
    <w:rsid w:val="006B787C"/>
    <w:rsid w:val="006C18B2"/>
    <w:rsid w:val="006C35AC"/>
    <w:rsid w:val="006C385F"/>
    <w:rsid w:val="006C3B2E"/>
    <w:rsid w:val="006C3E27"/>
    <w:rsid w:val="006C4018"/>
    <w:rsid w:val="006C425C"/>
    <w:rsid w:val="006C5A1E"/>
    <w:rsid w:val="006C5A5A"/>
    <w:rsid w:val="006C5D5E"/>
    <w:rsid w:val="006C5D7D"/>
    <w:rsid w:val="006C60B0"/>
    <w:rsid w:val="006C6488"/>
    <w:rsid w:val="006C6F20"/>
    <w:rsid w:val="006C749F"/>
    <w:rsid w:val="006C782E"/>
    <w:rsid w:val="006D0E28"/>
    <w:rsid w:val="006D1232"/>
    <w:rsid w:val="006D129B"/>
    <w:rsid w:val="006D229B"/>
    <w:rsid w:val="006D27A0"/>
    <w:rsid w:val="006D27FD"/>
    <w:rsid w:val="006D42DF"/>
    <w:rsid w:val="006D4E55"/>
    <w:rsid w:val="006D5BF4"/>
    <w:rsid w:val="006D664D"/>
    <w:rsid w:val="006D74C1"/>
    <w:rsid w:val="006D7730"/>
    <w:rsid w:val="006D7BBD"/>
    <w:rsid w:val="006E0929"/>
    <w:rsid w:val="006E213F"/>
    <w:rsid w:val="006E21D2"/>
    <w:rsid w:val="006E27BD"/>
    <w:rsid w:val="006E3293"/>
    <w:rsid w:val="006E449F"/>
    <w:rsid w:val="006E44E2"/>
    <w:rsid w:val="006E594B"/>
    <w:rsid w:val="006E5A1C"/>
    <w:rsid w:val="006E6372"/>
    <w:rsid w:val="006E7B00"/>
    <w:rsid w:val="006E7C6D"/>
    <w:rsid w:val="006E7CE2"/>
    <w:rsid w:val="006F080C"/>
    <w:rsid w:val="006F08E2"/>
    <w:rsid w:val="006F0D17"/>
    <w:rsid w:val="006F0D6A"/>
    <w:rsid w:val="006F1118"/>
    <w:rsid w:val="006F1BF6"/>
    <w:rsid w:val="006F1DAD"/>
    <w:rsid w:val="006F1F91"/>
    <w:rsid w:val="006F27F3"/>
    <w:rsid w:val="006F3070"/>
    <w:rsid w:val="006F312C"/>
    <w:rsid w:val="006F3E5F"/>
    <w:rsid w:val="006F7327"/>
    <w:rsid w:val="006F7918"/>
    <w:rsid w:val="00700336"/>
    <w:rsid w:val="00700C19"/>
    <w:rsid w:val="00701DC2"/>
    <w:rsid w:val="00702FE3"/>
    <w:rsid w:val="00703719"/>
    <w:rsid w:val="00703B36"/>
    <w:rsid w:val="00703E58"/>
    <w:rsid w:val="007042F2"/>
    <w:rsid w:val="00704440"/>
    <w:rsid w:val="0070453E"/>
    <w:rsid w:val="00704F1F"/>
    <w:rsid w:val="00705BA3"/>
    <w:rsid w:val="00706A99"/>
    <w:rsid w:val="00707341"/>
    <w:rsid w:val="00707F0B"/>
    <w:rsid w:val="00711F27"/>
    <w:rsid w:val="0071217B"/>
    <w:rsid w:val="00712531"/>
    <w:rsid w:val="00712C2D"/>
    <w:rsid w:val="0071346F"/>
    <w:rsid w:val="0071404D"/>
    <w:rsid w:val="00714526"/>
    <w:rsid w:val="0071501C"/>
    <w:rsid w:val="007158C3"/>
    <w:rsid w:val="0071599F"/>
    <w:rsid w:val="00716708"/>
    <w:rsid w:val="00716EB1"/>
    <w:rsid w:val="00717617"/>
    <w:rsid w:val="007177C8"/>
    <w:rsid w:val="00717A5C"/>
    <w:rsid w:val="00717B02"/>
    <w:rsid w:val="00720644"/>
    <w:rsid w:val="007206AE"/>
    <w:rsid w:val="007210CE"/>
    <w:rsid w:val="00722826"/>
    <w:rsid w:val="00722B74"/>
    <w:rsid w:val="00723063"/>
    <w:rsid w:val="0072575D"/>
    <w:rsid w:val="007263A3"/>
    <w:rsid w:val="007319A1"/>
    <w:rsid w:val="007323BD"/>
    <w:rsid w:val="007333BF"/>
    <w:rsid w:val="00733911"/>
    <w:rsid w:val="00734C01"/>
    <w:rsid w:val="00735E20"/>
    <w:rsid w:val="007361DA"/>
    <w:rsid w:val="0073623E"/>
    <w:rsid w:val="007369B8"/>
    <w:rsid w:val="0073788C"/>
    <w:rsid w:val="00740394"/>
    <w:rsid w:val="0074156B"/>
    <w:rsid w:val="007435E9"/>
    <w:rsid w:val="007442B7"/>
    <w:rsid w:val="007444FC"/>
    <w:rsid w:val="00745BBF"/>
    <w:rsid w:val="00746247"/>
    <w:rsid w:val="00746A54"/>
    <w:rsid w:val="00747793"/>
    <w:rsid w:val="00751F8F"/>
    <w:rsid w:val="00752AE0"/>
    <w:rsid w:val="00753300"/>
    <w:rsid w:val="00753373"/>
    <w:rsid w:val="007534F3"/>
    <w:rsid w:val="00753CA1"/>
    <w:rsid w:val="007551C8"/>
    <w:rsid w:val="007553E5"/>
    <w:rsid w:val="00756EB0"/>
    <w:rsid w:val="007575E2"/>
    <w:rsid w:val="007604CD"/>
    <w:rsid w:val="00760F17"/>
    <w:rsid w:val="00761340"/>
    <w:rsid w:val="00762A13"/>
    <w:rsid w:val="00762FFE"/>
    <w:rsid w:val="007630C4"/>
    <w:rsid w:val="00763BFC"/>
    <w:rsid w:val="007643E3"/>
    <w:rsid w:val="0076453C"/>
    <w:rsid w:val="00766A16"/>
    <w:rsid w:val="00766A5D"/>
    <w:rsid w:val="00767139"/>
    <w:rsid w:val="007703B0"/>
    <w:rsid w:val="0077055C"/>
    <w:rsid w:val="00770752"/>
    <w:rsid w:val="007710C7"/>
    <w:rsid w:val="00771E8E"/>
    <w:rsid w:val="00771F57"/>
    <w:rsid w:val="0077335C"/>
    <w:rsid w:val="007735E8"/>
    <w:rsid w:val="00774729"/>
    <w:rsid w:val="00774E79"/>
    <w:rsid w:val="007757FE"/>
    <w:rsid w:val="00775E1B"/>
    <w:rsid w:val="00776C30"/>
    <w:rsid w:val="00780910"/>
    <w:rsid w:val="00783790"/>
    <w:rsid w:val="00785591"/>
    <w:rsid w:val="00785BBE"/>
    <w:rsid w:val="00786B91"/>
    <w:rsid w:val="007875BF"/>
    <w:rsid w:val="00787816"/>
    <w:rsid w:val="00790BD7"/>
    <w:rsid w:val="00790FED"/>
    <w:rsid w:val="00791BF3"/>
    <w:rsid w:val="00791CF2"/>
    <w:rsid w:val="00792DC6"/>
    <w:rsid w:val="007947B0"/>
    <w:rsid w:val="0079486E"/>
    <w:rsid w:val="007949FA"/>
    <w:rsid w:val="0079517D"/>
    <w:rsid w:val="00795A97"/>
    <w:rsid w:val="00795E09"/>
    <w:rsid w:val="00796F65"/>
    <w:rsid w:val="00797102"/>
    <w:rsid w:val="00797BCA"/>
    <w:rsid w:val="007A0287"/>
    <w:rsid w:val="007A38A0"/>
    <w:rsid w:val="007A3AA7"/>
    <w:rsid w:val="007A3ADB"/>
    <w:rsid w:val="007A4900"/>
    <w:rsid w:val="007A498A"/>
    <w:rsid w:val="007A5E31"/>
    <w:rsid w:val="007A691F"/>
    <w:rsid w:val="007A6BD6"/>
    <w:rsid w:val="007A7C7C"/>
    <w:rsid w:val="007B0119"/>
    <w:rsid w:val="007B1091"/>
    <w:rsid w:val="007B10FF"/>
    <w:rsid w:val="007B1FE7"/>
    <w:rsid w:val="007B4DE8"/>
    <w:rsid w:val="007B5887"/>
    <w:rsid w:val="007B6993"/>
    <w:rsid w:val="007C00E4"/>
    <w:rsid w:val="007C1561"/>
    <w:rsid w:val="007C15D6"/>
    <w:rsid w:val="007C2263"/>
    <w:rsid w:val="007C23F4"/>
    <w:rsid w:val="007C34E0"/>
    <w:rsid w:val="007C40F0"/>
    <w:rsid w:val="007C4B05"/>
    <w:rsid w:val="007C4E3A"/>
    <w:rsid w:val="007C4EF7"/>
    <w:rsid w:val="007C6C33"/>
    <w:rsid w:val="007C6CD7"/>
    <w:rsid w:val="007C735E"/>
    <w:rsid w:val="007C7800"/>
    <w:rsid w:val="007C7A13"/>
    <w:rsid w:val="007D0A49"/>
    <w:rsid w:val="007D1B66"/>
    <w:rsid w:val="007D1F7D"/>
    <w:rsid w:val="007D3A65"/>
    <w:rsid w:val="007D4265"/>
    <w:rsid w:val="007D53AA"/>
    <w:rsid w:val="007D61FA"/>
    <w:rsid w:val="007D6E9C"/>
    <w:rsid w:val="007D7CF2"/>
    <w:rsid w:val="007E045E"/>
    <w:rsid w:val="007E0913"/>
    <w:rsid w:val="007E25F2"/>
    <w:rsid w:val="007E273F"/>
    <w:rsid w:val="007E2A8F"/>
    <w:rsid w:val="007E2E06"/>
    <w:rsid w:val="007E32D6"/>
    <w:rsid w:val="007E357C"/>
    <w:rsid w:val="007E5B5B"/>
    <w:rsid w:val="007E7189"/>
    <w:rsid w:val="007F32DE"/>
    <w:rsid w:val="007F3488"/>
    <w:rsid w:val="007F44DD"/>
    <w:rsid w:val="007F4A11"/>
    <w:rsid w:val="007F4B87"/>
    <w:rsid w:val="007F5CC0"/>
    <w:rsid w:val="007F6481"/>
    <w:rsid w:val="007F6B8E"/>
    <w:rsid w:val="00801217"/>
    <w:rsid w:val="00802B4B"/>
    <w:rsid w:val="008031E8"/>
    <w:rsid w:val="00803682"/>
    <w:rsid w:val="0080487F"/>
    <w:rsid w:val="008049A4"/>
    <w:rsid w:val="0080594F"/>
    <w:rsid w:val="00807334"/>
    <w:rsid w:val="00807589"/>
    <w:rsid w:val="0080794E"/>
    <w:rsid w:val="00810309"/>
    <w:rsid w:val="0081067D"/>
    <w:rsid w:val="00810B73"/>
    <w:rsid w:val="00810D90"/>
    <w:rsid w:val="00812367"/>
    <w:rsid w:val="00813EE9"/>
    <w:rsid w:val="00813F21"/>
    <w:rsid w:val="008146C4"/>
    <w:rsid w:val="00814A59"/>
    <w:rsid w:val="00814B86"/>
    <w:rsid w:val="008160C0"/>
    <w:rsid w:val="00816BCB"/>
    <w:rsid w:val="00816FC4"/>
    <w:rsid w:val="00820165"/>
    <w:rsid w:val="00820CAE"/>
    <w:rsid w:val="00821F0A"/>
    <w:rsid w:val="00823024"/>
    <w:rsid w:val="008236C7"/>
    <w:rsid w:val="00823E47"/>
    <w:rsid w:val="008248DB"/>
    <w:rsid w:val="00824B33"/>
    <w:rsid w:val="008259F1"/>
    <w:rsid w:val="00825FD9"/>
    <w:rsid w:val="0082605C"/>
    <w:rsid w:val="00831341"/>
    <w:rsid w:val="00831865"/>
    <w:rsid w:val="00831897"/>
    <w:rsid w:val="00831E7C"/>
    <w:rsid w:val="00831EFB"/>
    <w:rsid w:val="00832424"/>
    <w:rsid w:val="008327CC"/>
    <w:rsid w:val="00832B16"/>
    <w:rsid w:val="00832DB8"/>
    <w:rsid w:val="008332A4"/>
    <w:rsid w:val="008344F7"/>
    <w:rsid w:val="008347C7"/>
    <w:rsid w:val="00835677"/>
    <w:rsid w:val="00835A49"/>
    <w:rsid w:val="00835C5E"/>
    <w:rsid w:val="008375F7"/>
    <w:rsid w:val="0083760B"/>
    <w:rsid w:val="00837C3E"/>
    <w:rsid w:val="00840187"/>
    <w:rsid w:val="008436AC"/>
    <w:rsid w:val="00843D42"/>
    <w:rsid w:val="00844CFB"/>
    <w:rsid w:val="00845459"/>
    <w:rsid w:val="00845B07"/>
    <w:rsid w:val="0084643D"/>
    <w:rsid w:val="0084780B"/>
    <w:rsid w:val="00850947"/>
    <w:rsid w:val="00852472"/>
    <w:rsid w:val="00852F69"/>
    <w:rsid w:val="008531A6"/>
    <w:rsid w:val="00854976"/>
    <w:rsid w:val="00854BBE"/>
    <w:rsid w:val="0085509F"/>
    <w:rsid w:val="00855103"/>
    <w:rsid w:val="00855C96"/>
    <w:rsid w:val="0085632D"/>
    <w:rsid w:val="00857EE6"/>
    <w:rsid w:val="00857F47"/>
    <w:rsid w:val="008603DD"/>
    <w:rsid w:val="00861114"/>
    <w:rsid w:val="008618A3"/>
    <w:rsid w:val="00861A03"/>
    <w:rsid w:val="008625E9"/>
    <w:rsid w:val="0086427C"/>
    <w:rsid w:val="00866398"/>
    <w:rsid w:val="00867836"/>
    <w:rsid w:val="00870ED4"/>
    <w:rsid w:val="00871BAE"/>
    <w:rsid w:val="008729BE"/>
    <w:rsid w:val="00874ED1"/>
    <w:rsid w:val="00874F20"/>
    <w:rsid w:val="008774F9"/>
    <w:rsid w:val="008778E6"/>
    <w:rsid w:val="00880B52"/>
    <w:rsid w:val="0088161C"/>
    <w:rsid w:val="00882D43"/>
    <w:rsid w:val="0088335C"/>
    <w:rsid w:val="00883FE7"/>
    <w:rsid w:val="00884CF9"/>
    <w:rsid w:val="008862CC"/>
    <w:rsid w:val="00886D11"/>
    <w:rsid w:val="008879CC"/>
    <w:rsid w:val="00890765"/>
    <w:rsid w:val="0089081B"/>
    <w:rsid w:val="00890C80"/>
    <w:rsid w:val="00892FCF"/>
    <w:rsid w:val="0089372F"/>
    <w:rsid w:val="00894D5F"/>
    <w:rsid w:val="00895697"/>
    <w:rsid w:val="00895D1C"/>
    <w:rsid w:val="00896BEF"/>
    <w:rsid w:val="00896F36"/>
    <w:rsid w:val="008A062C"/>
    <w:rsid w:val="008A0DBA"/>
    <w:rsid w:val="008A1731"/>
    <w:rsid w:val="008A1D4E"/>
    <w:rsid w:val="008A366A"/>
    <w:rsid w:val="008A37B6"/>
    <w:rsid w:val="008A3F9D"/>
    <w:rsid w:val="008A4C52"/>
    <w:rsid w:val="008A6233"/>
    <w:rsid w:val="008A6AFD"/>
    <w:rsid w:val="008B0CDE"/>
    <w:rsid w:val="008B2769"/>
    <w:rsid w:val="008B2A89"/>
    <w:rsid w:val="008B3F0C"/>
    <w:rsid w:val="008B41F0"/>
    <w:rsid w:val="008B45EF"/>
    <w:rsid w:val="008B4C5E"/>
    <w:rsid w:val="008B6874"/>
    <w:rsid w:val="008C018D"/>
    <w:rsid w:val="008C1005"/>
    <w:rsid w:val="008C1390"/>
    <w:rsid w:val="008C22D3"/>
    <w:rsid w:val="008C5204"/>
    <w:rsid w:val="008C55BB"/>
    <w:rsid w:val="008C561F"/>
    <w:rsid w:val="008C76C2"/>
    <w:rsid w:val="008D16DD"/>
    <w:rsid w:val="008D2EAF"/>
    <w:rsid w:val="008D561B"/>
    <w:rsid w:val="008D5FB6"/>
    <w:rsid w:val="008D61D9"/>
    <w:rsid w:val="008D630C"/>
    <w:rsid w:val="008D7742"/>
    <w:rsid w:val="008D77AF"/>
    <w:rsid w:val="008E0FF2"/>
    <w:rsid w:val="008E283B"/>
    <w:rsid w:val="008E4946"/>
    <w:rsid w:val="008E51F5"/>
    <w:rsid w:val="008E76B7"/>
    <w:rsid w:val="008F0212"/>
    <w:rsid w:val="008F05B4"/>
    <w:rsid w:val="008F06FA"/>
    <w:rsid w:val="008F1514"/>
    <w:rsid w:val="008F1963"/>
    <w:rsid w:val="008F2517"/>
    <w:rsid w:val="008F28C8"/>
    <w:rsid w:val="008F2A88"/>
    <w:rsid w:val="008F3DD6"/>
    <w:rsid w:val="008F52B6"/>
    <w:rsid w:val="008F5692"/>
    <w:rsid w:val="008F6549"/>
    <w:rsid w:val="0090076F"/>
    <w:rsid w:val="0090120E"/>
    <w:rsid w:val="00901394"/>
    <w:rsid w:val="0090150B"/>
    <w:rsid w:val="00901D11"/>
    <w:rsid w:val="00902612"/>
    <w:rsid w:val="009028F1"/>
    <w:rsid w:val="00902AB7"/>
    <w:rsid w:val="00903A60"/>
    <w:rsid w:val="0090471A"/>
    <w:rsid w:val="009048D7"/>
    <w:rsid w:val="00904983"/>
    <w:rsid w:val="00904EFC"/>
    <w:rsid w:val="009050F2"/>
    <w:rsid w:val="0090554E"/>
    <w:rsid w:val="00905702"/>
    <w:rsid w:val="009057B3"/>
    <w:rsid w:val="0090606A"/>
    <w:rsid w:val="00906407"/>
    <w:rsid w:val="00907045"/>
    <w:rsid w:val="00907442"/>
    <w:rsid w:val="00907EC1"/>
    <w:rsid w:val="0091053A"/>
    <w:rsid w:val="0091293A"/>
    <w:rsid w:val="00913D76"/>
    <w:rsid w:val="00913FB1"/>
    <w:rsid w:val="00916681"/>
    <w:rsid w:val="00917093"/>
    <w:rsid w:val="00917490"/>
    <w:rsid w:val="0091781B"/>
    <w:rsid w:val="00917A63"/>
    <w:rsid w:val="009209A8"/>
    <w:rsid w:val="00921046"/>
    <w:rsid w:val="009218D7"/>
    <w:rsid w:val="0092273E"/>
    <w:rsid w:val="009237E4"/>
    <w:rsid w:val="00925182"/>
    <w:rsid w:val="009258FE"/>
    <w:rsid w:val="009259C6"/>
    <w:rsid w:val="0092714B"/>
    <w:rsid w:val="009309AA"/>
    <w:rsid w:val="0093113D"/>
    <w:rsid w:val="009311AA"/>
    <w:rsid w:val="0093172E"/>
    <w:rsid w:val="00931C9A"/>
    <w:rsid w:val="0093247B"/>
    <w:rsid w:val="00932856"/>
    <w:rsid w:val="00933296"/>
    <w:rsid w:val="00933536"/>
    <w:rsid w:val="00933B9D"/>
    <w:rsid w:val="00933CEA"/>
    <w:rsid w:val="009343CA"/>
    <w:rsid w:val="00934DE3"/>
    <w:rsid w:val="0093612E"/>
    <w:rsid w:val="00936E7A"/>
    <w:rsid w:val="009403DF"/>
    <w:rsid w:val="00941A97"/>
    <w:rsid w:val="00941B91"/>
    <w:rsid w:val="009426E5"/>
    <w:rsid w:val="00943532"/>
    <w:rsid w:val="00944DC6"/>
    <w:rsid w:val="009450E6"/>
    <w:rsid w:val="0094544D"/>
    <w:rsid w:val="009464D9"/>
    <w:rsid w:val="00946596"/>
    <w:rsid w:val="009524CB"/>
    <w:rsid w:val="00952A5C"/>
    <w:rsid w:val="00952E44"/>
    <w:rsid w:val="00952E95"/>
    <w:rsid w:val="0095358F"/>
    <w:rsid w:val="00953A7F"/>
    <w:rsid w:val="00954F07"/>
    <w:rsid w:val="00956BBB"/>
    <w:rsid w:val="00956DC1"/>
    <w:rsid w:val="00961B46"/>
    <w:rsid w:val="00962176"/>
    <w:rsid w:val="009628E5"/>
    <w:rsid w:val="00963716"/>
    <w:rsid w:val="0096513E"/>
    <w:rsid w:val="0096529A"/>
    <w:rsid w:val="00966925"/>
    <w:rsid w:val="00970503"/>
    <w:rsid w:val="00971F03"/>
    <w:rsid w:val="00972669"/>
    <w:rsid w:val="0097382B"/>
    <w:rsid w:val="00974224"/>
    <w:rsid w:val="0097472F"/>
    <w:rsid w:val="0097523A"/>
    <w:rsid w:val="00975E8E"/>
    <w:rsid w:val="0097682C"/>
    <w:rsid w:val="009814E3"/>
    <w:rsid w:val="00982B44"/>
    <w:rsid w:val="009834F9"/>
    <w:rsid w:val="0098463B"/>
    <w:rsid w:val="00984A1D"/>
    <w:rsid w:val="00985804"/>
    <w:rsid w:val="00985A62"/>
    <w:rsid w:val="00985BA7"/>
    <w:rsid w:val="009864B2"/>
    <w:rsid w:val="009865E9"/>
    <w:rsid w:val="00986FE6"/>
    <w:rsid w:val="00990568"/>
    <w:rsid w:val="009905AD"/>
    <w:rsid w:val="00990919"/>
    <w:rsid w:val="00990E80"/>
    <w:rsid w:val="0099132F"/>
    <w:rsid w:val="009927A5"/>
    <w:rsid w:val="00992D3A"/>
    <w:rsid w:val="00993383"/>
    <w:rsid w:val="009944F1"/>
    <w:rsid w:val="0099475E"/>
    <w:rsid w:val="00994822"/>
    <w:rsid w:val="009949A1"/>
    <w:rsid w:val="00997D6F"/>
    <w:rsid w:val="009A0484"/>
    <w:rsid w:val="009A0D67"/>
    <w:rsid w:val="009A22B0"/>
    <w:rsid w:val="009A5957"/>
    <w:rsid w:val="009A5A94"/>
    <w:rsid w:val="009A6C9C"/>
    <w:rsid w:val="009A715E"/>
    <w:rsid w:val="009A72F1"/>
    <w:rsid w:val="009B0204"/>
    <w:rsid w:val="009B0CA8"/>
    <w:rsid w:val="009B10C8"/>
    <w:rsid w:val="009B1270"/>
    <w:rsid w:val="009B1381"/>
    <w:rsid w:val="009B15CF"/>
    <w:rsid w:val="009B1728"/>
    <w:rsid w:val="009B2A3D"/>
    <w:rsid w:val="009B36FB"/>
    <w:rsid w:val="009B4C3E"/>
    <w:rsid w:val="009B4D6B"/>
    <w:rsid w:val="009B4E39"/>
    <w:rsid w:val="009B53F2"/>
    <w:rsid w:val="009B5678"/>
    <w:rsid w:val="009B57A6"/>
    <w:rsid w:val="009B650B"/>
    <w:rsid w:val="009B6A0B"/>
    <w:rsid w:val="009B7352"/>
    <w:rsid w:val="009B78C2"/>
    <w:rsid w:val="009B7BD2"/>
    <w:rsid w:val="009C0425"/>
    <w:rsid w:val="009C0DEC"/>
    <w:rsid w:val="009C136E"/>
    <w:rsid w:val="009C17CB"/>
    <w:rsid w:val="009C2A4D"/>
    <w:rsid w:val="009C326C"/>
    <w:rsid w:val="009C39F6"/>
    <w:rsid w:val="009C4463"/>
    <w:rsid w:val="009C6237"/>
    <w:rsid w:val="009C73A0"/>
    <w:rsid w:val="009D00ED"/>
    <w:rsid w:val="009D0BC0"/>
    <w:rsid w:val="009D189C"/>
    <w:rsid w:val="009D1992"/>
    <w:rsid w:val="009D1DB8"/>
    <w:rsid w:val="009D2595"/>
    <w:rsid w:val="009D2869"/>
    <w:rsid w:val="009D4A3F"/>
    <w:rsid w:val="009D4C88"/>
    <w:rsid w:val="009D5016"/>
    <w:rsid w:val="009D5486"/>
    <w:rsid w:val="009D5928"/>
    <w:rsid w:val="009D5C20"/>
    <w:rsid w:val="009D62E3"/>
    <w:rsid w:val="009D6637"/>
    <w:rsid w:val="009E0E62"/>
    <w:rsid w:val="009E1BBF"/>
    <w:rsid w:val="009E501C"/>
    <w:rsid w:val="009E5AEF"/>
    <w:rsid w:val="009E5D5D"/>
    <w:rsid w:val="009E7903"/>
    <w:rsid w:val="009E79A8"/>
    <w:rsid w:val="009E7D08"/>
    <w:rsid w:val="009E7F9A"/>
    <w:rsid w:val="009F1243"/>
    <w:rsid w:val="009F2A02"/>
    <w:rsid w:val="009F4093"/>
    <w:rsid w:val="009F4EC2"/>
    <w:rsid w:val="009F6C90"/>
    <w:rsid w:val="009F6E64"/>
    <w:rsid w:val="009F7D1F"/>
    <w:rsid w:val="00A0004D"/>
    <w:rsid w:val="00A0033E"/>
    <w:rsid w:val="00A00538"/>
    <w:rsid w:val="00A008D2"/>
    <w:rsid w:val="00A01A86"/>
    <w:rsid w:val="00A02B33"/>
    <w:rsid w:val="00A038DC"/>
    <w:rsid w:val="00A04389"/>
    <w:rsid w:val="00A045D2"/>
    <w:rsid w:val="00A05153"/>
    <w:rsid w:val="00A05D0E"/>
    <w:rsid w:val="00A0750F"/>
    <w:rsid w:val="00A07627"/>
    <w:rsid w:val="00A10914"/>
    <w:rsid w:val="00A124E2"/>
    <w:rsid w:val="00A12500"/>
    <w:rsid w:val="00A12BE2"/>
    <w:rsid w:val="00A12F32"/>
    <w:rsid w:val="00A1443A"/>
    <w:rsid w:val="00A163DA"/>
    <w:rsid w:val="00A164FC"/>
    <w:rsid w:val="00A1668B"/>
    <w:rsid w:val="00A2232A"/>
    <w:rsid w:val="00A22781"/>
    <w:rsid w:val="00A22FA7"/>
    <w:rsid w:val="00A237C7"/>
    <w:rsid w:val="00A247A4"/>
    <w:rsid w:val="00A2481B"/>
    <w:rsid w:val="00A2578C"/>
    <w:rsid w:val="00A25935"/>
    <w:rsid w:val="00A267ED"/>
    <w:rsid w:val="00A27F1A"/>
    <w:rsid w:val="00A319EC"/>
    <w:rsid w:val="00A33D6B"/>
    <w:rsid w:val="00A34B77"/>
    <w:rsid w:val="00A36FA7"/>
    <w:rsid w:val="00A37946"/>
    <w:rsid w:val="00A41231"/>
    <w:rsid w:val="00A4154F"/>
    <w:rsid w:val="00A41E9D"/>
    <w:rsid w:val="00A42407"/>
    <w:rsid w:val="00A42490"/>
    <w:rsid w:val="00A42AE3"/>
    <w:rsid w:val="00A433FF"/>
    <w:rsid w:val="00A44298"/>
    <w:rsid w:val="00A454AA"/>
    <w:rsid w:val="00A4699A"/>
    <w:rsid w:val="00A47439"/>
    <w:rsid w:val="00A47CD5"/>
    <w:rsid w:val="00A47D86"/>
    <w:rsid w:val="00A53BA5"/>
    <w:rsid w:val="00A54CE6"/>
    <w:rsid w:val="00A54EDE"/>
    <w:rsid w:val="00A55B54"/>
    <w:rsid w:val="00A55E6A"/>
    <w:rsid w:val="00A56B9F"/>
    <w:rsid w:val="00A56CA1"/>
    <w:rsid w:val="00A57637"/>
    <w:rsid w:val="00A62743"/>
    <w:rsid w:val="00A62857"/>
    <w:rsid w:val="00A6293A"/>
    <w:rsid w:val="00A64AF9"/>
    <w:rsid w:val="00A64DC1"/>
    <w:rsid w:val="00A65A2A"/>
    <w:rsid w:val="00A66B2B"/>
    <w:rsid w:val="00A67AA0"/>
    <w:rsid w:val="00A705A2"/>
    <w:rsid w:val="00A707E3"/>
    <w:rsid w:val="00A72098"/>
    <w:rsid w:val="00A73EC0"/>
    <w:rsid w:val="00A74E00"/>
    <w:rsid w:val="00A7505D"/>
    <w:rsid w:val="00A75651"/>
    <w:rsid w:val="00A80079"/>
    <w:rsid w:val="00A80925"/>
    <w:rsid w:val="00A81F8F"/>
    <w:rsid w:val="00A8313E"/>
    <w:rsid w:val="00A841E7"/>
    <w:rsid w:val="00A84211"/>
    <w:rsid w:val="00A845D1"/>
    <w:rsid w:val="00A852EF"/>
    <w:rsid w:val="00A8542E"/>
    <w:rsid w:val="00A86185"/>
    <w:rsid w:val="00A8651E"/>
    <w:rsid w:val="00A907F3"/>
    <w:rsid w:val="00A90F88"/>
    <w:rsid w:val="00A92D65"/>
    <w:rsid w:val="00A948B5"/>
    <w:rsid w:val="00A94F60"/>
    <w:rsid w:val="00A95824"/>
    <w:rsid w:val="00A95865"/>
    <w:rsid w:val="00A95C32"/>
    <w:rsid w:val="00A96150"/>
    <w:rsid w:val="00A96EE6"/>
    <w:rsid w:val="00A9740F"/>
    <w:rsid w:val="00A9762B"/>
    <w:rsid w:val="00A97AE8"/>
    <w:rsid w:val="00AA0DA6"/>
    <w:rsid w:val="00AA125D"/>
    <w:rsid w:val="00AA1CEE"/>
    <w:rsid w:val="00AA2B38"/>
    <w:rsid w:val="00AA2CD9"/>
    <w:rsid w:val="00AA38A4"/>
    <w:rsid w:val="00AA499D"/>
    <w:rsid w:val="00AA56C9"/>
    <w:rsid w:val="00AA5BCC"/>
    <w:rsid w:val="00AA5BF3"/>
    <w:rsid w:val="00AA64F8"/>
    <w:rsid w:val="00AB0ADD"/>
    <w:rsid w:val="00AB0D03"/>
    <w:rsid w:val="00AB0E25"/>
    <w:rsid w:val="00AB173C"/>
    <w:rsid w:val="00AB17C5"/>
    <w:rsid w:val="00AB1ED7"/>
    <w:rsid w:val="00AB26A5"/>
    <w:rsid w:val="00AB2D54"/>
    <w:rsid w:val="00AB30AE"/>
    <w:rsid w:val="00AB3D54"/>
    <w:rsid w:val="00AB48B6"/>
    <w:rsid w:val="00AB4A41"/>
    <w:rsid w:val="00AB4CA6"/>
    <w:rsid w:val="00AB50CD"/>
    <w:rsid w:val="00AB571F"/>
    <w:rsid w:val="00AB58B5"/>
    <w:rsid w:val="00AB61BC"/>
    <w:rsid w:val="00AB6702"/>
    <w:rsid w:val="00AB799D"/>
    <w:rsid w:val="00AC0A80"/>
    <w:rsid w:val="00AC10EB"/>
    <w:rsid w:val="00AC16F8"/>
    <w:rsid w:val="00AC2E8D"/>
    <w:rsid w:val="00AC36CD"/>
    <w:rsid w:val="00AC38B2"/>
    <w:rsid w:val="00AC3AD1"/>
    <w:rsid w:val="00AC53BB"/>
    <w:rsid w:val="00AC5510"/>
    <w:rsid w:val="00AC638A"/>
    <w:rsid w:val="00AD0344"/>
    <w:rsid w:val="00AD3B2C"/>
    <w:rsid w:val="00AD3F49"/>
    <w:rsid w:val="00AD4E17"/>
    <w:rsid w:val="00AD4E18"/>
    <w:rsid w:val="00AD5681"/>
    <w:rsid w:val="00AD67B0"/>
    <w:rsid w:val="00AD6949"/>
    <w:rsid w:val="00AE0B28"/>
    <w:rsid w:val="00AE1C94"/>
    <w:rsid w:val="00AE1FAB"/>
    <w:rsid w:val="00AE24D7"/>
    <w:rsid w:val="00AE3214"/>
    <w:rsid w:val="00AE335C"/>
    <w:rsid w:val="00AE496F"/>
    <w:rsid w:val="00AE61F1"/>
    <w:rsid w:val="00AE6F86"/>
    <w:rsid w:val="00AE71C7"/>
    <w:rsid w:val="00AF070A"/>
    <w:rsid w:val="00AF2422"/>
    <w:rsid w:val="00AF2BF5"/>
    <w:rsid w:val="00AF3343"/>
    <w:rsid w:val="00AF4D57"/>
    <w:rsid w:val="00AF5817"/>
    <w:rsid w:val="00AF6B74"/>
    <w:rsid w:val="00AF76BA"/>
    <w:rsid w:val="00B0033F"/>
    <w:rsid w:val="00B028AA"/>
    <w:rsid w:val="00B03208"/>
    <w:rsid w:val="00B03960"/>
    <w:rsid w:val="00B03A9D"/>
    <w:rsid w:val="00B04175"/>
    <w:rsid w:val="00B0594D"/>
    <w:rsid w:val="00B05C90"/>
    <w:rsid w:val="00B05E92"/>
    <w:rsid w:val="00B05E9E"/>
    <w:rsid w:val="00B0744C"/>
    <w:rsid w:val="00B1196C"/>
    <w:rsid w:val="00B1222F"/>
    <w:rsid w:val="00B12FA9"/>
    <w:rsid w:val="00B1402F"/>
    <w:rsid w:val="00B15138"/>
    <w:rsid w:val="00B15A96"/>
    <w:rsid w:val="00B15C74"/>
    <w:rsid w:val="00B1625E"/>
    <w:rsid w:val="00B17B49"/>
    <w:rsid w:val="00B201A8"/>
    <w:rsid w:val="00B20A7E"/>
    <w:rsid w:val="00B222FA"/>
    <w:rsid w:val="00B226D0"/>
    <w:rsid w:val="00B24156"/>
    <w:rsid w:val="00B248F5"/>
    <w:rsid w:val="00B24A12"/>
    <w:rsid w:val="00B252DA"/>
    <w:rsid w:val="00B26FF6"/>
    <w:rsid w:val="00B31EA9"/>
    <w:rsid w:val="00B3307C"/>
    <w:rsid w:val="00B337D4"/>
    <w:rsid w:val="00B337EA"/>
    <w:rsid w:val="00B34C49"/>
    <w:rsid w:val="00B352AB"/>
    <w:rsid w:val="00B37117"/>
    <w:rsid w:val="00B37D3E"/>
    <w:rsid w:val="00B41C78"/>
    <w:rsid w:val="00B41D81"/>
    <w:rsid w:val="00B425E6"/>
    <w:rsid w:val="00B42948"/>
    <w:rsid w:val="00B42B11"/>
    <w:rsid w:val="00B4346C"/>
    <w:rsid w:val="00B43C12"/>
    <w:rsid w:val="00B43F70"/>
    <w:rsid w:val="00B440D4"/>
    <w:rsid w:val="00B44286"/>
    <w:rsid w:val="00B4449D"/>
    <w:rsid w:val="00B4449E"/>
    <w:rsid w:val="00B44D3B"/>
    <w:rsid w:val="00B453F8"/>
    <w:rsid w:val="00B4621A"/>
    <w:rsid w:val="00B468EC"/>
    <w:rsid w:val="00B474B4"/>
    <w:rsid w:val="00B50596"/>
    <w:rsid w:val="00B51481"/>
    <w:rsid w:val="00B5195E"/>
    <w:rsid w:val="00B51B10"/>
    <w:rsid w:val="00B51C20"/>
    <w:rsid w:val="00B530FB"/>
    <w:rsid w:val="00B540C5"/>
    <w:rsid w:val="00B54445"/>
    <w:rsid w:val="00B54AFE"/>
    <w:rsid w:val="00B550F6"/>
    <w:rsid w:val="00B562DA"/>
    <w:rsid w:val="00B56353"/>
    <w:rsid w:val="00B57728"/>
    <w:rsid w:val="00B57ADF"/>
    <w:rsid w:val="00B57E64"/>
    <w:rsid w:val="00B653A4"/>
    <w:rsid w:val="00B65D33"/>
    <w:rsid w:val="00B65FFE"/>
    <w:rsid w:val="00B661C2"/>
    <w:rsid w:val="00B66974"/>
    <w:rsid w:val="00B669EC"/>
    <w:rsid w:val="00B67D7B"/>
    <w:rsid w:val="00B70212"/>
    <w:rsid w:val="00B71F30"/>
    <w:rsid w:val="00B72296"/>
    <w:rsid w:val="00B74471"/>
    <w:rsid w:val="00B74AB0"/>
    <w:rsid w:val="00B74CB5"/>
    <w:rsid w:val="00B75228"/>
    <w:rsid w:val="00B7577F"/>
    <w:rsid w:val="00B762C3"/>
    <w:rsid w:val="00B76529"/>
    <w:rsid w:val="00B77A46"/>
    <w:rsid w:val="00B8092F"/>
    <w:rsid w:val="00B80DD5"/>
    <w:rsid w:val="00B82594"/>
    <w:rsid w:val="00B82D62"/>
    <w:rsid w:val="00B831D8"/>
    <w:rsid w:val="00B832CA"/>
    <w:rsid w:val="00B840A9"/>
    <w:rsid w:val="00B871BB"/>
    <w:rsid w:val="00B87F57"/>
    <w:rsid w:val="00B9100D"/>
    <w:rsid w:val="00B912AC"/>
    <w:rsid w:val="00B912E9"/>
    <w:rsid w:val="00B91857"/>
    <w:rsid w:val="00B94E94"/>
    <w:rsid w:val="00B9635C"/>
    <w:rsid w:val="00B97107"/>
    <w:rsid w:val="00B9726A"/>
    <w:rsid w:val="00B976E8"/>
    <w:rsid w:val="00BA01B9"/>
    <w:rsid w:val="00BA121F"/>
    <w:rsid w:val="00BA1BA0"/>
    <w:rsid w:val="00BA1FE5"/>
    <w:rsid w:val="00BA4EFC"/>
    <w:rsid w:val="00BA6E7B"/>
    <w:rsid w:val="00BB01EC"/>
    <w:rsid w:val="00BB30BD"/>
    <w:rsid w:val="00BB352C"/>
    <w:rsid w:val="00BB3979"/>
    <w:rsid w:val="00BB52A8"/>
    <w:rsid w:val="00BB6157"/>
    <w:rsid w:val="00BB671C"/>
    <w:rsid w:val="00BB689B"/>
    <w:rsid w:val="00BB6D92"/>
    <w:rsid w:val="00BB74FE"/>
    <w:rsid w:val="00BB796C"/>
    <w:rsid w:val="00BB79FB"/>
    <w:rsid w:val="00BB7E34"/>
    <w:rsid w:val="00BC1D91"/>
    <w:rsid w:val="00BC2B00"/>
    <w:rsid w:val="00BC2DF2"/>
    <w:rsid w:val="00BC3293"/>
    <w:rsid w:val="00BC3348"/>
    <w:rsid w:val="00BC69DD"/>
    <w:rsid w:val="00BD128C"/>
    <w:rsid w:val="00BD243E"/>
    <w:rsid w:val="00BD449A"/>
    <w:rsid w:val="00BD4C02"/>
    <w:rsid w:val="00BD6453"/>
    <w:rsid w:val="00BD6855"/>
    <w:rsid w:val="00BD6E71"/>
    <w:rsid w:val="00BD76C6"/>
    <w:rsid w:val="00BD7DC8"/>
    <w:rsid w:val="00BE02F3"/>
    <w:rsid w:val="00BE087F"/>
    <w:rsid w:val="00BE1975"/>
    <w:rsid w:val="00BE1C65"/>
    <w:rsid w:val="00BE24A9"/>
    <w:rsid w:val="00BE4BC5"/>
    <w:rsid w:val="00BE4DD7"/>
    <w:rsid w:val="00BE4ECD"/>
    <w:rsid w:val="00BF0140"/>
    <w:rsid w:val="00BF14F0"/>
    <w:rsid w:val="00BF1A29"/>
    <w:rsid w:val="00BF341E"/>
    <w:rsid w:val="00BF45F7"/>
    <w:rsid w:val="00BF4D6A"/>
    <w:rsid w:val="00BF598C"/>
    <w:rsid w:val="00BF60B9"/>
    <w:rsid w:val="00BF77B1"/>
    <w:rsid w:val="00C00440"/>
    <w:rsid w:val="00C00478"/>
    <w:rsid w:val="00C007E0"/>
    <w:rsid w:val="00C01A66"/>
    <w:rsid w:val="00C031C5"/>
    <w:rsid w:val="00C049C7"/>
    <w:rsid w:val="00C04E95"/>
    <w:rsid w:val="00C05776"/>
    <w:rsid w:val="00C05FAE"/>
    <w:rsid w:val="00C06630"/>
    <w:rsid w:val="00C06A4F"/>
    <w:rsid w:val="00C06BAE"/>
    <w:rsid w:val="00C0796A"/>
    <w:rsid w:val="00C1040B"/>
    <w:rsid w:val="00C11D26"/>
    <w:rsid w:val="00C1201C"/>
    <w:rsid w:val="00C121BF"/>
    <w:rsid w:val="00C133E9"/>
    <w:rsid w:val="00C168F0"/>
    <w:rsid w:val="00C20EBF"/>
    <w:rsid w:val="00C216F1"/>
    <w:rsid w:val="00C22887"/>
    <w:rsid w:val="00C22B92"/>
    <w:rsid w:val="00C23B33"/>
    <w:rsid w:val="00C260D8"/>
    <w:rsid w:val="00C26619"/>
    <w:rsid w:val="00C26DE8"/>
    <w:rsid w:val="00C2775B"/>
    <w:rsid w:val="00C30344"/>
    <w:rsid w:val="00C313D1"/>
    <w:rsid w:val="00C31E48"/>
    <w:rsid w:val="00C32998"/>
    <w:rsid w:val="00C352F1"/>
    <w:rsid w:val="00C35F55"/>
    <w:rsid w:val="00C369A1"/>
    <w:rsid w:val="00C370EF"/>
    <w:rsid w:val="00C37871"/>
    <w:rsid w:val="00C4134A"/>
    <w:rsid w:val="00C41439"/>
    <w:rsid w:val="00C41E18"/>
    <w:rsid w:val="00C422F1"/>
    <w:rsid w:val="00C4244B"/>
    <w:rsid w:val="00C42713"/>
    <w:rsid w:val="00C42896"/>
    <w:rsid w:val="00C42A81"/>
    <w:rsid w:val="00C43FBF"/>
    <w:rsid w:val="00C450E2"/>
    <w:rsid w:val="00C4532D"/>
    <w:rsid w:val="00C455EF"/>
    <w:rsid w:val="00C46679"/>
    <w:rsid w:val="00C46823"/>
    <w:rsid w:val="00C47F37"/>
    <w:rsid w:val="00C50354"/>
    <w:rsid w:val="00C519E0"/>
    <w:rsid w:val="00C522C1"/>
    <w:rsid w:val="00C52812"/>
    <w:rsid w:val="00C5281F"/>
    <w:rsid w:val="00C53B44"/>
    <w:rsid w:val="00C53E8F"/>
    <w:rsid w:val="00C53FE6"/>
    <w:rsid w:val="00C54191"/>
    <w:rsid w:val="00C5656C"/>
    <w:rsid w:val="00C56B41"/>
    <w:rsid w:val="00C60CE1"/>
    <w:rsid w:val="00C61A92"/>
    <w:rsid w:val="00C62978"/>
    <w:rsid w:val="00C629FD"/>
    <w:rsid w:val="00C637C7"/>
    <w:rsid w:val="00C63C9E"/>
    <w:rsid w:val="00C64AD7"/>
    <w:rsid w:val="00C65206"/>
    <w:rsid w:val="00C65843"/>
    <w:rsid w:val="00C6686E"/>
    <w:rsid w:val="00C66BD7"/>
    <w:rsid w:val="00C67A5E"/>
    <w:rsid w:val="00C67B43"/>
    <w:rsid w:val="00C701ED"/>
    <w:rsid w:val="00C71236"/>
    <w:rsid w:val="00C71500"/>
    <w:rsid w:val="00C71694"/>
    <w:rsid w:val="00C726C7"/>
    <w:rsid w:val="00C7299C"/>
    <w:rsid w:val="00C74224"/>
    <w:rsid w:val="00C743EA"/>
    <w:rsid w:val="00C76D23"/>
    <w:rsid w:val="00C771C2"/>
    <w:rsid w:val="00C77875"/>
    <w:rsid w:val="00C800DE"/>
    <w:rsid w:val="00C80B4B"/>
    <w:rsid w:val="00C810DA"/>
    <w:rsid w:val="00C8156F"/>
    <w:rsid w:val="00C81DA5"/>
    <w:rsid w:val="00C835EC"/>
    <w:rsid w:val="00C83837"/>
    <w:rsid w:val="00C873CE"/>
    <w:rsid w:val="00C877F5"/>
    <w:rsid w:val="00C87C75"/>
    <w:rsid w:val="00C90992"/>
    <w:rsid w:val="00C90A5E"/>
    <w:rsid w:val="00C90D19"/>
    <w:rsid w:val="00C91050"/>
    <w:rsid w:val="00C933D2"/>
    <w:rsid w:val="00C94033"/>
    <w:rsid w:val="00C96D5C"/>
    <w:rsid w:val="00C97524"/>
    <w:rsid w:val="00CA2390"/>
    <w:rsid w:val="00CA2747"/>
    <w:rsid w:val="00CA4095"/>
    <w:rsid w:val="00CA439A"/>
    <w:rsid w:val="00CA4ED0"/>
    <w:rsid w:val="00CA573B"/>
    <w:rsid w:val="00CA5980"/>
    <w:rsid w:val="00CA6372"/>
    <w:rsid w:val="00CA7B11"/>
    <w:rsid w:val="00CA7D2C"/>
    <w:rsid w:val="00CB0DF3"/>
    <w:rsid w:val="00CB1457"/>
    <w:rsid w:val="00CB327A"/>
    <w:rsid w:val="00CB3703"/>
    <w:rsid w:val="00CB494E"/>
    <w:rsid w:val="00CB64C0"/>
    <w:rsid w:val="00CC113C"/>
    <w:rsid w:val="00CC1522"/>
    <w:rsid w:val="00CC215E"/>
    <w:rsid w:val="00CC3652"/>
    <w:rsid w:val="00CC3A5A"/>
    <w:rsid w:val="00CC3EB8"/>
    <w:rsid w:val="00CC4044"/>
    <w:rsid w:val="00CC56CC"/>
    <w:rsid w:val="00CC573C"/>
    <w:rsid w:val="00CC6A3C"/>
    <w:rsid w:val="00CC7455"/>
    <w:rsid w:val="00CC774C"/>
    <w:rsid w:val="00CD01C3"/>
    <w:rsid w:val="00CD1060"/>
    <w:rsid w:val="00CD14AB"/>
    <w:rsid w:val="00CD2D11"/>
    <w:rsid w:val="00CD342F"/>
    <w:rsid w:val="00CD617A"/>
    <w:rsid w:val="00CD753B"/>
    <w:rsid w:val="00CD7FE4"/>
    <w:rsid w:val="00CE04D9"/>
    <w:rsid w:val="00CE051C"/>
    <w:rsid w:val="00CE0BE5"/>
    <w:rsid w:val="00CE18A5"/>
    <w:rsid w:val="00CE23C7"/>
    <w:rsid w:val="00CE24DB"/>
    <w:rsid w:val="00CE2D58"/>
    <w:rsid w:val="00CE31ED"/>
    <w:rsid w:val="00CE4E48"/>
    <w:rsid w:val="00CE56F2"/>
    <w:rsid w:val="00CE7C43"/>
    <w:rsid w:val="00CF1E6C"/>
    <w:rsid w:val="00CF20A1"/>
    <w:rsid w:val="00CF225C"/>
    <w:rsid w:val="00CF27A3"/>
    <w:rsid w:val="00CF3190"/>
    <w:rsid w:val="00CF44A9"/>
    <w:rsid w:val="00CF4A57"/>
    <w:rsid w:val="00CF4C3C"/>
    <w:rsid w:val="00CF5691"/>
    <w:rsid w:val="00CF670D"/>
    <w:rsid w:val="00CF6A19"/>
    <w:rsid w:val="00CF7000"/>
    <w:rsid w:val="00CF744F"/>
    <w:rsid w:val="00D00233"/>
    <w:rsid w:val="00D002E7"/>
    <w:rsid w:val="00D022AD"/>
    <w:rsid w:val="00D02931"/>
    <w:rsid w:val="00D042C4"/>
    <w:rsid w:val="00D0788A"/>
    <w:rsid w:val="00D07CA9"/>
    <w:rsid w:val="00D117C4"/>
    <w:rsid w:val="00D11B44"/>
    <w:rsid w:val="00D11F0F"/>
    <w:rsid w:val="00D12036"/>
    <w:rsid w:val="00D1234D"/>
    <w:rsid w:val="00D12A3C"/>
    <w:rsid w:val="00D13406"/>
    <w:rsid w:val="00D13A34"/>
    <w:rsid w:val="00D15D1E"/>
    <w:rsid w:val="00D15F1D"/>
    <w:rsid w:val="00D15F42"/>
    <w:rsid w:val="00D15F67"/>
    <w:rsid w:val="00D170FD"/>
    <w:rsid w:val="00D2063D"/>
    <w:rsid w:val="00D208F2"/>
    <w:rsid w:val="00D20920"/>
    <w:rsid w:val="00D2096D"/>
    <w:rsid w:val="00D20D83"/>
    <w:rsid w:val="00D21044"/>
    <w:rsid w:val="00D21ADD"/>
    <w:rsid w:val="00D22C60"/>
    <w:rsid w:val="00D26555"/>
    <w:rsid w:val="00D316CC"/>
    <w:rsid w:val="00D347AC"/>
    <w:rsid w:val="00D34D79"/>
    <w:rsid w:val="00D3526B"/>
    <w:rsid w:val="00D35B5B"/>
    <w:rsid w:val="00D371E0"/>
    <w:rsid w:val="00D37512"/>
    <w:rsid w:val="00D40232"/>
    <w:rsid w:val="00D404D8"/>
    <w:rsid w:val="00D4054A"/>
    <w:rsid w:val="00D4058A"/>
    <w:rsid w:val="00D40F3A"/>
    <w:rsid w:val="00D424E4"/>
    <w:rsid w:val="00D42D0B"/>
    <w:rsid w:val="00D430D3"/>
    <w:rsid w:val="00D43A41"/>
    <w:rsid w:val="00D43A5E"/>
    <w:rsid w:val="00D43E9B"/>
    <w:rsid w:val="00D441A4"/>
    <w:rsid w:val="00D441A7"/>
    <w:rsid w:val="00D444D4"/>
    <w:rsid w:val="00D4451B"/>
    <w:rsid w:val="00D448A6"/>
    <w:rsid w:val="00D451DD"/>
    <w:rsid w:val="00D45540"/>
    <w:rsid w:val="00D45A23"/>
    <w:rsid w:val="00D45B5B"/>
    <w:rsid w:val="00D46FA9"/>
    <w:rsid w:val="00D50DC5"/>
    <w:rsid w:val="00D51104"/>
    <w:rsid w:val="00D51566"/>
    <w:rsid w:val="00D52F5A"/>
    <w:rsid w:val="00D53612"/>
    <w:rsid w:val="00D5534D"/>
    <w:rsid w:val="00D56FB4"/>
    <w:rsid w:val="00D61187"/>
    <w:rsid w:val="00D62EF0"/>
    <w:rsid w:val="00D6306F"/>
    <w:rsid w:val="00D630FB"/>
    <w:rsid w:val="00D63B63"/>
    <w:rsid w:val="00D63E10"/>
    <w:rsid w:val="00D65045"/>
    <w:rsid w:val="00D662F6"/>
    <w:rsid w:val="00D66AEC"/>
    <w:rsid w:val="00D7181C"/>
    <w:rsid w:val="00D722AB"/>
    <w:rsid w:val="00D72464"/>
    <w:rsid w:val="00D72ED1"/>
    <w:rsid w:val="00D74B5B"/>
    <w:rsid w:val="00D75094"/>
    <w:rsid w:val="00D759AD"/>
    <w:rsid w:val="00D75DDE"/>
    <w:rsid w:val="00D77150"/>
    <w:rsid w:val="00D80270"/>
    <w:rsid w:val="00D81E21"/>
    <w:rsid w:val="00D82DCC"/>
    <w:rsid w:val="00D83C72"/>
    <w:rsid w:val="00D844D2"/>
    <w:rsid w:val="00D84529"/>
    <w:rsid w:val="00D849EF"/>
    <w:rsid w:val="00D85188"/>
    <w:rsid w:val="00D85CD0"/>
    <w:rsid w:val="00D8658F"/>
    <w:rsid w:val="00D86CB0"/>
    <w:rsid w:val="00D877A4"/>
    <w:rsid w:val="00D90D8C"/>
    <w:rsid w:val="00D920BE"/>
    <w:rsid w:val="00D92201"/>
    <w:rsid w:val="00D928E0"/>
    <w:rsid w:val="00D94070"/>
    <w:rsid w:val="00D96C76"/>
    <w:rsid w:val="00D97302"/>
    <w:rsid w:val="00D97662"/>
    <w:rsid w:val="00DA0E39"/>
    <w:rsid w:val="00DA298F"/>
    <w:rsid w:val="00DA34A9"/>
    <w:rsid w:val="00DA3570"/>
    <w:rsid w:val="00DA3FA0"/>
    <w:rsid w:val="00DA3FE2"/>
    <w:rsid w:val="00DA50D7"/>
    <w:rsid w:val="00DA5D71"/>
    <w:rsid w:val="00DA5FD3"/>
    <w:rsid w:val="00DA65E8"/>
    <w:rsid w:val="00DB022F"/>
    <w:rsid w:val="00DB1114"/>
    <w:rsid w:val="00DB146B"/>
    <w:rsid w:val="00DB19CB"/>
    <w:rsid w:val="00DB22F3"/>
    <w:rsid w:val="00DB2B95"/>
    <w:rsid w:val="00DB4087"/>
    <w:rsid w:val="00DB4CE4"/>
    <w:rsid w:val="00DB5630"/>
    <w:rsid w:val="00DB5986"/>
    <w:rsid w:val="00DB5B01"/>
    <w:rsid w:val="00DB5F1D"/>
    <w:rsid w:val="00DB6A14"/>
    <w:rsid w:val="00DB7069"/>
    <w:rsid w:val="00DB7BD5"/>
    <w:rsid w:val="00DC05BE"/>
    <w:rsid w:val="00DC069F"/>
    <w:rsid w:val="00DC1147"/>
    <w:rsid w:val="00DC29F1"/>
    <w:rsid w:val="00DC2A94"/>
    <w:rsid w:val="00DC2B6A"/>
    <w:rsid w:val="00DC2EC4"/>
    <w:rsid w:val="00DC30CF"/>
    <w:rsid w:val="00DC3893"/>
    <w:rsid w:val="00DC4FA9"/>
    <w:rsid w:val="00DC59F1"/>
    <w:rsid w:val="00DC5ACF"/>
    <w:rsid w:val="00DC60EA"/>
    <w:rsid w:val="00DC68E1"/>
    <w:rsid w:val="00DC7094"/>
    <w:rsid w:val="00DD04B5"/>
    <w:rsid w:val="00DD0FE4"/>
    <w:rsid w:val="00DD144C"/>
    <w:rsid w:val="00DD25E8"/>
    <w:rsid w:val="00DD2751"/>
    <w:rsid w:val="00DD2ECB"/>
    <w:rsid w:val="00DD3A66"/>
    <w:rsid w:val="00DD4104"/>
    <w:rsid w:val="00DD45C4"/>
    <w:rsid w:val="00DD6CDD"/>
    <w:rsid w:val="00DD76DB"/>
    <w:rsid w:val="00DE1ACE"/>
    <w:rsid w:val="00DE225F"/>
    <w:rsid w:val="00DE260F"/>
    <w:rsid w:val="00DE27F1"/>
    <w:rsid w:val="00DE28BA"/>
    <w:rsid w:val="00DE2D17"/>
    <w:rsid w:val="00DE3C16"/>
    <w:rsid w:val="00DE3C1E"/>
    <w:rsid w:val="00DE40A4"/>
    <w:rsid w:val="00DE43D9"/>
    <w:rsid w:val="00DE4CEA"/>
    <w:rsid w:val="00DE5220"/>
    <w:rsid w:val="00DE56C8"/>
    <w:rsid w:val="00DE61AF"/>
    <w:rsid w:val="00DE6987"/>
    <w:rsid w:val="00DE6A17"/>
    <w:rsid w:val="00DE7AC9"/>
    <w:rsid w:val="00DF401B"/>
    <w:rsid w:val="00DF43D0"/>
    <w:rsid w:val="00DF4BB2"/>
    <w:rsid w:val="00DF4F78"/>
    <w:rsid w:val="00DF5045"/>
    <w:rsid w:val="00DF7385"/>
    <w:rsid w:val="00DF781A"/>
    <w:rsid w:val="00DF7967"/>
    <w:rsid w:val="00E00CF9"/>
    <w:rsid w:val="00E00D62"/>
    <w:rsid w:val="00E00F66"/>
    <w:rsid w:val="00E01C58"/>
    <w:rsid w:val="00E029B3"/>
    <w:rsid w:val="00E02CE9"/>
    <w:rsid w:val="00E0333A"/>
    <w:rsid w:val="00E05415"/>
    <w:rsid w:val="00E05709"/>
    <w:rsid w:val="00E05C5D"/>
    <w:rsid w:val="00E072FD"/>
    <w:rsid w:val="00E0798F"/>
    <w:rsid w:val="00E07EAC"/>
    <w:rsid w:val="00E1062D"/>
    <w:rsid w:val="00E1133F"/>
    <w:rsid w:val="00E11B6E"/>
    <w:rsid w:val="00E124E5"/>
    <w:rsid w:val="00E1258A"/>
    <w:rsid w:val="00E137D6"/>
    <w:rsid w:val="00E13FB8"/>
    <w:rsid w:val="00E14E5A"/>
    <w:rsid w:val="00E16C6C"/>
    <w:rsid w:val="00E17C1E"/>
    <w:rsid w:val="00E17DD8"/>
    <w:rsid w:val="00E17E9C"/>
    <w:rsid w:val="00E21AC7"/>
    <w:rsid w:val="00E22FCD"/>
    <w:rsid w:val="00E23569"/>
    <w:rsid w:val="00E23F99"/>
    <w:rsid w:val="00E24A17"/>
    <w:rsid w:val="00E24ABD"/>
    <w:rsid w:val="00E24E1E"/>
    <w:rsid w:val="00E25DF6"/>
    <w:rsid w:val="00E26F64"/>
    <w:rsid w:val="00E27248"/>
    <w:rsid w:val="00E27696"/>
    <w:rsid w:val="00E27846"/>
    <w:rsid w:val="00E304E0"/>
    <w:rsid w:val="00E30C6A"/>
    <w:rsid w:val="00E31407"/>
    <w:rsid w:val="00E3202B"/>
    <w:rsid w:val="00E33101"/>
    <w:rsid w:val="00E3675A"/>
    <w:rsid w:val="00E36A32"/>
    <w:rsid w:val="00E36C7B"/>
    <w:rsid w:val="00E413CD"/>
    <w:rsid w:val="00E41EA6"/>
    <w:rsid w:val="00E421BC"/>
    <w:rsid w:val="00E443B7"/>
    <w:rsid w:val="00E44886"/>
    <w:rsid w:val="00E47A06"/>
    <w:rsid w:val="00E501B2"/>
    <w:rsid w:val="00E50F92"/>
    <w:rsid w:val="00E527F8"/>
    <w:rsid w:val="00E5486F"/>
    <w:rsid w:val="00E554CF"/>
    <w:rsid w:val="00E55D54"/>
    <w:rsid w:val="00E55EC0"/>
    <w:rsid w:val="00E5686A"/>
    <w:rsid w:val="00E576A6"/>
    <w:rsid w:val="00E576B9"/>
    <w:rsid w:val="00E60333"/>
    <w:rsid w:val="00E60E27"/>
    <w:rsid w:val="00E61239"/>
    <w:rsid w:val="00E613BD"/>
    <w:rsid w:val="00E632AE"/>
    <w:rsid w:val="00E63552"/>
    <w:rsid w:val="00E63B06"/>
    <w:rsid w:val="00E645F1"/>
    <w:rsid w:val="00E64E4F"/>
    <w:rsid w:val="00E66860"/>
    <w:rsid w:val="00E67C51"/>
    <w:rsid w:val="00E67C8E"/>
    <w:rsid w:val="00E67DD9"/>
    <w:rsid w:val="00E67EA6"/>
    <w:rsid w:val="00E71750"/>
    <w:rsid w:val="00E720ED"/>
    <w:rsid w:val="00E73BF6"/>
    <w:rsid w:val="00E742BA"/>
    <w:rsid w:val="00E743E4"/>
    <w:rsid w:val="00E76C97"/>
    <w:rsid w:val="00E77906"/>
    <w:rsid w:val="00E806A6"/>
    <w:rsid w:val="00E81929"/>
    <w:rsid w:val="00E83475"/>
    <w:rsid w:val="00E85136"/>
    <w:rsid w:val="00E851A3"/>
    <w:rsid w:val="00E8542C"/>
    <w:rsid w:val="00E856E2"/>
    <w:rsid w:val="00E85C66"/>
    <w:rsid w:val="00E87A64"/>
    <w:rsid w:val="00E922AB"/>
    <w:rsid w:val="00E92D8F"/>
    <w:rsid w:val="00E9419A"/>
    <w:rsid w:val="00E94CBF"/>
    <w:rsid w:val="00E968D9"/>
    <w:rsid w:val="00E971C8"/>
    <w:rsid w:val="00E97C01"/>
    <w:rsid w:val="00EA0BC8"/>
    <w:rsid w:val="00EA1CCA"/>
    <w:rsid w:val="00EA4018"/>
    <w:rsid w:val="00EA51EA"/>
    <w:rsid w:val="00EA570B"/>
    <w:rsid w:val="00EA59E9"/>
    <w:rsid w:val="00EA6204"/>
    <w:rsid w:val="00EA6598"/>
    <w:rsid w:val="00EA6C4A"/>
    <w:rsid w:val="00EA7E49"/>
    <w:rsid w:val="00EB0E71"/>
    <w:rsid w:val="00EB30A2"/>
    <w:rsid w:val="00EB3446"/>
    <w:rsid w:val="00EB4073"/>
    <w:rsid w:val="00EB45CF"/>
    <w:rsid w:val="00EB4D3D"/>
    <w:rsid w:val="00EB602E"/>
    <w:rsid w:val="00EB7615"/>
    <w:rsid w:val="00EB7989"/>
    <w:rsid w:val="00EC0209"/>
    <w:rsid w:val="00EC12E9"/>
    <w:rsid w:val="00EC27C2"/>
    <w:rsid w:val="00EC2A9A"/>
    <w:rsid w:val="00EC34DB"/>
    <w:rsid w:val="00EC3F1F"/>
    <w:rsid w:val="00EC414D"/>
    <w:rsid w:val="00EC41F0"/>
    <w:rsid w:val="00EC59DE"/>
    <w:rsid w:val="00EC5A7C"/>
    <w:rsid w:val="00EC5C23"/>
    <w:rsid w:val="00EC6BB4"/>
    <w:rsid w:val="00EC7F82"/>
    <w:rsid w:val="00ED045B"/>
    <w:rsid w:val="00ED052D"/>
    <w:rsid w:val="00ED078E"/>
    <w:rsid w:val="00ED0BCC"/>
    <w:rsid w:val="00ED111D"/>
    <w:rsid w:val="00ED3222"/>
    <w:rsid w:val="00ED3B9D"/>
    <w:rsid w:val="00ED4241"/>
    <w:rsid w:val="00ED4823"/>
    <w:rsid w:val="00ED59F1"/>
    <w:rsid w:val="00ED62C9"/>
    <w:rsid w:val="00ED6891"/>
    <w:rsid w:val="00ED7861"/>
    <w:rsid w:val="00EE01BE"/>
    <w:rsid w:val="00EE08F5"/>
    <w:rsid w:val="00EE2C2B"/>
    <w:rsid w:val="00EE35A8"/>
    <w:rsid w:val="00EE3751"/>
    <w:rsid w:val="00EE3871"/>
    <w:rsid w:val="00EE4224"/>
    <w:rsid w:val="00EE4EAF"/>
    <w:rsid w:val="00EE567F"/>
    <w:rsid w:val="00EE5E41"/>
    <w:rsid w:val="00EE6B4B"/>
    <w:rsid w:val="00EE7747"/>
    <w:rsid w:val="00EE7F17"/>
    <w:rsid w:val="00EF0655"/>
    <w:rsid w:val="00EF11ED"/>
    <w:rsid w:val="00EF1755"/>
    <w:rsid w:val="00EF1EB3"/>
    <w:rsid w:val="00EF26C6"/>
    <w:rsid w:val="00EF32B6"/>
    <w:rsid w:val="00EF3B22"/>
    <w:rsid w:val="00EF3F7B"/>
    <w:rsid w:val="00EF4DA3"/>
    <w:rsid w:val="00EF5058"/>
    <w:rsid w:val="00EF57CC"/>
    <w:rsid w:val="00EF5CED"/>
    <w:rsid w:val="00EF5F17"/>
    <w:rsid w:val="00EF7C2F"/>
    <w:rsid w:val="00F00665"/>
    <w:rsid w:val="00F012B6"/>
    <w:rsid w:val="00F0191D"/>
    <w:rsid w:val="00F03726"/>
    <w:rsid w:val="00F0434C"/>
    <w:rsid w:val="00F04B17"/>
    <w:rsid w:val="00F06A0E"/>
    <w:rsid w:val="00F0783B"/>
    <w:rsid w:val="00F07E37"/>
    <w:rsid w:val="00F10218"/>
    <w:rsid w:val="00F11613"/>
    <w:rsid w:val="00F1211E"/>
    <w:rsid w:val="00F130A3"/>
    <w:rsid w:val="00F13157"/>
    <w:rsid w:val="00F15360"/>
    <w:rsid w:val="00F20BA9"/>
    <w:rsid w:val="00F20BC7"/>
    <w:rsid w:val="00F21B4A"/>
    <w:rsid w:val="00F24AA7"/>
    <w:rsid w:val="00F24D0D"/>
    <w:rsid w:val="00F253A1"/>
    <w:rsid w:val="00F25674"/>
    <w:rsid w:val="00F26A25"/>
    <w:rsid w:val="00F27ABF"/>
    <w:rsid w:val="00F302AB"/>
    <w:rsid w:val="00F3165A"/>
    <w:rsid w:val="00F324D4"/>
    <w:rsid w:val="00F33364"/>
    <w:rsid w:val="00F3350E"/>
    <w:rsid w:val="00F369C8"/>
    <w:rsid w:val="00F37612"/>
    <w:rsid w:val="00F40120"/>
    <w:rsid w:val="00F41252"/>
    <w:rsid w:val="00F42E0C"/>
    <w:rsid w:val="00F4320D"/>
    <w:rsid w:val="00F4373F"/>
    <w:rsid w:val="00F449E1"/>
    <w:rsid w:val="00F463A2"/>
    <w:rsid w:val="00F50C8F"/>
    <w:rsid w:val="00F517E5"/>
    <w:rsid w:val="00F533E2"/>
    <w:rsid w:val="00F53561"/>
    <w:rsid w:val="00F54060"/>
    <w:rsid w:val="00F546E8"/>
    <w:rsid w:val="00F54751"/>
    <w:rsid w:val="00F573C3"/>
    <w:rsid w:val="00F57661"/>
    <w:rsid w:val="00F57B41"/>
    <w:rsid w:val="00F6001A"/>
    <w:rsid w:val="00F60576"/>
    <w:rsid w:val="00F60921"/>
    <w:rsid w:val="00F6160E"/>
    <w:rsid w:val="00F6176A"/>
    <w:rsid w:val="00F621EB"/>
    <w:rsid w:val="00F6234A"/>
    <w:rsid w:val="00F62BB6"/>
    <w:rsid w:val="00F62CE6"/>
    <w:rsid w:val="00F62EE9"/>
    <w:rsid w:val="00F630D7"/>
    <w:rsid w:val="00F63AD0"/>
    <w:rsid w:val="00F63F72"/>
    <w:rsid w:val="00F65036"/>
    <w:rsid w:val="00F65F91"/>
    <w:rsid w:val="00F663F2"/>
    <w:rsid w:val="00F6686E"/>
    <w:rsid w:val="00F6687B"/>
    <w:rsid w:val="00F669D2"/>
    <w:rsid w:val="00F701BF"/>
    <w:rsid w:val="00F705EE"/>
    <w:rsid w:val="00F70ED2"/>
    <w:rsid w:val="00F71387"/>
    <w:rsid w:val="00F724F3"/>
    <w:rsid w:val="00F75D2D"/>
    <w:rsid w:val="00F77307"/>
    <w:rsid w:val="00F77683"/>
    <w:rsid w:val="00F778F1"/>
    <w:rsid w:val="00F80989"/>
    <w:rsid w:val="00F80AC8"/>
    <w:rsid w:val="00F80DA4"/>
    <w:rsid w:val="00F81283"/>
    <w:rsid w:val="00F820C6"/>
    <w:rsid w:val="00F828AC"/>
    <w:rsid w:val="00F84BCD"/>
    <w:rsid w:val="00F85EEE"/>
    <w:rsid w:val="00F86CD1"/>
    <w:rsid w:val="00F87B14"/>
    <w:rsid w:val="00F9033C"/>
    <w:rsid w:val="00F90557"/>
    <w:rsid w:val="00F91971"/>
    <w:rsid w:val="00F91E11"/>
    <w:rsid w:val="00F9219C"/>
    <w:rsid w:val="00F92FF0"/>
    <w:rsid w:val="00F93969"/>
    <w:rsid w:val="00F94974"/>
    <w:rsid w:val="00F94B5B"/>
    <w:rsid w:val="00F94CD1"/>
    <w:rsid w:val="00F955D8"/>
    <w:rsid w:val="00F9581F"/>
    <w:rsid w:val="00F959F9"/>
    <w:rsid w:val="00F9681B"/>
    <w:rsid w:val="00F97C0E"/>
    <w:rsid w:val="00FA04FD"/>
    <w:rsid w:val="00FA18AF"/>
    <w:rsid w:val="00FA2AA5"/>
    <w:rsid w:val="00FA2EEC"/>
    <w:rsid w:val="00FA45CF"/>
    <w:rsid w:val="00FA57DA"/>
    <w:rsid w:val="00FA584E"/>
    <w:rsid w:val="00FA5B5A"/>
    <w:rsid w:val="00FA7003"/>
    <w:rsid w:val="00FB0508"/>
    <w:rsid w:val="00FB0537"/>
    <w:rsid w:val="00FB07FF"/>
    <w:rsid w:val="00FB12F3"/>
    <w:rsid w:val="00FB1D7D"/>
    <w:rsid w:val="00FB2962"/>
    <w:rsid w:val="00FB3123"/>
    <w:rsid w:val="00FB536B"/>
    <w:rsid w:val="00FB5C30"/>
    <w:rsid w:val="00FB7E62"/>
    <w:rsid w:val="00FC2201"/>
    <w:rsid w:val="00FC33E1"/>
    <w:rsid w:val="00FC360A"/>
    <w:rsid w:val="00FC3A75"/>
    <w:rsid w:val="00FC4719"/>
    <w:rsid w:val="00FC4E84"/>
    <w:rsid w:val="00FC5E7E"/>
    <w:rsid w:val="00FC6484"/>
    <w:rsid w:val="00FC6752"/>
    <w:rsid w:val="00FC6D00"/>
    <w:rsid w:val="00FC737E"/>
    <w:rsid w:val="00FD0214"/>
    <w:rsid w:val="00FD0A77"/>
    <w:rsid w:val="00FD0F75"/>
    <w:rsid w:val="00FD11E1"/>
    <w:rsid w:val="00FD121E"/>
    <w:rsid w:val="00FD240E"/>
    <w:rsid w:val="00FD24D1"/>
    <w:rsid w:val="00FD25F9"/>
    <w:rsid w:val="00FD2AF0"/>
    <w:rsid w:val="00FD4C6B"/>
    <w:rsid w:val="00FD55E8"/>
    <w:rsid w:val="00FD6493"/>
    <w:rsid w:val="00FD6666"/>
    <w:rsid w:val="00FD6B64"/>
    <w:rsid w:val="00FD72F0"/>
    <w:rsid w:val="00FD7AE8"/>
    <w:rsid w:val="00FD7B35"/>
    <w:rsid w:val="00FD7DF4"/>
    <w:rsid w:val="00FE048F"/>
    <w:rsid w:val="00FE04DD"/>
    <w:rsid w:val="00FE2B4F"/>
    <w:rsid w:val="00FE3C36"/>
    <w:rsid w:val="00FE3E9C"/>
    <w:rsid w:val="00FE402C"/>
    <w:rsid w:val="00FE40AA"/>
    <w:rsid w:val="00FE5CCC"/>
    <w:rsid w:val="00FE65F1"/>
    <w:rsid w:val="00FE7D93"/>
    <w:rsid w:val="00FF0B76"/>
    <w:rsid w:val="00FF0C86"/>
    <w:rsid w:val="00FF0F96"/>
    <w:rsid w:val="00FF195E"/>
    <w:rsid w:val="00FF1989"/>
    <w:rsid w:val="00FF1B38"/>
    <w:rsid w:val="00FF4918"/>
    <w:rsid w:val="00FF535A"/>
    <w:rsid w:val="00FF58A0"/>
    <w:rsid w:val="00FF59D2"/>
    <w:rsid w:val="00FF5C54"/>
    <w:rsid w:val="00FF62E9"/>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7459"/>
  <w15:docId w15:val="{85BDF855-D4C9-4205-83FE-B1793815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1">
    <w:name w:val="Char1"/>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1">
    <w:name w:val="Char Char Char1"/>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qFormat/>
    <w:rsid w:val="00324A11"/>
    <w:pPr>
      <w:numPr>
        <w:numId w:val="7"/>
      </w:numPr>
      <w:jc w:val="both"/>
    </w:pPr>
    <w:rPr>
      <w:rFonts w:ascii="Sylfaen" w:eastAsia="Times New Roman" w:hAnsi="Sylfaen" w:cs="Sylfaen"/>
      <w:sz w:val="22"/>
      <w:szCs w:val="22"/>
      <w:lang w:val="ka-GE"/>
    </w:rPr>
  </w:style>
  <w:style w:type="paragraph" w:styleId="PlainText">
    <w:name w:val="Plain Text"/>
    <w:basedOn w:val="Normal"/>
    <w:link w:val="PlainTextChar"/>
    <w:uiPriority w:val="99"/>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2"/>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qFormat/>
    <w:rsid w:val="00324A11"/>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 w:type="character" w:styleId="CommentReference">
    <w:name w:val="annotation reference"/>
    <w:basedOn w:val="DefaultParagraphFont"/>
    <w:uiPriority w:val="99"/>
    <w:semiHidden/>
    <w:unhideWhenUsed/>
    <w:rsid w:val="0040450F"/>
    <w:rPr>
      <w:sz w:val="16"/>
      <w:szCs w:val="16"/>
    </w:rPr>
  </w:style>
  <w:style w:type="paragraph" w:styleId="CommentText">
    <w:name w:val="annotation text"/>
    <w:basedOn w:val="Normal"/>
    <w:link w:val="CommentTextChar"/>
    <w:uiPriority w:val="99"/>
    <w:unhideWhenUsed/>
    <w:rsid w:val="0040450F"/>
    <w:pPr>
      <w:spacing w:line="240" w:lineRule="auto"/>
    </w:pPr>
    <w:rPr>
      <w:sz w:val="20"/>
      <w:szCs w:val="20"/>
    </w:rPr>
  </w:style>
  <w:style w:type="character" w:customStyle="1" w:styleId="CommentTextChar">
    <w:name w:val="Comment Text Char"/>
    <w:basedOn w:val="DefaultParagraphFont"/>
    <w:link w:val="CommentText"/>
    <w:uiPriority w:val="99"/>
    <w:rsid w:val="0040450F"/>
  </w:style>
  <w:style w:type="paragraph" w:styleId="CommentSubject">
    <w:name w:val="annotation subject"/>
    <w:basedOn w:val="CommentText"/>
    <w:next w:val="CommentText"/>
    <w:link w:val="CommentSubjectChar"/>
    <w:uiPriority w:val="99"/>
    <w:semiHidden/>
    <w:unhideWhenUsed/>
    <w:rsid w:val="0040450F"/>
    <w:rPr>
      <w:b/>
      <w:bCs/>
    </w:rPr>
  </w:style>
  <w:style w:type="character" w:customStyle="1" w:styleId="CommentSubjectChar">
    <w:name w:val="Comment Subject Char"/>
    <w:basedOn w:val="CommentTextChar"/>
    <w:link w:val="CommentSubject"/>
    <w:uiPriority w:val="99"/>
    <w:semiHidden/>
    <w:rsid w:val="0040450F"/>
    <w:rPr>
      <w:b/>
      <w:bCs/>
    </w:rPr>
  </w:style>
  <w:style w:type="paragraph" w:customStyle="1" w:styleId="Normal11">
    <w:name w:val="Normal_11"/>
    <w:qFormat/>
    <w:rsid w:val="004748DD"/>
    <w:rPr>
      <w:rFonts w:ascii="Times New Roman" w:eastAsia="Times New Roman" w:hAnsi="Times New Roman"/>
    </w:rPr>
  </w:style>
  <w:style w:type="paragraph" w:customStyle="1" w:styleId="xmsonormal">
    <w:name w:val="x_msonormal"/>
    <w:basedOn w:val="Normal"/>
    <w:rsid w:val="00845B07"/>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845B0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A4A81"/>
    <w:rPr>
      <w:i/>
      <w:iCs/>
    </w:rPr>
  </w:style>
  <w:style w:type="character" w:customStyle="1" w:styleId="nanospell-typo">
    <w:name w:val="nanospell-typo"/>
    <w:rsid w:val="00013D25"/>
  </w:style>
  <w:style w:type="paragraph" w:styleId="FootnoteText">
    <w:name w:val="footnote text"/>
    <w:basedOn w:val="Normal"/>
    <w:link w:val="FootnoteTextChar"/>
    <w:uiPriority w:val="99"/>
    <w:semiHidden/>
    <w:unhideWhenUsed/>
    <w:rsid w:val="00557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F79"/>
  </w:style>
  <w:style w:type="character" w:styleId="FootnoteReference">
    <w:name w:val="footnote reference"/>
    <w:basedOn w:val="DefaultParagraphFont"/>
    <w:uiPriority w:val="99"/>
    <w:semiHidden/>
    <w:unhideWhenUsed/>
    <w:rsid w:val="00557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9792540">
      <w:bodyDiv w:val="1"/>
      <w:marLeft w:val="0"/>
      <w:marRight w:val="0"/>
      <w:marTop w:val="0"/>
      <w:marBottom w:val="0"/>
      <w:divBdr>
        <w:top w:val="none" w:sz="0" w:space="0" w:color="auto"/>
        <w:left w:val="none" w:sz="0" w:space="0" w:color="auto"/>
        <w:bottom w:val="none" w:sz="0" w:space="0" w:color="auto"/>
        <w:right w:val="none" w:sz="0" w:space="0" w:color="auto"/>
      </w:divBdr>
    </w:div>
    <w:div w:id="20783144">
      <w:bodyDiv w:val="1"/>
      <w:marLeft w:val="0"/>
      <w:marRight w:val="0"/>
      <w:marTop w:val="0"/>
      <w:marBottom w:val="0"/>
      <w:divBdr>
        <w:top w:val="none" w:sz="0" w:space="0" w:color="auto"/>
        <w:left w:val="none" w:sz="0" w:space="0" w:color="auto"/>
        <w:bottom w:val="none" w:sz="0" w:space="0" w:color="auto"/>
        <w:right w:val="none" w:sz="0" w:space="0" w:color="auto"/>
      </w:divBdr>
    </w:div>
    <w:div w:id="76292562">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29442553">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69300228">
      <w:bodyDiv w:val="1"/>
      <w:marLeft w:val="0"/>
      <w:marRight w:val="0"/>
      <w:marTop w:val="0"/>
      <w:marBottom w:val="0"/>
      <w:divBdr>
        <w:top w:val="none" w:sz="0" w:space="0" w:color="auto"/>
        <w:left w:val="none" w:sz="0" w:space="0" w:color="auto"/>
        <w:bottom w:val="none" w:sz="0" w:space="0" w:color="auto"/>
        <w:right w:val="none" w:sz="0" w:space="0" w:color="auto"/>
      </w:divBdr>
    </w:div>
    <w:div w:id="175659915">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02645161">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26765981">
      <w:bodyDiv w:val="1"/>
      <w:marLeft w:val="0"/>
      <w:marRight w:val="0"/>
      <w:marTop w:val="0"/>
      <w:marBottom w:val="0"/>
      <w:divBdr>
        <w:top w:val="none" w:sz="0" w:space="0" w:color="auto"/>
        <w:left w:val="none" w:sz="0" w:space="0" w:color="auto"/>
        <w:bottom w:val="none" w:sz="0" w:space="0" w:color="auto"/>
        <w:right w:val="none" w:sz="0" w:space="0" w:color="auto"/>
      </w:divBdr>
    </w:div>
    <w:div w:id="245695017">
      <w:bodyDiv w:val="1"/>
      <w:marLeft w:val="0"/>
      <w:marRight w:val="0"/>
      <w:marTop w:val="0"/>
      <w:marBottom w:val="0"/>
      <w:divBdr>
        <w:top w:val="none" w:sz="0" w:space="0" w:color="auto"/>
        <w:left w:val="none" w:sz="0" w:space="0" w:color="auto"/>
        <w:bottom w:val="none" w:sz="0" w:space="0" w:color="auto"/>
        <w:right w:val="none" w:sz="0" w:space="0" w:color="auto"/>
      </w:divBdr>
    </w:div>
    <w:div w:id="246303954">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72128665">
      <w:bodyDiv w:val="1"/>
      <w:marLeft w:val="0"/>
      <w:marRight w:val="0"/>
      <w:marTop w:val="0"/>
      <w:marBottom w:val="0"/>
      <w:divBdr>
        <w:top w:val="none" w:sz="0" w:space="0" w:color="auto"/>
        <w:left w:val="none" w:sz="0" w:space="0" w:color="auto"/>
        <w:bottom w:val="none" w:sz="0" w:space="0" w:color="auto"/>
        <w:right w:val="none" w:sz="0" w:space="0" w:color="auto"/>
      </w:divBdr>
    </w:div>
    <w:div w:id="282153444">
      <w:bodyDiv w:val="1"/>
      <w:marLeft w:val="0"/>
      <w:marRight w:val="0"/>
      <w:marTop w:val="0"/>
      <w:marBottom w:val="0"/>
      <w:divBdr>
        <w:top w:val="none" w:sz="0" w:space="0" w:color="auto"/>
        <w:left w:val="none" w:sz="0" w:space="0" w:color="auto"/>
        <w:bottom w:val="none" w:sz="0" w:space="0" w:color="auto"/>
        <w:right w:val="none" w:sz="0" w:space="0" w:color="auto"/>
      </w:divBdr>
    </w:div>
    <w:div w:id="290284100">
      <w:bodyDiv w:val="1"/>
      <w:marLeft w:val="0"/>
      <w:marRight w:val="0"/>
      <w:marTop w:val="0"/>
      <w:marBottom w:val="0"/>
      <w:divBdr>
        <w:top w:val="none" w:sz="0" w:space="0" w:color="auto"/>
        <w:left w:val="none" w:sz="0" w:space="0" w:color="auto"/>
        <w:bottom w:val="none" w:sz="0" w:space="0" w:color="auto"/>
        <w:right w:val="none" w:sz="0" w:space="0" w:color="auto"/>
      </w:divBdr>
    </w:div>
    <w:div w:id="290794491">
      <w:bodyDiv w:val="1"/>
      <w:marLeft w:val="0"/>
      <w:marRight w:val="0"/>
      <w:marTop w:val="0"/>
      <w:marBottom w:val="0"/>
      <w:divBdr>
        <w:top w:val="none" w:sz="0" w:space="0" w:color="auto"/>
        <w:left w:val="none" w:sz="0" w:space="0" w:color="auto"/>
        <w:bottom w:val="none" w:sz="0" w:space="0" w:color="auto"/>
        <w:right w:val="none" w:sz="0" w:space="0" w:color="auto"/>
      </w:divBdr>
    </w:div>
    <w:div w:id="313602946">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327052443">
      <w:bodyDiv w:val="1"/>
      <w:marLeft w:val="0"/>
      <w:marRight w:val="0"/>
      <w:marTop w:val="0"/>
      <w:marBottom w:val="0"/>
      <w:divBdr>
        <w:top w:val="none" w:sz="0" w:space="0" w:color="auto"/>
        <w:left w:val="none" w:sz="0" w:space="0" w:color="auto"/>
        <w:bottom w:val="none" w:sz="0" w:space="0" w:color="auto"/>
        <w:right w:val="none" w:sz="0" w:space="0" w:color="auto"/>
      </w:divBdr>
    </w:div>
    <w:div w:id="342703606">
      <w:bodyDiv w:val="1"/>
      <w:marLeft w:val="0"/>
      <w:marRight w:val="0"/>
      <w:marTop w:val="0"/>
      <w:marBottom w:val="0"/>
      <w:divBdr>
        <w:top w:val="none" w:sz="0" w:space="0" w:color="auto"/>
        <w:left w:val="none" w:sz="0" w:space="0" w:color="auto"/>
        <w:bottom w:val="none" w:sz="0" w:space="0" w:color="auto"/>
        <w:right w:val="none" w:sz="0" w:space="0" w:color="auto"/>
      </w:divBdr>
    </w:div>
    <w:div w:id="361370325">
      <w:bodyDiv w:val="1"/>
      <w:marLeft w:val="0"/>
      <w:marRight w:val="0"/>
      <w:marTop w:val="0"/>
      <w:marBottom w:val="0"/>
      <w:divBdr>
        <w:top w:val="none" w:sz="0" w:space="0" w:color="auto"/>
        <w:left w:val="none" w:sz="0" w:space="0" w:color="auto"/>
        <w:bottom w:val="none" w:sz="0" w:space="0" w:color="auto"/>
        <w:right w:val="none" w:sz="0" w:space="0" w:color="auto"/>
      </w:divBdr>
    </w:div>
    <w:div w:id="402991322">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66123679">
      <w:bodyDiv w:val="1"/>
      <w:marLeft w:val="0"/>
      <w:marRight w:val="0"/>
      <w:marTop w:val="0"/>
      <w:marBottom w:val="0"/>
      <w:divBdr>
        <w:top w:val="none" w:sz="0" w:space="0" w:color="auto"/>
        <w:left w:val="none" w:sz="0" w:space="0" w:color="auto"/>
        <w:bottom w:val="none" w:sz="0" w:space="0" w:color="auto"/>
        <w:right w:val="none" w:sz="0" w:space="0" w:color="auto"/>
      </w:divBdr>
    </w:div>
    <w:div w:id="472330785">
      <w:bodyDiv w:val="1"/>
      <w:marLeft w:val="0"/>
      <w:marRight w:val="0"/>
      <w:marTop w:val="0"/>
      <w:marBottom w:val="0"/>
      <w:divBdr>
        <w:top w:val="none" w:sz="0" w:space="0" w:color="auto"/>
        <w:left w:val="none" w:sz="0" w:space="0" w:color="auto"/>
        <w:bottom w:val="none" w:sz="0" w:space="0" w:color="auto"/>
        <w:right w:val="none" w:sz="0" w:space="0" w:color="auto"/>
      </w:divBdr>
    </w:div>
    <w:div w:id="480119531">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497157245">
      <w:bodyDiv w:val="1"/>
      <w:marLeft w:val="0"/>
      <w:marRight w:val="0"/>
      <w:marTop w:val="0"/>
      <w:marBottom w:val="0"/>
      <w:divBdr>
        <w:top w:val="none" w:sz="0" w:space="0" w:color="auto"/>
        <w:left w:val="none" w:sz="0" w:space="0" w:color="auto"/>
        <w:bottom w:val="none" w:sz="0" w:space="0" w:color="auto"/>
        <w:right w:val="none" w:sz="0" w:space="0" w:color="auto"/>
      </w:divBdr>
    </w:div>
    <w:div w:id="499082631">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101392">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46524327">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589198624">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27514325">
      <w:bodyDiv w:val="1"/>
      <w:marLeft w:val="0"/>
      <w:marRight w:val="0"/>
      <w:marTop w:val="0"/>
      <w:marBottom w:val="0"/>
      <w:divBdr>
        <w:top w:val="none" w:sz="0" w:space="0" w:color="auto"/>
        <w:left w:val="none" w:sz="0" w:space="0" w:color="auto"/>
        <w:bottom w:val="none" w:sz="0" w:space="0" w:color="auto"/>
        <w:right w:val="none" w:sz="0" w:space="0" w:color="auto"/>
      </w:divBdr>
    </w:div>
    <w:div w:id="654189386">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6751005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4537550">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0051426">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866868183">
      <w:bodyDiv w:val="1"/>
      <w:marLeft w:val="0"/>
      <w:marRight w:val="0"/>
      <w:marTop w:val="0"/>
      <w:marBottom w:val="0"/>
      <w:divBdr>
        <w:top w:val="none" w:sz="0" w:space="0" w:color="auto"/>
        <w:left w:val="none" w:sz="0" w:space="0" w:color="auto"/>
        <w:bottom w:val="none" w:sz="0" w:space="0" w:color="auto"/>
        <w:right w:val="none" w:sz="0" w:space="0" w:color="auto"/>
      </w:divBdr>
    </w:div>
    <w:div w:id="871267586">
      <w:bodyDiv w:val="1"/>
      <w:marLeft w:val="0"/>
      <w:marRight w:val="0"/>
      <w:marTop w:val="0"/>
      <w:marBottom w:val="0"/>
      <w:divBdr>
        <w:top w:val="none" w:sz="0" w:space="0" w:color="auto"/>
        <w:left w:val="none" w:sz="0" w:space="0" w:color="auto"/>
        <w:bottom w:val="none" w:sz="0" w:space="0" w:color="auto"/>
        <w:right w:val="none" w:sz="0" w:space="0" w:color="auto"/>
      </w:divBdr>
    </w:div>
    <w:div w:id="877015296">
      <w:bodyDiv w:val="1"/>
      <w:marLeft w:val="0"/>
      <w:marRight w:val="0"/>
      <w:marTop w:val="0"/>
      <w:marBottom w:val="0"/>
      <w:divBdr>
        <w:top w:val="none" w:sz="0" w:space="0" w:color="auto"/>
        <w:left w:val="none" w:sz="0" w:space="0" w:color="auto"/>
        <w:bottom w:val="none" w:sz="0" w:space="0" w:color="auto"/>
        <w:right w:val="none" w:sz="0" w:space="0" w:color="auto"/>
      </w:divBdr>
    </w:div>
    <w:div w:id="880823305">
      <w:bodyDiv w:val="1"/>
      <w:marLeft w:val="0"/>
      <w:marRight w:val="0"/>
      <w:marTop w:val="0"/>
      <w:marBottom w:val="0"/>
      <w:divBdr>
        <w:top w:val="none" w:sz="0" w:space="0" w:color="auto"/>
        <w:left w:val="none" w:sz="0" w:space="0" w:color="auto"/>
        <w:bottom w:val="none" w:sz="0" w:space="0" w:color="auto"/>
        <w:right w:val="none" w:sz="0" w:space="0" w:color="auto"/>
      </w:divBdr>
    </w:div>
    <w:div w:id="887645437">
      <w:bodyDiv w:val="1"/>
      <w:marLeft w:val="0"/>
      <w:marRight w:val="0"/>
      <w:marTop w:val="0"/>
      <w:marBottom w:val="0"/>
      <w:divBdr>
        <w:top w:val="none" w:sz="0" w:space="0" w:color="auto"/>
        <w:left w:val="none" w:sz="0" w:space="0" w:color="auto"/>
        <w:bottom w:val="none" w:sz="0" w:space="0" w:color="auto"/>
        <w:right w:val="none" w:sz="0" w:space="0" w:color="auto"/>
      </w:divBdr>
    </w:div>
    <w:div w:id="90060328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932250370">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78535977">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18198590">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3357710">
      <w:bodyDiv w:val="1"/>
      <w:marLeft w:val="0"/>
      <w:marRight w:val="0"/>
      <w:marTop w:val="0"/>
      <w:marBottom w:val="0"/>
      <w:divBdr>
        <w:top w:val="none" w:sz="0" w:space="0" w:color="auto"/>
        <w:left w:val="none" w:sz="0" w:space="0" w:color="auto"/>
        <w:bottom w:val="none" w:sz="0" w:space="0" w:color="auto"/>
        <w:right w:val="none" w:sz="0" w:space="0" w:color="auto"/>
      </w:divBdr>
    </w:div>
    <w:div w:id="1130248110">
      <w:bodyDiv w:val="1"/>
      <w:marLeft w:val="0"/>
      <w:marRight w:val="0"/>
      <w:marTop w:val="0"/>
      <w:marBottom w:val="0"/>
      <w:divBdr>
        <w:top w:val="none" w:sz="0" w:space="0" w:color="auto"/>
        <w:left w:val="none" w:sz="0" w:space="0" w:color="auto"/>
        <w:bottom w:val="none" w:sz="0" w:space="0" w:color="auto"/>
        <w:right w:val="none" w:sz="0" w:space="0" w:color="auto"/>
      </w:divBdr>
    </w:div>
    <w:div w:id="1134910427">
      <w:bodyDiv w:val="1"/>
      <w:marLeft w:val="0"/>
      <w:marRight w:val="0"/>
      <w:marTop w:val="0"/>
      <w:marBottom w:val="0"/>
      <w:divBdr>
        <w:top w:val="none" w:sz="0" w:space="0" w:color="auto"/>
        <w:left w:val="none" w:sz="0" w:space="0" w:color="auto"/>
        <w:bottom w:val="none" w:sz="0" w:space="0" w:color="auto"/>
        <w:right w:val="none" w:sz="0" w:space="0" w:color="auto"/>
      </w:divBdr>
    </w:div>
    <w:div w:id="1141311008">
      <w:bodyDiv w:val="1"/>
      <w:marLeft w:val="0"/>
      <w:marRight w:val="0"/>
      <w:marTop w:val="0"/>
      <w:marBottom w:val="0"/>
      <w:divBdr>
        <w:top w:val="none" w:sz="0" w:space="0" w:color="auto"/>
        <w:left w:val="none" w:sz="0" w:space="0" w:color="auto"/>
        <w:bottom w:val="none" w:sz="0" w:space="0" w:color="auto"/>
        <w:right w:val="none" w:sz="0" w:space="0" w:color="auto"/>
      </w:divBdr>
    </w:div>
    <w:div w:id="1148521049">
      <w:bodyDiv w:val="1"/>
      <w:marLeft w:val="0"/>
      <w:marRight w:val="0"/>
      <w:marTop w:val="0"/>
      <w:marBottom w:val="0"/>
      <w:divBdr>
        <w:top w:val="none" w:sz="0" w:space="0" w:color="auto"/>
        <w:left w:val="none" w:sz="0" w:space="0" w:color="auto"/>
        <w:bottom w:val="none" w:sz="0" w:space="0" w:color="auto"/>
        <w:right w:val="none" w:sz="0" w:space="0" w:color="auto"/>
      </w:divBdr>
    </w:div>
    <w:div w:id="1151945976">
      <w:bodyDiv w:val="1"/>
      <w:marLeft w:val="0"/>
      <w:marRight w:val="0"/>
      <w:marTop w:val="0"/>
      <w:marBottom w:val="0"/>
      <w:divBdr>
        <w:top w:val="none" w:sz="0" w:space="0" w:color="auto"/>
        <w:left w:val="none" w:sz="0" w:space="0" w:color="auto"/>
        <w:bottom w:val="none" w:sz="0" w:space="0" w:color="auto"/>
        <w:right w:val="none" w:sz="0" w:space="0" w:color="auto"/>
      </w:divBdr>
    </w:div>
    <w:div w:id="1152402769">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67138163">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87406643">
      <w:bodyDiv w:val="1"/>
      <w:marLeft w:val="0"/>
      <w:marRight w:val="0"/>
      <w:marTop w:val="0"/>
      <w:marBottom w:val="0"/>
      <w:divBdr>
        <w:top w:val="none" w:sz="0" w:space="0" w:color="auto"/>
        <w:left w:val="none" w:sz="0" w:space="0" w:color="auto"/>
        <w:bottom w:val="none" w:sz="0" w:space="0" w:color="auto"/>
        <w:right w:val="none" w:sz="0" w:space="0" w:color="auto"/>
      </w:divBdr>
    </w:div>
    <w:div w:id="1188983457">
      <w:bodyDiv w:val="1"/>
      <w:marLeft w:val="0"/>
      <w:marRight w:val="0"/>
      <w:marTop w:val="0"/>
      <w:marBottom w:val="0"/>
      <w:divBdr>
        <w:top w:val="none" w:sz="0" w:space="0" w:color="auto"/>
        <w:left w:val="none" w:sz="0" w:space="0" w:color="auto"/>
        <w:bottom w:val="none" w:sz="0" w:space="0" w:color="auto"/>
        <w:right w:val="none" w:sz="0" w:space="0" w:color="auto"/>
      </w:divBdr>
    </w:div>
    <w:div w:id="1197352935">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24214771">
      <w:bodyDiv w:val="1"/>
      <w:marLeft w:val="0"/>
      <w:marRight w:val="0"/>
      <w:marTop w:val="0"/>
      <w:marBottom w:val="0"/>
      <w:divBdr>
        <w:top w:val="none" w:sz="0" w:space="0" w:color="auto"/>
        <w:left w:val="none" w:sz="0" w:space="0" w:color="auto"/>
        <w:bottom w:val="none" w:sz="0" w:space="0" w:color="auto"/>
        <w:right w:val="none" w:sz="0" w:space="0" w:color="auto"/>
      </w:divBdr>
    </w:div>
    <w:div w:id="1231624198">
      <w:bodyDiv w:val="1"/>
      <w:marLeft w:val="0"/>
      <w:marRight w:val="0"/>
      <w:marTop w:val="0"/>
      <w:marBottom w:val="0"/>
      <w:divBdr>
        <w:top w:val="none" w:sz="0" w:space="0" w:color="auto"/>
        <w:left w:val="none" w:sz="0" w:space="0" w:color="auto"/>
        <w:bottom w:val="none" w:sz="0" w:space="0" w:color="auto"/>
        <w:right w:val="none" w:sz="0" w:space="0" w:color="auto"/>
      </w:divBdr>
    </w:div>
    <w:div w:id="1241213129">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9800725">
      <w:bodyDiv w:val="1"/>
      <w:marLeft w:val="0"/>
      <w:marRight w:val="0"/>
      <w:marTop w:val="0"/>
      <w:marBottom w:val="0"/>
      <w:divBdr>
        <w:top w:val="none" w:sz="0" w:space="0" w:color="auto"/>
        <w:left w:val="none" w:sz="0" w:space="0" w:color="auto"/>
        <w:bottom w:val="none" w:sz="0" w:space="0" w:color="auto"/>
        <w:right w:val="none" w:sz="0" w:space="0" w:color="auto"/>
      </w:divBdr>
    </w:div>
    <w:div w:id="1278171758">
      <w:bodyDiv w:val="1"/>
      <w:marLeft w:val="0"/>
      <w:marRight w:val="0"/>
      <w:marTop w:val="0"/>
      <w:marBottom w:val="0"/>
      <w:divBdr>
        <w:top w:val="none" w:sz="0" w:space="0" w:color="auto"/>
        <w:left w:val="none" w:sz="0" w:space="0" w:color="auto"/>
        <w:bottom w:val="none" w:sz="0" w:space="0" w:color="auto"/>
        <w:right w:val="none" w:sz="0" w:space="0" w:color="auto"/>
      </w:divBdr>
    </w:div>
    <w:div w:id="1284926216">
      <w:bodyDiv w:val="1"/>
      <w:marLeft w:val="0"/>
      <w:marRight w:val="0"/>
      <w:marTop w:val="0"/>
      <w:marBottom w:val="0"/>
      <w:divBdr>
        <w:top w:val="none" w:sz="0" w:space="0" w:color="auto"/>
        <w:left w:val="none" w:sz="0" w:space="0" w:color="auto"/>
        <w:bottom w:val="none" w:sz="0" w:space="0" w:color="auto"/>
        <w:right w:val="none" w:sz="0" w:space="0" w:color="auto"/>
      </w:divBdr>
    </w:div>
    <w:div w:id="1301573517">
      <w:bodyDiv w:val="1"/>
      <w:marLeft w:val="0"/>
      <w:marRight w:val="0"/>
      <w:marTop w:val="0"/>
      <w:marBottom w:val="0"/>
      <w:divBdr>
        <w:top w:val="none" w:sz="0" w:space="0" w:color="auto"/>
        <w:left w:val="none" w:sz="0" w:space="0" w:color="auto"/>
        <w:bottom w:val="none" w:sz="0" w:space="0" w:color="auto"/>
        <w:right w:val="none" w:sz="0" w:space="0" w:color="auto"/>
      </w:divBdr>
    </w:div>
    <w:div w:id="1308704960">
      <w:bodyDiv w:val="1"/>
      <w:marLeft w:val="0"/>
      <w:marRight w:val="0"/>
      <w:marTop w:val="0"/>
      <w:marBottom w:val="0"/>
      <w:divBdr>
        <w:top w:val="none" w:sz="0" w:space="0" w:color="auto"/>
        <w:left w:val="none" w:sz="0" w:space="0" w:color="auto"/>
        <w:bottom w:val="none" w:sz="0" w:space="0" w:color="auto"/>
        <w:right w:val="none" w:sz="0" w:space="0" w:color="auto"/>
      </w:divBdr>
    </w:div>
    <w:div w:id="1322347199">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335913232">
      <w:bodyDiv w:val="1"/>
      <w:marLeft w:val="0"/>
      <w:marRight w:val="0"/>
      <w:marTop w:val="0"/>
      <w:marBottom w:val="0"/>
      <w:divBdr>
        <w:top w:val="none" w:sz="0" w:space="0" w:color="auto"/>
        <w:left w:val="none" w:sz="0" w:space="0" w:color="auto"/>
        <w:bottom w:val="none" w:sz="0" w:space="0" w:color="auto"/>
        <w:right w:val="none" w:sz="0" w:space="0" w:color="auto"/>
      </w:divBdr>
    </w:div>
    <w:div w:id="1360205528">
      <w:bodyDiv w:val="1"/>
      <w:marLeft w:val="0"/>
      <w:marRight w:val="0"/>
      <w:marTop w:val="0"/>
      <w:marBottom w:val="0"/>
      <w:divBdr>
        <w:top w:val="none" w:sz="0" w:space="0" w:color="auto"/>
        <w:left w:val="none" w:sz="0" w:space="0" w:color="auto"/>
        <w:bottom w:val="none" w:sz="0" w:space="0" w:color="auto"/>
        <w:right w:val="none" w:sz="0" w:space="0" w:color="auto"/>
      </w:divBdr>
    </w:div>
    <w:div w:id="1378553419">
      <w:bodyDiv w:val="1"/>
      <w:marLeft w:val="0"/>
      <w:marRight w:val="0"/>
      <w:marTop w:val="0"/>
      <w:marBottom w:val="0"/>
      <w:divBdr>
        <w:top w:val="none" w:sz="0" w:space="0" w:color="auto"/>
        <w:left w:val="none" w:sz="0" w:space="0" w:color="auto"/>
        <w:bottom w:val="none" w:sz="0" w:space="0" w:color="auto"/>
        <w:right w:val="none" w:sz="0" w:space="0" w:color="auto"/>
      </w:divBdr>
    </w:div>
    <w:div w:id="1380010922">
      <w:bodyDiv w:val="1"/>
      <w:marLeft w:val="0"/>
      <w:marRight w:val="0"/>
      <w:marTop w:val="0"/>
      <w:marBottom w:val="0"/>
      <w:divBdr>
        <w:top w:val="none" w:sz="0" w:space="0" w:color="auto"/>
        <w:left w:val="none" w:sz="0" w:space="0" w:color="auto"/>
        <w:bottom w:val="none" w:sz="0" w:space="0" w:color="auto"/>
        <w:right w:val="none" w:sz="0" w:space="0" w:color="auto"/>
      </w:divBdr>
    </w:div>
    <w:div w:id="1409041579">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38403348">
      <w:bodyDiv w:val="1"/>
      <w:marLeft w:val="0"/>
      <w:marRight w:val="0"/>
      <w:marTop w:val="0"/>
      <w:marBottom w:val="0"/>
      <w:divBdr>
        <w:top w:val="none" w:sz="0" w:space="0" w:color="auto"/>
        <w:left w:val="none" w:sz="0" w:space="0" w:color="auto"/>
        <w:bottom w:val="none" w:sz="0" w:space="0" w:color="auto"/>
        <w:right w:val="none" w:sz="0" w:space="0" w:color="auto"/>
      </w:divBdr>
    </w:div>
    <w:div w:id="1446314143">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475679287">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18159215">
      <w:bodyDiv w:val="1"/>
      <w:marLeft w:val="0"/>
      <w:marRight w:val="0"/>
      <w:marTop w:val="0"/>
      <w:marBottom w:val="0"/>
      <w:divBdr>
        <w:top w:val="none" w:sz="0" w:space="0" w:color="auto"/>
        <w:left w:val="none" w:sz="0" w:space="0" w:color="auto"/>
        <w:bottom w:val="none" w:sz="0" w:space="0" w:color="auto"/>
        <w:right w:val="none" w:sz="0" w:space="0" w:color="auto"/>
      </w:divBdr>
    </w:div>
    <w:div w:id="1532573466">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47521583">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0654814">
      <w:bodyDiv w:val="1"/>
      <w:marLeft w:val="0"/>
      <w:marRight w:val="0"/>
      <w:marTop w:val="0"/>
      <w:marBottom w:val="0"/>
      <w:divBdr>
        <w:top w:val="none" w:sz="0" w:space="0" w:color="auto"/>
        <w:left w:val="none" w:sz="0" w:space="0" w:color="auto"/>
        <w:bottom w:val="none" w:sz="0" w:space="0" w:color="auto"/>
        <w:right w:val="none" w:sz="0" w:space="0" w:color="auto"/>
      </w:divBdr>
    </w:div>
    <w:div w:id="1578176204">
      <w:bodyDiv w:val="1"/>
      <w:marLeft w:val="0"/>
      <w:marRight w:val="0"/>
      <w:marTop w:val="0"/>
      <w:marBottom w:val="0"/>
      <w:divBdr>
        <w:top w:val="none" w:sz="0" w:space="0" w:color="auto"/>
        <w:left w:val="none" w:sz="0" w:space="0" w:color="auto"/>
        <w:bottom w:val="none" w:sz="0" w:space="0" w:color="auto"/>
        <w:right w:val="none" w:sz="0" w:space="0" w:color="auto"/>
      </w:divBdr>
    </w:div>
    <w:div w:id="1578899308">
      <w:bodyDiv w:val="1"/>
      <w:marLeft w:val="0"/>
      <w:marRight w:val="0"/>
      <w:marTop w:val="0"/>
      <w:marBottom w:val="0"/>
      <w:divBdr>
        <w:top w:val="none" w:sz="0" w:space="0" w:color="auto"/>
        <w:left w:val="none" w:sz="0" w:space="0" w:color="auto"/>
        <w:bottom w:val="none" w:sz="0" w:space="0" w:color="auto"/>
        <w:right w:val="none" w:sz="0" w:space="0" w:color="auto"/>
      </w:divBdr>
    </w:div>
    <w:div w:id="1612085803">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39073166">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77803194">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40472185">
      <w:bodyDiv w:val="1"/>
      <w:marLeft w:val="0"/>
      <w:marRight w:val="0"/>
      <w:marTop w:val="0"/>
      <w:marBottom w:val="0"/>
      <w:divBdr>
        <w:top w:val="none" w:sz="0" w:space="0" w:color="auto"/>
        <w:left w:val="none" w:sz="0" w:space="0" w:color="auto"/>
        <w:bottom w:val="none" w:sz="0" w:space="0" w:color="auto"/>
        <w:right w:val="none" w:sz="0" w:space="0" w:color="auto"/>
      </w:divBdr>
    </w:div>
    <w:div w:id="1777823952">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807549620">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5634103">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0993385">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44661231">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89103868">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1022416">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36747266">
      <w:bodyDiv w:val="1"/>
      <w:marLeft w:val="0"/>
      <w:marRight w:val="0"/>
      <w:marTop w:val="0"/>
      <w:marBottom w:val="0"/>
      <w:divBdr>
        <w:top w:val="none" w:sz="0" w:space="0" w:color="auto"/>
        <w:left w:val="none" w:sz="0" w:space="0" w:color="auto"/>
        <w:bottom w:val="none" w:sz="0" w:space="0" w:color="auto"/>
        <w:right w:val="none" w:sz="0" w:space="0" w:color="auto"/>
      </w:divBdr>
    </w:div>
    <w:div w:id="1945770257">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65311840">
      <w:bodyDiv w:val="1"/>
      <w:marLeft w:val="0"/>
      <w:marRight w:val="0"/>
      <w:marTop w:val="0"/>
      <w:marBottom w:val="0"/>
      <w:divBdr>
        <w:top w:val="none" w:sz="0" w:space="0" w:color="auto"/>
        <w:left w:val="none" w:sz="0" w:space="0" w:color="auto"/>
        <w:bottom w:val="none" w:sz="0" w:space="0" w:color="auto"/>
        <w:right w:val="none" w:sz="0" w:space="0" w:color="auto"/>
      </w:divBdr>
    </w:div>
    <w:div w:id="1965574760">
      <w:bodyDiv w:val="1"/>
      <w:marLeft w:val="0"/>
      <w:marRight w:val="0"/>
      <w:marTop w:val="0"/>
      <w:marBottom w:val="0"/>
      <w:divBdr>
        <w:top w:val="none" w:sz="0" w:space="0" w:color="auto"/>
        <w:left w:val="none" w:sz="0" w:space="0" w:color="auto"/>
        <w:bottom w:val="none" w:sz="0" w:space="0" w:color="auto"/>
        <w:right w:val="none" w:sz="0" w:space="0" w:color="auto"/>
      </w:divBdr>
    </w:div>
    <w:div w:id="1973173394">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1999842412">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28750061">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61393191">
      <w:bodyDiv w:val="1"/>
      <w:marLeft w:val="0"/>
      <w:marRight w:val="0"/>
      <w:marTop w:val="0"/>
      <w:marBottom w:val="0"/>
      <w:divBdr>
        <w:top w:val="none" w:sz="0" w:space="0" w:color="auto"/>
        <w:left w:val="none" w:sz="0" w:space="0" w:color="auto"/>
        <w:bottom w:val="none" w:sz="0" w:space="0" w:color="auto"/>
        <w:right w:val="none" w:sz="0" w:space="0" w:color="auto"/>
      </w:divBdr>
    </w:div>
    <w:div w:id="2063823348">
      <w:bodyDiv w:val="1"/>
      <w:marLeft w:val="0"/>
      <w:marRight w:val="0"/>
      <w:marTop w:val="0"/>
      <w:marBottom w:val="0"/>
      <w:divBdr>
        <w:top w:val="none" w:sz="0" w:space="0" w:color="auto"/>
        <w:left w:val="none" w:sz="0" w:space="0" w:color="auto"/>
        <w:bottom w:val="none" w:sz="0" w:space="0" w:color="auto"/>
        <w:right w:val="none" w:sz="0" w:space="0" w:color="auto"/>
      </w:divBdr>
    </w:div>
    <w:div w:id="2096827230">
      <w:bodyDiv w:val="1"/>
      <w:marLeft w:val="0"/>
      <w:marRight w:val="0"/>
      <w:marTop w:val="0"/>
      <w:marBottom w:val="0"/>
      <w:divBdr>
        <w:top w:val="none" w:sz="0" w:space="0" w:color="auto"/>
        <w:left w:val="none" w:sz="0" w:space="0" w:color="auto"/>
        <w:bottom w:val="none" w:sz="0" w:space="0" w:color="auto"/>
        <w:right w:val="none" w:sz="0" w:space="0" w:color="auto"/>
      </w:divBdr>
    </w:div>
    <w:div w:id="2113478541">
      <w:bodyDiv w:val="1"/>
      <w:marLeft w:val="0"/>
      <w:marRight w:val="0"/>
      <w:marTop w:val="0"/>
      <w:marBottom w:val="0"/>
      <w:divBdr>
        <w:top w:val="none" w:sz="0" w:space="0" w:color="auto"/>
        <w:left w:val="none" w:sz="0" w:space="0" w:color="auto"/>
        <w:bottom w:val="none" w:sz="0" w:space="0" w:color="auto"/>
        <w:right w:val="none" w:sz="0" w:space="0" w:color="auto"/>
      </w:divBdr>
      <w:divsChild>
        <w:div w:id="622034200">
          <w:marLeft w:val="0"/>
          <w:marRight w:val="0"/>
          <w:marTop w:val="0"/>
          <w:marBottom w:val="0"/>
          <w:divBdr>
            <w:top w:val="none" w:sz="0" w:space="0" w:color="auto"/>
            <w:left w:val="none" w:sz="0" w:space="0" w:color="auto"/>
            <w:bottom w:val="none" w:sz="0" w:space="0" w:color="auto"/>
            <w:right w:val="none" w:sz="0" w:space="0" w:color="auto"/>
          </w:divBdr>
          <w:divsChild>
            <w:div w:id="540440632">
              <w:marLeft w:val="0"/>
              <w:marRight w:val="0"/>
              <w:marTop w:val="0"/>
              <w:marBottom w:val="0"/>
              <w:divBdr>
                <w:top w:val="none" w:sz="0" w:space="0" w:color="auto"/>
                <w:left w:val="none" w:sz="0" w:space="0" w:color="auto"/>
                <w:bottom w:val="none" w:sz="0" w:space="0" w:color="auto"/>
                <w:right w:val="none" w:sz="0" w:space="0" w:color="auto"/>
              </w:divBdr>
              <w:divsChild>
                <w:div w:id="593173029">
                  <w:marLeft w:val="0"/>
                  <w:marRight w:val="0"/>
                  <w:marTop w:val="0"/>
                  <w:marBottom w:val="0"/>
                  <w:divBdr>
                    <w:top w:val="none" w:sz="0" w:space="0" w:color="auto"/>
                    <w:left w:val="none" w:sz="0" w:space="0" w:color="auto"/>
                    <w:bottom w:val="none" w:sz="0" w:space="0" w:color="auto"/>
                    <w:right w:val="none" w:sz="0" w:space="0" w:color="auto"/>
                  </w:divBdr>
                  <w:divsChild>
                    <w:div w:id="1953632648">
                      <w:marLeft w:val="0"/>
                      <w:marRight w:val="0"/>
                      <w:marTop w:val="0"/>
                      <w:marBottom w:val="0"/>
                      <w:divBdr>
                        <w:top w:val="none" w:sz="0" w:space="0" w:color="auto"/>
                        <w:left w:val="none" w:sz="0" w:space="0" w:color="auto"/>
                        <w:bottom w:val="none" w:sz="0" w:space="0" w:color="auto"/>
                        <w:right w:val="none" w:sz="0" w:space="0" w:color="auto"/>
                      </w:divBdr>
                      <w:divsChild>
                        <w:div w:id="795683496">
                          <w:marLeft w:val="0"/>
                          <w:marRight w:val="0"/>
                          <w:marTop w:val="0"/>
                          <w:marBottom w:val="0"/>
                          <w:divBdr>
                            <w:top w:val="none" w:sz="0" w:space="0" w:color="EAEAEA"/>
                            <w:left w:val="none" w:sz="0" w:space="0" w:color="EAEAEA"/>
                            <w:bottom w:val="single" w:sz="6" w:space="15" w:color="EAEAEA"/>
                            <w:right w:val="none" w:sz="0" w:space="0" w:color="EAEAEA"/>
                          </w:divBdr>
                          <w:divsChild>
                            <w:div w:id="124780925">
                              <w:marLeft w:val="930"/>
                              <w:marRight w:val="0"/>
                              <w:marTop w:val="180"/>
                              <w:marBottom w:val="0"/>
                              <w:divBdr>
                                <w:top w:val="none" w:sz="0" w:space="0" w:color="auto"/>
                                <w:left w:val="none" w:sz="0" w:space="0" w:color="auto"/>
                                <w:bottom w:val="none" w:sz="0" w:space="0" w:color="auto"/>
                                <w:right w:val="none" w:sz="0" w:space="0" w:color="auto"/>
                              </w:divBdr>
                              <w:divsChild>
                                <w:div w:id="139269095">
                                  <w:marLeft w:val="0"/>
                                  <w:marRight w:val="0"/>
                                  <w:marTop w:val="0"/>
                                  <w:marBottom w:val="0"/>
                                  <w:divBdr>
                                    <w:top w:val="none" w:sz="0" w:space="0" w:color="auto"/>
                                    <w:left w:val="none" w:sz="0" w:space="0" w:color="auto"/>
                                    <w:bottom w:val="none" w:sz="0" w:space="0" w:color="auto"/>
                                    <w:right w:val="none" w:sz="0" w:space="0" w:color="auto"/>
                                  </w:divBdr>
                                  <w:divsChild>
                                    <w:div w:id="321006965">
                                      <w:marLeft w:val="0"/>
                                      <w:marRight w:val="0"/>
                                      <w:marTop w:val="0"/>
                                      <w:marBottom w:val="0"/>
                                      <w:divBdr>
                                        <w:top w:val="none" w:sz="0" w:space="0" w:color="auto"/>
                                        <w:left w:val="none" w:sz="0" w:space="0" w:color="auto"/>
                                        <w:bottom w:val="none" w:sz="0" w:space="0" w:color="auto"/>
                                        <w:right w:val="none" w:sz="0" w:space="0" w:color="auto"/>
                                      </w:divBdr>
                                      <w:divsChild>
                                        <w:div w:id="1000887809">
                                          <w:marLeft w:val="0"/>
                                          <w:marRight w:val="0"/>
                                          <w:marTop w:val="0"/>
                                          <w:marBottom w:val="0"/>
                                          <w:divBdr>
                                            <w:top w:val="none" w:sz="0" w:space="0" w:color="auto"/>
                                            <w:left w:val="none" w:sz="0" w:space="0" w:color="auto"/>
                                            <w:bottom w:val="none" w:sz="0" w:space="0" w:color="auto"/>
                                            <w:right w:val="none" w:sz="0" w:space="0" w:color="auto"/>
                                          </w:divBdr>
                                          <w:divsChild>
                                            <w:div w:id="1111051444">
                                              <w:marLeft w:val="0"/>
                                              <w:marRight w:val="0"/>
                                              <w:marTop w:val="0"/>
                                              <w:marBottom w:val="0"/>
                                              <w:divBdr>
                                                <w:top w:val="none" w:sz="0" w:space="0" w:color="auto"/>
                                                <w:left w:val="none" w:sz="0" w:space="0" w:color="auto"/>
                                                <w:bottom w:val="none" w:sz="0" w:space="0" w:color="auto"/>
                                                <w:right w:val="none" w:sz="0" w:space="0" w:color="auto"/>
                                              </w:divBdr>
                                              <w:divsChild>
                                                <w:div w:id="1424454269">
                                                  <w:marLeft w:val="0"/>
                                                  <w:marRight w:val="0"/>
                                                  <w:marTop w:val="0"/>
                                                  <w:marBottom w:val="0"/>
                                                  <w:divBdr>
                                                    <w:top w:val="none" w:sz="0" w:space="0" w:color="auto"/>
                                                    <w:left w:val="none" w:sz="0" w:space="0" w:color="auto"/>
                                                    <w:bottom w:val="none" w:sz="0" w:space="0" w:color="auto"/>
                                                    <w:right w:val="none" w:sz="0" w:space="0" w:color="auto"/>
                                                  </w:divBdr>
                                                  <w:divsChild>
                                                    <w:div w:id="1670864344">
                                                      <w:marLeft w:val="0"/>
                                                      <w:marRight w:val="0"/>
                                                      <w:marTop w:val="0"/>
                                                      <w:marBottom w:val="0"/>
                                                      <w:divBdr>
                                                        <w:top w:val="none" w:sz="0" w:space="0" w:color="auto"/>
                                                        <w:left w:val="none" w:sz="0" w:space="0" w:color="auto"/>
                                                        <w:bottom w:val="none" w:sz="0" w:space="0" w:color="auto"/>
                                                        <w:right w:val="none" w:sz="0" w:space="0" w:color="auto"/>
                                                      </w:divBdr>
                                                      <w:divsChild>
                                                        <w:div w:id="861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090675">
      <w:bodyDiv w:val="1"/>
      <w:marLeft w:val="0"/>
      <w:marRight w:val="0"/>
      <w:marTop w:val="0"/>
      <w:marBottom w:val="0"/>
      <w:divBdr>
        <w:top w:val="none" w:sz="0" w:space="0" w:color="auto"/>
        <w:left w:val="none" w:sz="0" w:space="0" w:color="auto"/>
        <w:bottom w:val="none" w:sz="0" w:space="0" w:color="auto"/>
        <w:right w:val="none" w:sz="0" w:space="0" w:color="auto"/>
      </w:divBdr>
    </w:div>
    <w:div w:id="2135364420">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 w:id="2138789673">
      <w:bodyDiv w:val="1"/>
      <w:marLeft w:val="0"/>
      <w:marRight w:val="0"/>
      <w:marTop w:val="0"/>
      <w:marBottom w:val="0"/>
      <w:divBdr>
        <w:top w:val="none" w:sz="0" w:space="0" w:color="auto"/>
        <w:left w:val="none" w:sz="0" w:space="0" w:color="auto"/>
        <w:bottom w:val="none" w:sz="0" w:space="0" w:color="auto"/>
        <w:right w:val="none" w:sz="0" w:space="0" w:color="auto"/>
      </w:divBdr>
    </w:div>
    <w:div w:id="21458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inga.gurgenidze\Desktop\2024%20wliuri%20angarishi\2024%2012%20tve%20diagrameb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nga.gurgenidze\Desktop\2024%20wliuri%20angarishi\2024%2012%20tve%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nga.gurgenidze\Desktop\2024%20wliuri%20angarishi\2024%2012%20tve%20diagrameb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inga.gurgenidze\Desktop\2024%20wliuri%20angarishi\2024%2012%20tve%20diagrameb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inga.gurgenidze\Desktop\2024%20wliuri%20angarishi\2024%2012%20tve%20diagramebi.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inga.gurgenidze\Desktop\2024%20wliuri%20angarishi\zarqua\sabiujetos%20chart%202024%20IV%20Q.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file:///D:\inga.gurgenidze\Desktop\2024%20wliuri%20angarishi\zarqua\sabiujetos%20chart%202024%20IV%20Q.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oleObject" Target="file:///D:\levan%20baduashvili\levani%20gadaricxvebi\2024%20gadaricxvebi\angarishebi\wliuri%20angarishi%20-%202024%20weli\sul%20gamokofili%20Tanxebi%2012%20t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095466608203464"/>
          <c:y val="0.12665794042893144"/>
          <c:w val="0.82475711027924792"/>
          <c:h val="0.73521210046372654"/>
        </c:manualLayout>
      </c:layout>
      <c:barChart>
        <c:barDir val="col"/>
        <c:grouping val="clustered"/>
        <c:varyColors val="0"/>
        <c:ser>
          <c:idx val="3"/>
          <c:order val="0"/>
          <c:tx>
            <c:strRef>
              <c:f>'2011-2014 asignebebi'!#REF!</c:f>
              <c:strCache>
                <c:ptCount val="1"/>
                <c:pt idx="0">
                  <c:v>#REF!</c:v>
                </c:pt>
              </c:strCache>
            </c:strRef>
          </c:tx>
          <c:spPr>
            <a:solidFill>
              <a:schemeClr val="accent4">
                <a:lumMod val="40000"/>
                <a:lumOff val="60000"/>
              </a:schemeClr>
            </a:solidFill>
          </c:spPr>
          <c:invertIfNegative val="0"/>
          <c:cat>
            <c:strRef>
              <c:f>'2011-2022 wliuri asignebebi'!$A$3:$A$16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asignebebi'!#REF!</c:f>
              <c:numCache>
                <c:formatCode>General</c:formatCode>
                <c:ptCount val="1"/>
                <c:pt idx="0">
                  <c:v>1</c:v>
                </c:pt>
              </c:numCache>
            </c:numRef>
          </c:val>
          <c:extLst>
            <c:ext xmlns:c16="http://schemas.microsoft.com/office/drawing/2014/chart" uri="{C3380CC4-5D6E-409C-BE32-E72D297353CC}">
              <c16:uniqueId val="{00000000-56AE-4B0A-8040-FD7B4A38E256}"/>
            </c:ext>
          </c:extLst>
        </c:ser>
        <c:ser>
          <c:idx val="0"/>
          <c:order val="1"/>
          <c:tx>
            <c:strRef>
              <c:f>'2011-2022 wliuri asignebebi'!$B$2</c:f>
              <c:strCache>
                <c:ptCount val="1"/>
                <c:pt idx="0">
                  <c:v> წლიური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'2011-2022 wliuri asignebebi'!$B$3:$B$16</c:f>
              <c:numCache>
                <c:formatCode>#,##0.0</c:formatCode>
                <c:ptCount val="14"/>
                <c:pt idx="0">
                  <c:v>7569732.2000000002</c:v>
                </c:pt>
                <c:pt idx="1">
                  <c:v>8091500</c:v>
                </c:pt>
                <c:pt idx="2">
                  <c:v>8748500</c:v>
                </c:pt>
                <c:pt idx="3">
                  <c:v>9080000</c:v>
                </c:pt>
                <c:pt idx="4">
                  <c:v>9620000</c:v>
                </c:pt>
                <c:pt idx="5">
                  <c:v>10297950</c:v>
                </c:pt>
                <c:pt idx="6">
                  <c:v>11720475</c:v>
                </c:pt>
                <c:pt idx="7">
                  <c:v>12491100</c:v>
                </c:pt>
                <c:pt idx="8">
                  <c:v>13313115</c:v>
                </c:pt>
                <c:pt idx="9">
                  <c:v>15923792.907</c:v>
                </c:pt>
                <c:pt idx="10">
                  <c:v>19796128.377999999</c:v>
                </c:pt>
                <c:pt idx="11">
                  <c:v>20186021</c:v>
                </c:pt>
                <c:pt idx="12">
                  <c:v>22311291.100000001</c:v>
                </c:pt>
                <c:pt idx="13">
                  <c:v>25930420.68</c:v>
                </c:pt>
              </c:numCache>
            </c:numRef>
          </c:val>
          <c:extLst>
            <c:ext xmlns:c16="http://schemas.microsoft.com/office/drawing/2014/chart" uri="{C3380CC4-5D6E-409C-BE32-E72D297353CC}">
              <c16:uniqueId val="{00000001-56AE-4B0A-8040-FD7B4A38E256}"/>
            </c:ext>
          </c:extLst>
        </c:ser>
        <c:ser>
          <c:idx val="1"/>
          <c:order val="2"/>
          <c:tx>
            <c:strRef>
              <c:f>'2011-2022 wliuri asignebebi'!$C$2</c:f>
              <c:strCache>
                <c:ptCount val="1"/>
                <c:pt idx="0">
                  <c:v>წლიური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'2011-2022 wliuri asignebebi'!$C$3:$C$16</c:f>
              <c:numCache>
                <c:formatCode>#,##0.0</c:formatCode>
                <c:ptCount val="14"/>
                <c:pt idx="0">
                  <c:v>7459279.5</c:v>
                </c:pt>
                <c:pt idx="1">
                  <c:v>7806801.7999999998</c:v>
                </c:pt>
                <c:pt idx="2">
                  <c:v>8104217.5999999996</c:v>
                </c:pt>
                <c:pt idx="3">
                  <c:v>9009812.1999999993</c:v>
                </c:pt>
                <c:pt idx="4">
                  <c:v>9703127.0999999996</c:v>
                </c:pt>
                <c:pt idx="5">
                  <c:v>10292234.096719999</c:v>
                </c:pt>
                <c:pt idx="6">
                  <c:v>11764835.4</c:v>
                </c:pt>
                <c:pt idx="7">
                  <c:v>12590181.6</c:v>
                </c:pt>
                <c:pt idx="8">
                  <c:v>13469688.953</c:v>
                </c:pt>
                <c:pt idx="9">
                  <c:v>16174636.0825</c:v>
                </c:pt>
                <c:pt idx="10">
                  <c:v>19807502.501870003</c:v>
                </c:pt>
                <c:pt idx="11">
                  <c:v>20163012.510219995</c:v>
                </c:pt>
                <c:pt idx="12">
                  <c:v>22350179.399999999</c:v>
                </c:pt>
                <c:pt idx="13">
                  <c:v>25946342.917400002</c:v>
                </c:pt>
              </c:numCache>
            </c:numRef>
          </c:val>
          <c:extLst>
            <c:ext xmlns:c16="http://schemas.microsoft.com/office/drawing/2014/chart" uri="{C3380CC4-5D6E-409C-BE32-E72D297353CC}">
              <c16:uniqueId val="{00000002-56AE-4B0A-8040-FD7B4A38E256}"/>
            </c:ext>
          </c:extLst>
        </c:ser>
        <c:dLbls>
          <c:showLegendKey val="0"/>
          <c:showVal val="0"/>
          <c:showCatName val="0"/>
          <c:showSerName val="0"/>
          <c:showPercent val="0"/>
          <c:showBubbleSize val="0"/>
        </c:dLbls>
        <c:gapWidth val="150"/>
        <c:axId val="48967680"/>
        <c:axId val="48572672"/>
      </c:barChart>
      <c:lineChart>
        <c:grouping val="standard"/>
        <c:varyColors val="0"/>
        <c:ser>
          <c:idx val="2"/>
          <c:order val="3"/>
          <c:tx>
            <c:strRef>
              <c:f>'2011-2022 wliuri asignebebi'!$D$2</c:f>
              <c:strCache>
                <c:ptCount val="1"/>
                <c:pt idx="0">
                  <c:v>ფაქტი/ გეგმა%</c:v>
                </c:pt>
              </c:strCache>
            </c:strRef>
          </c:tx>
          <c:spPr>
            <a:ln w="34925">
              <a:solidFill>
                <a:schemeClr val="tx2">
                  <a:lumMod val="60000"/>
                  <a:lumOff val="40000"/>
                </a:schemeClr>
              </a:solidFill>
            </a:ln>
          </c:spPr>
          <c:marker>
            <c:symbol val="triangle"/>
            <c:size val="9"/>
            <c:spPr>
              <a:solidFill>
                <a:srgbClr val="FF0000"/>
              </a:solidFill>
              <a:ln w="12700">
                <a:solidFill>
                  <a:schemeClr val="tx2">
                    <a:lumMod val="60000"/>
                    <a:lumOff val="40000"/>
                  </a:schemeClr>
                </a:solidFill>
              </a:ln>
            </c:spPr>
          </c:marker>
          <c:dPt>
            <c:idx val="3"/>
            <c:bubble3D val="0"/>
            <c:extLst>
              <c:ext xmlns:c16="http://schemas.microsoft.com/office/drawing/2014/chart" uri="{C3380CC4-5D6E-409C-BE32-E72D297353CC}">
                <c16:uniqueId val="{00000003-56AE-4B0A-8040-FD7B4A38E256}"/>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6AE-4B0A-8040-FD7B4A38E256}"/>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6AE-4B0A-8040-FD7B4A38E256}"/>
                </c:ext>
              </c:extLst>
            </c:dLbl>
            <c:dLbl>
              <c:idx val="2"/>
              <c:layout>
                <c:manualLayout>
                  <c:x val="-2.6513912011216601E-2"/>
                  <c:y val="-4.78364042917760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6AE-4B0A-8040-FD7B4A38E256}"/>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6AE-4B0A-8040-FD7B4A38E256}"/>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'2011-2022 wliuri asignebebi'!$D$3:$D$16</c:f>
              <c:numCache>
                <c:formatCode>0.0%</c:formatCode>
                <c:ptCount val="14"/>
                <c:pt idx="0">
                  <c:v>0.98540863836636117</c:v>
                </c:pt>
                <c:pt idx="1">
                  <c:v>0.96481515170240373</c:v>
                </c:pt>
                <c:pt idx="2">
                  <c:v>0.92635510087443562</c:v>
                </c:pt>
                <c:pt idx="3">
                  <c:v>0.99227006607929502</c:v>
                </c:pt>
                <c:pt idx="4">
                  <c:v>1.0086410706860707</c:v>
                </c:pt>
                <c:pt idx="5">
                  <c:v>0.9994449474623589</c:v>
                </c:pt>
                <c:pt idx="6">
                  <c:v>1.0037848636680682</c:v>
                </c:pt>
                <c:pt idx="7">
                  <c:v>1.0079321757091049</c:v>
                </c:pt>
                <c:pt idx="8">
                  <c:v>1.0117608803799862</c:v>
                </c:pt>
                <c:pt idx="9">
                  <c:v>1.015752727818366</c:v>
                </c:pt>
                <c:pt idx="10">
                  <c:v>1.0005745630485325</c:v>
                </c:pt>
                <c:pt idx="11">
                  <c:v>0.99886017706114516</c:v>
                </c:pt>
                <c:pt idx="12">
                  <c:v>1.0017429874329413</c:v>
                </c:pt>
                <c:pt idx="13">
                  <c:v>1.0006140369875405</c:v>
                </c:pt>
              </c:numCache>
            </c:numRef>
          </c:val>
          <c:smooth val="1"/>
          <c:extLst>
            <c:ext xmlns:c16="http://schemas.microsoft.com/office/drawing/2014/chart" uri="{C3380CC4-5D6E-409C-BE32-E72D297353CC}">
              <c16:uniqueId val="{00000007-56AE-4B0A-8040-FD7B4A38E256}"/>
            </c:ext>
          </c:extLst>
        </c:ser>
        <c:dLbls>
          <c:showLegendKey val="0"/>
          <c:showVal val="0"/>
          <c:showCatName val="0"/>
          <c:showSerName val="0"/>
          <c:showPercent val="0"/>
          <c:showBubbleSize val="0"/>
        </c:dLbls>
        <c:marker val="1"/>
        <c:smooth val="0"/>
        <c:axId val="48968192"/>
        <c:axId val="48573248"/>
      </c:lineChart>
      <c:catAx>
        <c:axId val="48967680"/>
        <c:scaling>
          <c:orientation val="minMax"/>
        </c:scaling>
        <c:delete val="0"/>
        <c:axPos val="b"/>
        <c:numFmt formatCode="General" sourceLinked="1"/>
        <c:majorTickMark val="out"/>
        <c:minorTickMark val="none"/>
        <c:tickLblPos val="nextTo"/>
        <c:txPr>
          <a:bodyPr/>
          <a:lstStyle/>
          <a:p>
            <a:pPr>
              <a:defRPr sz="800" b="0"/>
            </a:pPr>
            <a:endParaRPr lang="en-US"/>
          </a:p>
        </c:txPr>
        <c:crossAx val="48572672"/>
        <c:crosses val="autoZero"/>
        <c:auto val="1"/>
        <c:lblAlgn val="ctr"/>
        <c:lblOffset val="100"/>
        <c:noMultiLvlLbl val="0"/>
      </c:catAx>
      <c:valAx>
        <c:axId val="48572672"/>
        <c:scaling>
          <c:orientation val="minMax"/>
          <c:max val="28000000"/>
        </c:scaling>
        <c:delete val="0"/>
        <c:axPos val="l"/>
        <c:majorGridlines/>
        <c:numFmt formatCode="#,##0" sourceLinked="0"/>
        <c:majorTickMark val="out"/>
        <c:minorTickMark val="none"/>
        <c:tickLblPos val="nextTo"/>
        <c:txPr>
          <a:bodyPr/>
          <a:lstStyle/>
          <a:p>
            <a:pPr>
              <a:defRPr sz="800" b="0"/>
            </a:pPr>
            <a:endParaRPr lang="en-US"/>
          </a:p>
        </c:txPr>
        <c:crossAx val="48967680"/>
        <c:crosses val="autoZero"/>
        <c:crossBetween val="between"/>
        <c:majorUnit val="4000000"/>
      </c:valAx>
      <c:valAx>
        <c:axId val="48573248"/>
        <c:scaling>
          <c:orientation val="minMax"/>
        </c:scaling>
        <c:delete val="0"/>
        <c:axPos val="r"/>
        <c:numFmt formatCode="0.0%" sourceLinked="1"/>
        <c:majorTickMark val="out"/>
        <c:minorTickMark val="none"/>
        <c:tickLblPos val="nextTo"/>
        <c:txPr>
          <a:bodyPr/>
          <a:lstStyle/>
          <a:p>
            <a:pPr>
              <a:defRPr sz="800" b="0"/>
            </a:pPr>
            <a:endParaRPr lang="en-US"/>
          </a:p>
        </c:txPr>
        <c:crossAx val="48968192"/>
        <c:crosses val="max"/>
        <c:crossBetween val="between"/>
      </c:valAx>
      <c:catAx>
        <c:axId val="48968192"/>
        <c:scaling>
          <c:orientation val="minMax"/>
        </c:scaling>
        <c:delete val="1"/>
        <c:axPos val="b"/>
        <c:numFmt formatCode="General" sourceLinked="1"/>
        <c:majorTickMark val="out"/>
        <c:minorTickMark val="none"/>
        <c:tickLblPos val="nextTo"/>
        <c:crossAx val="48573248"/>
        <c:crosses val="autoZero"/>
        <c:auto val="1"/>
        <c:lblAlgn val="ctr"/>
        <c:lblOffset val="100"/>
        <c:noMultiLvlLbl val="0"/>
      </c:catAx>
      <c:spPr>
        <a:solidFill>
          <a:sysClr val="window" lastClr="FFFFFF"/>
        </a:solidFill>
      </c:spPr>
    </c:plotArea>
    <c:legend>
      <c:legendPos val="r"/>
      <c:legendEntry>
        <c:idx val="0"/>
        <c:delete val="1"/>
      </c:legendEntry>
      <c:layout>
        <c:manualLayout>
          <c:xMode val="edge"/>
          <c:yMode val="edge"/>
          <c:x val="1.7578843850080895E-2"/>
          <c:y val="2.9805416945923407E-2"/>
          <c:w val="0.96436764967061606"/>
          <c:h val="5.7198106646925553E-2"/>
        </c:manualLayout>
      </c:layout>
      <c:overlay val="1"/>
      <c:txPr>
        <a:bodyPr/>
        <a:lstStyle/>
        <a:p>
          <a:pPr>
            <a:defRPr sz="900" b="1"/>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156B-4C33-B8E3-55ED52D21E5B}"/>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156B-4C33-B8E3-55ED52D21E5B}"/>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156B-4C33-B8E3-55ED52D21E5B}"/>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156B-4C33-B8E3-55ED52D21E5B}"/>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156B-4C33-B8E3-55ED52D21E5B}"/>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156B-4C33-B8E3-55ED52D21E5B}"/>
              </c:ext>
            </c:extLst>
          </c:dPt>
          <c:dLbls>
            <c:dLbl>
              <c:idx val="0"/>
              <c:layout>
                <c:manualLayout>
                  <c:x val="0.13602704920463871"/>
                  <c:y val="-0.1511952993930776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56B-4C33-B8E3-55ED52D21E5B}"/>
                </c:ext>
              </c:extLst>
            </c:dLbl>
            <c:dLbl>
              <c:idx val="1"/>
              <c:layout>
                <c:manualLayout>
                  <c:x val="0.10094374893785758"/>
                  <c:y val="9.419930868387885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56B-4C33-B8E3-55ED52D21E5B}"/>
                </c:ext>
              </c:extLst>
            </c:dLbl>
            <c:dLbl>
              <c:idx val="2"/>
              <c:layout>
                <c:manualLayout>
                  <c:x val="1.5844612073937035E-2"/>
                  <c:y val="5.939524966188120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56B-4C33-B8E3-55ED52D21E5B}"/>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56B-4C33-B8E3-55ED52D21E5B}"/>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20048532.105930001</c:v>
                </c:pt>
                <c:pt idx="1">
                  <c:v>4242546.6389600001</c:v>
                </c:pt>
                <c:pt idx="2">
                  <c:v>365262.02529000002</c:v>
                </c:pt>
                <c:pt idx="3">
                  <c:v>1290002.1472199999</c:v>
                </c:pt>
              </c:numCache>
            </c:numRef>
          </c:val>
          <c:extLst>
            <c:ext xmlns:c16="http://schemas.microsoft.com/office/drawing/2014/chart" uri="{C3380CC4-5D6E-409C-BE32-E72D297353CC}">
              <c16:uniqueId val="{0000000A-156B-4C33-B8E3-55ED52D21E5B}"/>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17451295163225758"/>
          <c:y val="0.3159848951203153"/>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0B92-4DE3-AEF7-2D57686227B6}"/>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0B92-4DE3-AEF7-2D57686227B6}"/>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0B92-4DE3-AEF7-2D57686227B6}"/>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0B92-4DE3-AEF7-2D57686227B6}"/>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0B92-4DE3-AEF7-2D57686227B6}"/>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0B92-4DE3-AEF7-2D57686227B6}"/>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0B92-4DE3-AEF7-2D57686227B6}"/>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0B92-4DE3-AEF7-2D57686227B6}"/>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0B92-4DE3-AEF7-2D57686227B6}"/>
              </c:ext>
            </c:extLst>
          </c:dPt>
          <c:dLbls>
            <c:dLbl>
              <c:idx val="0"/>
              <c:layout>
                <c:manualLayout>
                  <c:x val="9.1587905308282338E-3"/>
                  <c:y val="9.824529810086449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B92-4DE3-AEF7-2D57686227B6}"/>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B92-4DE3-AEF7-2D57686227B6}"/>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B92-4DE3-AEF7-2D57686227B6}"/>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B92-4DE3-AEF7-2D57686227B6}"/>
                </c:ext>
              </c:extLst>
            </c:dLbl>
            <c:dLbl>
              <c:idx val="4"/>
              <c:layout>
                <c:manualLayout>
                  <c:x val="-9.767171672200102E-2"/>
                  <c:y val="-7.75773390053197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B92-4DE3-AEF7-2D57686227B6}"/>
                </c:ext>
              </c:extLst>
            </c:dLbl>
            <c:dLbl>
              <c:idx val="5"/>
              <c:layout>
                <c:manualLayout>
                  <c:x val="2.8882415546198493E-3"/>
                  <c:y val="-0.1331607236376666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B92-4DE3-AEF7-2D57686227B6}"/>
                </c:ext>
              </c:extLst>
            </c:dLbl>
            <c:dLbl>
              <c:idx val="6"/>
              <c:layout>
                <c:manualLayout>
                  <c:x val="-5.1696962758491942E-2"/>
                  <c:y val="-0.1971308078905539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B92-4DE3-AEF7-2D57686227B6}"/>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2585978.52728</c:v>
                </c:pt>
                <c:pt idx="1">
                  <c:v>2301309.0122800004</c:v>
                </c:pt>
                <c:pt idx="2">
                  <c:v>1472416.0289</c:v>
                </c:pt>
                <c:pt idx="3">
                  <c:v>1165170.7291700002</c:v>
                </c:pt>
                <c:pt idx="4">
                  <c:v>1706640.05856</c:v>
                </c:pt>
                <c:pt idx="5">
                  <c:v>7787324.5293199997</c:v>
                </c:pt>
                <c:pt idx="6">
                  <c:v>3029693.2204200001</c:v>
                </c:pt>
              </c:numCache>
            </c:numRef>
          </c:val>
          <c:extLst>
            <c:ext xmlns:c16="http://schemas.microsoft.com/office/drawing/2014/chart" uri="{C3380CC4-5D6E-409C-BE32-E72D297353CC}">
              <c16:uniqueId val="{00000010-0B92-4DE3-AEF7-2D57686227B6}"/>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0B92-4DE3-AEF7-2D57686227B6}"/>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0B92-4DE3-AEF7-2D57686227B6}"/>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0B92-4DE3-AEF7-2D57686227B6}"/>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0B92-4DE3-AEF7-2D57686227B6}"/>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0B92-4DE3-AEF7-2D57686227B6}"/>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0B92-4DE3-AEF7-2D57686227B6}"/>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0.12898592842690529</c:v>
                </c:pt>
                <c:pt idx="1">
                  <c:v>0.11478690809484819</c:v>
                </c:pt>
                <c:pt idx="2">
                  <c:v>7.3442585278574363E-2</c:v>
                </c:pt>
                <c:pt idx="3">
                  <c:v>5.8117508205269716E-2</c:v>
                </c:pt>
                <c:pt idx="4">
                  <c:v>8.5125437091486914E-2</c:v>
                </c:pt>
                <c:pt idx="5">
                  <c:v>0.38842367551770274</c:v>
                </c:pt>
                <c:pt idx="6">
                  <c:v>0.15111795738521278</c:v>
                </c:pt>
              </c:numCache>
            </c:numRef>
          </c:val>
          <c:extLst>
            <c:ext xmlns:c16="http://schemas.microsoft.com/office/drawing/2014/chart" uri="{C3380CC4-5D6E-409C-BE32-E72D297353CC}">
              <c16:uniqueId val="{0000001D-0B92-4DE3-AEF7-2D57686227B6}"/>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7.3922801813266284E-2"/>
          <c:w val="0.83650857084291508"/>
          <c:h val="0.82340035884554963"/>
        </c:manualLayout>
      </c:layout>
      <c:barChart>
        <c:barDir val="col"/>
        <c:grouping val="clustered"/>
        <c:varyColors val="0"/>
        <c:ser>
          <c:idx val="0"/>
          <c:order val="0"/>
          <c:tx>
            <c:strRef>
              <c:f>funqcionaluri1!$B$3</c:f>
              <c:strCache>
                <c:ptCount val="1"/>
                <c:pt idx="0">
                  <c:v>2023 წლის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F376-4567-BD4E-B4E805E32E71}"/>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1904619.8428</c:v>
                </c:pt>
                <c:pt idx="1">
                  <c:v>3012155.25544</c:v>
                </c:pt>
                <c:pt idx="2">
                  <c:v>1331674.6440999999</c:v>
                </c:pt>
                <c:pt idx="3">
                  <c:v>1899742.3656300001</c:v>
                </c:pt>
                <c:pt idx="4">
                  <c:v>3869490.6136399996</c:v>
                </c:pt>
                <c:pt idx="5">
                  <c:v>173703.04053</c:v>
                </c:pt>
                <c:pt idx="6">
                  <c:v>339748.22305000003</c:v>
                </c:pt>
                <c:pt idx="7">
                  <c:v>1709854.63961</c:v>
                </c:pt>
                <c:pt idx="8">
                  <c:v>505545.4081</c:v>
                </c:pt>
                <c:pt idx="9">
                  <c:v>2324435.06648</c:v>
                </c:pt>
                <c:pt idx="10">
                  <c:v>5735021.7923999997</c:v>
                </c:pt>
              </c:numCache>
            </c:numRef>
          </c:val>
          <c:extLst>
            <c:ext xmlns:c16="http://schemas.microsoft.com/office/drawing/2014/chart" uri="{C3380CC4-5D6E-409C-BE32-E72D297353CC}">
              <c16:uniqueId val="{00000002-F376-4567-BD4E-B4E805E32E71}"/>
            </c:ext>
          </c:extLst>
        </c:ser>
        <c:ser>
          <c:idx val="1"/>
          <c:order val="1"/>
          <c:tx>
            <c:strRef>
              <c:f>funqcionaluri1!$C$3</c:f>
              <c:strCache>
                <c:ptCount val="1"/>
                <c:pt idx="0">
                  <c:v>2024 წლის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F376-4567-BD4E-B4E805E32E71}"/>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2315737.1745000007</c:v>
                </c:pt>
                <c:pt idx="1">
                  <c:v>3655136.7592800003</c:v>
                </c:pt>
                <c:pt idx="2">
                  <c:v>1567796.3522300001</c:v>
                </c:pt>
                <c:pt idx="3">
                  <c:v>2100297.2400000002</c:v>
                </c:pt>
                <c:pt idx="4">
                  <c:v>4113278.4166100002</c:v>
                </c:pt>
                <c:pt idx="5">
                  <c:v>195699.89738000001</c:v>
                </c:pt>
                <c:pt idx="6">
                  <c:v>735890.12373999995</c:v>
                </c:pt>
                <c:pt idx="7">
                  <c:v>2029609.91796</c:v>
                </c:pt>
                <c:pt idx="8">
                  <c:v>554503.95194000006</c:v>
                </c:pt>
                <c:pt idx="9">
                  <c:v>2925430.9047699999</c:v>
                </c:pt>
                <c:pt idx="10">
                  <c:v>6413435.1809799997</c:v>
                </c:pt>
              </c:numCache>
            </c:numRef>
          </c:val>
          <c:extLst>
            <c:ext xmlns:c16="http://schemas.microsoft.com/office/drawing/2014/chart" uri="{C3380CC4-5D6E-409C-BE32-E72D297353CC}">
              <c16:uniqueId val="{00000005-F376-4567-BD4E-B4E805E32E71}"/>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2024/2023</c:v>
                </c:pt>
              </c:strCache>
            </c:strRef>
          </c:tx>
          <c:spPr>
            <a:ln>
              <a:solidFill>
                <a:srgbClr val="FF0000"/>
              </a:solidFill>
            </a:ln>
          </c:spPr>
          <c:marker>
            <c:symbol val="triangle"/>
            <c:size val="8"/>
            <c:spPr>
              <a:solidFill>
                <a:schemeClr val="accent2">
                  <a:lumMod val="50000"/>
                </a:schemeClr>
              </a:solidFill>
            </c:spPr>
          </c:marker>
          <c:dLbls>
            <c:dLbl>
              <c:idx val="0"/>
              <c:layout>
                <c:manualLayout>
                  <c:x val="-3.472794841956197E-2"/>
                  <c:y val="4.9904879544593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376-4567-BD4E-B4E805E32E71}"/>
                </c:ext>
              </c:extLst>
            </c:dLbl>
            <c:dLbl>
              <c:idx val="2"/>
              <c:layout>
                <c:manualLayout>
                  <c:x val="-3.6169389533798273E-2"/>
                  <c:y val="3.7226589004095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376-4567-BD4E-B4E805E32E71}"/>
                </c:ext>
              </c:extLst>
            </c:dLbl>
            <c:dLbl>
              <c:idx val="5"/>
              <c:layout>
                <c:manualLayout>
                  <c:x val="-3.0162439063645451E-3"/>
                  <c:y val="-7.14742788764720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376-4567-BD4E-B4E805E32E71}"/>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0">
                  <c:v>1.2158526979828232</c:v>
                </c:pt>
                <c:pt idx="1">
                  <c:v>1.2134622717998236</c:v>
                </c:pt>
                <c:pt idx="2">
                  <c:v>1.1773118600524086</c:v>
                </c:pt>
                <c:pt idx="3">
                  <c:v>1.1055695119498434</c:v>
                </c:pt>
                <c:pt idx="4">
                  <c:v>1.0630025570059909</c:v>
                </c:pt>
                <c:pt idx="5">
                  <c:v>1.126634840604307</c:v>
                </c:pt>
                <c:pt idx="6">
                  <c:v>2.16598667428998</c:v>
                </c:pt>
                <c:pt idx="7">
                  <c:v>1.1870072876036601</c:v>
                </c:pt>
                <c:pt idx="8">
                  <c:v>1.096843019549919</c:v>
                </c:pt>
                <c:pt idx="9">
                  <c:v>1.2585556580851776</c:v>
                </c:pt>
                <c:pt idx="10">
                  <c:v>1.1182930794576975</c:v>
                </c:pt>
              </c:numCache>
            </c:numRef>
          </c:val>
          <c:smooth val="0"/>
          <c:extLst>
            <c:ext xmlns:c16="http://schemas.microsoft.com/office/drawing/2014/chart" uri="{C3380CC4-5D6E-409C-BE32-E72D297353CC}">
              <c16:uniqueId val="{00000009-F376-4567-BD4E-B4E805E32E71}"/>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crossAx val="168672576"/>
        <c:crosses val="autoZero"/>
        <c:auto val="1"/>
        <c:lblAlgn val="ctr"/>
        <c:lblOffset val="100"/>
        <c:noMultiLvlLbl val="0"/>
      </c:catAx>
      <c:valAx>
        <c:axId val="168672576"/>
        <c:scaling>
          <c:orientation val="minMax"/>
          <c:max val="7000000"/>
          <c:min val="0"/>
        </c:scaling>
        <c:delete val="0"/>
        <c:axPos val="l"/>
        <c:majorGridlines/>
        <c:numFmt formatCode="#,##0.0" sourceLinked="1"/>
        <c:majorTickMark val="out"/>
        <c:minorTickMark val="none"/>
        <c:tickLblPos val="nextTo"/>
        <c:txPr>
          <a:bodyPr/>
          <a:lstStyle/>
          <a:p>
            <a:pPr>
              <a:defRPr sz="800"/>
            </a:pPr>
            <a:endParaRPr lang="en-US"/>
          </a:p>
        </c:txPr>
        <c:crossAx val="168924160"/>
        <c:crosses val="autoZero"/>
        <c:crossBetween val="between"/>
        <c:majorUnit val="500000"/>
      </c:valAx>
      <c:valAx>
        <c:axId val="169312256"/>
        <c:scaling>
          <c:orientation val="minMax"/>
        </c:scaling>
        <c:delete val="0"/>
        <c:axPos val="r"/>
        <c:numFmt formatCode="0.0%" sourceLinked="0"/>
        <c:majorTickMark val="out"/>
        <c:minorTickMark val="none"/>
        <c:tickLblPos val="nextTo"/>
        <c:txPr>
          <a:bodyPr/>
          <a:lstStyle/>
          <a:p>
            <a:pPr>
              <a:defRPr sz="800"/>
            </a:pPr>
            <a:endParaRPr lang="en-US"/>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overlay val="0"/>
      <c:txPr>
        <a:bodyPr/>
        <a:lstStyle/>
        <a:p>
          <a:pPr>
            <a:defRPr sz="800">
              <a:latin typeface="Sylfaen" panose="010A0502050306030303"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90"/>
      <c:rAngAx val="0"/>
      <c:perspective val="0"/>
    </c:view3D>
    <c:floor>
      <c:thickness val="0"/>
    </c:floor>
    <c:sideWall>
      <c:thickness val="0"/>
    </c:sideWall>
    <c:backWall>
      <c:thickness val="0"/>
    </c:backWall>
    <c:plotArea>
      <c:layout>
        <c:manualLayout>
          <c:layoutTarget val="inner"/>
          <c:xMode val="edge"/>
          <c:yMode val="edge"/>
          <c:x val="0.170549371213811"/>
          <c:y val="0.38476571139267512"/>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F2C1-4978-A087-609BC0AE17CB}"/>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F2C1-4978-A087-609BC0AE17CB}"/>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F2C1-4978-A087-609BC0AE17CB}"/>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F2C1-4978-A087-609BC0AE17CB}"/>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F2C1-4978-A087-609BC0AE17CB}"/>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F2C1-4978-A087-609BC0AE17CB}"/>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F2C1-4978-A087-609BC0AE17CB}"/>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F2C1-4978-A087-609BC0AE17CB}"/>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F2C1-4978-A087-609BC0AE17CB}"/>
              </c:ext>
            </c:extLst>
          </c:dPt>
          <c:dLbls>
            <c:dLbl>
              <c:idx val="0"/>
              <c:layout>
                <c:manualLayout>
                  <c:x val="-5.2473075989269875E-2"/>
                  <c:y val="-6.89090510612861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2C1-4978-A087-609BC0AE17CB}"/>
                </c:ext>
              </c:extLst>
            </c:dLbl>
            <c:dLbl>
              <c:idx val="1"/>
              <c:layout>
                <c:manualLayout>
                  <c:x val="-5.844338654312678E-2"/>
                  <c:y val="-0.1934530933905148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F2C1-4978-A087-609BC0AE17CB}"/>
                </c:ext>
              </c:extLst>
            </c:dLbl>
            <c:dLbl>
              <c:idx val="2"/>
              <c:layout>
                <c:manualLayout>
                  <c:x val="4.1533346097893647E-3"/>
                  <c:y val="-0.153231412617627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2C1-4978-A087-609BC0AE17CB}"/>
                </c:ext>
              </c:extLst>
            </c:dLbl>
            <c:dLbl>
              <c:idx val="3"/>
              <c:layout>
                <c:manualLayout>
                  <c:x val="8.9824589280532677E-2"/>
                  <c:y val="-0.1135263958082448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2C1-4978-A087-609BC0AE17CB}"/>
                </c:ext>
              </c:extLst>
            </c:dLbl>
            <c:dLbl>
              <c:idx val="4"/>
              <c:layout>
                <c:manualLayout>
                  <c:x val="0.10812104849677552"/>
                  <c:y val="-7.01119201199377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2C1-4978-A087-609BC0AE17CB}"/>
                </c:ext>
              </c:extLst>
            </c:dLbl>
            <c:dLbl>
              <c:idx val="5"/>
              <c:layout>
                <c:manualLayout>
                  <c:x val="0.11824580397977924"/>
                  <c:y val="0.1013708939687924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2C1-4978-A087-609BC0AE17CB}"/>
                </c:ext>
              </c:extLst>
            </c:dLbl>
            <c:dLbl>
              <c:idx val="6"/>
              <c:layout>
                <c:manualLayout>
                  <c:x val="-4.0428325938085104E-2"/>
                  <c:y val="0.1865246412726328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2C1-4978-A087-609BC0AE17CB}"/>
                </c:ext>
              </c:extLst>
            </c:dLbl>
            <c:dLbl>
              <c:idx val="7"/>
              <c:layout>
                <c:manualLayout>
                  <c:x val="-0.20711748179364903"/>
                  <c:y val="0.167822036951263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2C1-4978-A087-609BC0AE17CB}"/>
                </c:ext>
              </c:extLst>
            </c:dLbl>
            <c:dLbl>
              <c:idx val="8"/>
              <c:layout>
                <c:manualLayout>
                  <c:x val="-0.26985342501201437"/>
                  <c:y val="5.52583500591837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2C1-4978-A087-609BC0AE17CB}"/>
                </c:ext>
              </c:extLst>
            </c:dLbl>
            <c:dLbl>
              <c:idx val="9"/>
              <c:layout>
                <c:manualLayout>
                  <c:x val="-4.6887070712252163E-2"/>
                  <c:y val="-9.2291724955700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F2C1-4978-A087-609BC0AE17CB}"/>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funqcionaluri!$B$2:$B$11</c:f>
              <c:numCache>
                <c:formatCode>#,##0.0</c:formatCode>
                <c:ptCount val="10"/>
                <c:pt idx="0">
                  <c:v>3655136.7592800003</c:v>
                </c:pt>
                <c:pt idx="1">
                  <c:v>1567796.3522300001</c:v>
                </c:pt>
                <c:pt idx="2">
                  <c:v>2100297.2400000002</c:v>
                </c:pt>
                <c:pt idx="3">
                  <c:v>4113278.4166100002</c:v>
                </c:pt>
                <c:pt idx="4">
                  <c:v>195699.89738000001</c:v>
                </c:pt>
                <c:pt idx="5">
                  <c:v>735890.12373999995</c:v>
                </c:pt>
                <c:pt idx="6">
                  <c:v>2029609.91796</c:v>
                </c:pt>
                <c:pt idx="7">
                  <c:v>554503.95194000006</c:v>
                </c:pt>
                <c:pt idx="8">
                  <c:v>2925430.9047699999</c:v>
                </c:pt>
                <c:pt idx="9">
                  <c:v>6413435.1809799997</c:v>
                </c:pt>
              </c:numCache>
            </c:numRef>
          </c:val>
          <c:extLst>
            <c:ext xmlns:c16="http://schemas.microsoft.com/office/drawing/2014/chart" uri="{C3380CC4-5D6E-409C-BE32-E72D297353CC}">
              <c16:uniqueId val="{00000013-F2C1-4978-A087-609BC0AE17CB}"/>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F2C1-4978-A087-609BC0AE17CB}"/>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F2C1-4978-A087-609BC0AE17CB}"/>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F2C1-4978-A087-609BC0AE17CB}"/>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F2C1-4978-A087-609BC0AE17CB}"/>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F2C1-4978-A087-609BC0AE17CB}"/>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F2C1-4978-A087-609BC0AE17CB}"/>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F2C1-4978-A087-609BC0AE17CB}"/>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F2C1-4978-A087-609BC0AE17CB}"/>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F2C1-4978-A087-609BC0AE17CB}"/>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F2C1-4978-A087-609BC0AE17CB}"/>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F2C1-4978-A087-609BC0AE17CB}"/>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F2C1-4978-A087-609BC0AE17CB}"/>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F2C1-4978-A087-609BC0AE17CB}"/>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F2C1-4978-A087-609BC0AE17CB}"/>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F2C1-4978-A087-609BC0AE17CB}"/>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F2C1-4978-A087-609BC0AE17CB}"/>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F2C1-4978-A087-609BC0AE17CB}"/>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F2C1-4978-A087-609BC0AE17CB}"/>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F2C1-4978-A087-609BC0AE17CB}"/>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0.15047239349338959</c:v>
                </c:pt>
                <c:pt idx="1">
                  <c:v>6.4542063722048987E-2</c:v>
                </c:pt>
                <c:pt idx="2">
                  <c:v>8.6463728600024811E-2</c:v>
                </c:pt>
                <c:pt idx="3">
                  <c:v>0.16933288388747622</c:v>
                </c:pt>
                <c:pt idx="4">
                  <c:v>8.0564514830848543E-3</c:v>
                </c:pt>
                <c:pt idx="5">
                  <c:v>3.0294666262806698E-2</c:v>
                </c:pt>
                <c:pt idx="6">
                  <c:v>8.3553716954087906E-2</c:v>
                </c:pt>
                <c:pt idx="7">
                  <c:v>2.2827473319053333E-2</c:v>
                </c:pt>
                <c:pt idx="8">
                  <c:v>0.1204323173743533</c:v>
                </c:pt>
                <c:pt idx="9">
                  <c:v>0.26402430490367429</c:v>
                </c:pt>
              </c:numCache>
            </c:numRef>
          </c:val>
          <c:extLst>
            <c:ext xmlns:c16="http://schemas.microsoft.com/office/drawing/2014/chart" uri="{C3380CC4-5D6E-409C-BE32-E72D297353CC}">
              <c16:uniqueId val="{00000027-F2C1-4978-A087-609BC0AE17CB}"/>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075157930667457E-2"/>
          <c:y val="0.32134443899369147"/>
          <c:w val="0.81388888888888888"/>
          <c:h val="0.62468175853018371"/>
        </c:manualLayout>
      </c:layout>
      <c:pie3DChart>
        <c:varyColors val="1"/>
        <c:ser>
          <c:idx val="0"/>
          <c:order val="0"/>
          <c:spPr>
            <a:scene3d>
              <a:camera prst="orthographicFront"/>
              <a:lightRig rig="threePt" dir="t"/>
            </a:scene3d>
            <a:sp3d>
              <a:bevelT w="95250"/>
              <a:contourClr>
                <a:srgbClr val="000000"/>
              </a:contourClr>
            </a:sp3d>
          </c:spPr>
          <c:explosion val="9"/>
          <c:dPt>
            <c:idx val="0"/>
            <c:bubble3D val="0"/>
            <c:spPr>
              <a:solidFill>
                <a:schemeClr val="accent6">
                  <a:lumMod val="40000"/>
                  <a:lumOff val="60000"/>
                </a:schemeClr>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1-44B9-4B11-B040-4E1449DEEEA0}"/>
              </c:ext>
            </c:extLst>
          </c:dPt>
          <c:dPt>
            <c:idx val="1"/>
            <c:bubble3D val="0"/>
            <c:spPr>
              <a:solidFill>
                <a:schemeClr val="accent5"/>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3-44B9-4B11-B040-4E1449DEEEA0}"/>
              </c:ext>
            </c:extLst>
          </c:dPt>
          <c:dPt>
            <c:idx val="2"/>
            <c:bubble3D val="0"/>
            <c:spPr>
              <a:solidFill>
                <a:schemeClr val="accent1"/>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5-44B9-4B11-B040-4E1449DEEEA0}"/>
              </c:ext>
            </c:extLst>
          </c:dPt>
          <c:dPt>
            <c:idx val="3"/>
            <c:bubble3D val="0"/>
            <c:spPr>
              <a:solidFill>
                <a:schemeClr val="bg2"/>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7-44B9-4B11-B040-4E1449DEEEA0}"/>
              </c:ext>
            </c:extLst>
          </c:dPt>
          <c:dPt>
            <c:idx val="4"/>
            <c:bubble3D val="0"/>
            <c:spPr>
              <a:solidFill>
                <a:schemeClr val="accent3"/>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9-44B9-4B11-B040-4E1449DEEEA0}"/>
              </c:ext>
            </c:extLst>
          </c:dPt>
          <c:dLbls>
            <c:dLbl>
              <c:idx val="0"/>
              <c:layout>
                <c:manualLayout>
                  <c:x val="3.7291085072551071E-2"/>
                  <c:y val="-3.7983590117762318E-2"/>
                </c:manualLayout>
              </c:layout>
              <c:tx>
                <c:rich>
                  <a:bodyPr/>
                  <a:lstStyle/>
                  <a:p>
                    <a:fld id="{A2094776-A5B4-4E30-BCBB-6D15155094E8}" type="CATEGORYNAME">
                      <a:rPr lang="ka-GE"/>
                      <a:pPr/>
                      <a:t>[CATEGORY NAME]</a:t>
                    </a:fld>
                    <a:r>
                      <a:rPr lang="ka-GE" baseline="0"/>
                      <a:t>
14.5%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4B9-4B11-B040-4E1449DEEEA0}"/>
                </c:ext>
              </c:extLst>
            </c:dLbl>
            <c:dLbl>
              <c:idx val="1"/>
              <c:layout>
                <c:manualLayout>
                  <c:x val="-7.6602177345780231E-2"/>
                  <c:y val="0"/>
                </c:manualLayout>
              </c:layout>
              <c:tx>
                <c:rich>
                  <a:bodyPr/>
                  <a:lstStyle/>
                  <a:p>
                    <a:fld id="{8824AF41-7C22-4DF4-BE59-EF4075533229}" type="CATEGORYNAME">
                      <a:rPr lang="ka-GE"/>
                      <a:pPr/>
                      <a:t>[CATEGORY NAME]</a:t>
                    </a:fld>
                    <a:r>
                      <a:rPr lang="ka-GE" baseline="0"/>
                      <a:t>
85.5%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4B9-4B11-B040-4E1449DEEEA0}"/>
                </c:ext>
              </c:extLst>
            </c:dLbl>
            <c:dLbl>
              <c:idx val="2"/>
              <c:layout>
                <c:manualLayout>
                  <c:x val="2.8939851268591426E-2"/>
                  <c:y val="-3.060185185185185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4B9-4B11-B040-4E1449DEEEA0}"/>
                </c:ext>
              </c:extLst>
            </c:dLbl>
            <c:dLbl>
              <c:idx val="3"/>
              <c:layout>
                <c:manualLayout>
                  <c:x val="0"/>
                  <c:y val="9.143247274690170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4B9-4B11-B040-4E1449DEEEA0}"/>
                </c:ext>
              </c:extLst>
            </c:dLbl>
            <c:dLbl>
              <c:idx val="4"/>
              <c:layout>
                <c:manualLayout>
                  <c:x val="-2.9257874140444413E-2"/>
                  <c:y val="8.844962950136368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4B9-4B11-B040-4E1449DEEEA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'Treasuries Emission 2024-Q IV'!$C$5:$C$6</c:f>
              <c:strCache>
                <c:ptCount val="2"/>
                <c:pt idx="0">
                  <c:v>1 წლამდე ვადიანობის სახაზინო ვალდებულებები</c:v>
                </c:pt>
                <c:pt idx="1">
                  <c:v>1 წელზე მეტი ვადიანობის სახაზინო ობლიგაციები</c:v>
                </c:pt>
              </c:strCache>
            </c:strRef>
          </c:cat>
          <c:val>
            <c:numRef>
              <c:f>'Treasuries Emission 2024-Q IV'!$D$5:$D$6</c:f>
              <c:numCache>
                <c:formatCode>0.0</c:formatCode>
                <c:ptCount val="2"/>
                <c:pt idx="0">
                  <c:v>530</c:v>
                </c:pt>
                <c:pt idx="1">
                  <c:v>3117.991</c:v>
                </c:pt>
              </c:numCache>
            </c:numRef>
          </c:val>
          <c:extLst>
            <c:ext xmlns:c16="http://schemas.microsoft.com/office/drawing/2014/chart" uri="{C3380CC4-5D6E-409C-BE32-E72D297353CC}">
              <c16:uniqueId val="{0000000A-44B9-4B11-B040-4E1449DEEEA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04"/>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149933864901955"/>
          <c:y val="0.10059512560929884"/>
          <c:w val="0.61802291301265067"/>
          <c:h val="0.58698775255193458"/>
        </c:manualLayout>
      </c:layout>
      <c:pie3DChart>
        <c:varyColors val="1"/>
        <c:ser>
          <c:idx val="0"/>
          <c:order val="0"/>
          <c:spPr>
            <a:scene3d>
              <a:camera prst="orthographicFront"/>
              <a:lightRig rig="threePt" dir="t"/>
            </a:scene3d>
            <a:sp3d>
              <a:bevelT w="95250"/>
              <a:contourClr>
                <a:srgbClr val="000000"/>
              </a:contourClr>
            </a:sp3d>
          </c:spPr>
          <c:explosion val="6"/>
          <c:dPt>
            <c:idx val="0"/>
            <c:bubble3D val="0"/>
            <c:spPr>
              <a:solidFill>
                <a:schemeClr val="accent1"/>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1-3D8C-4429-9C5D-DFE31A12CDD6}"/>
              </c:ext>
            </c:extLst>
          </c:dPt>
          <c:dPt>
            <c:idx val="1"/>
            <c:bubble3D val="0"/>
            <c:spPr>
              <a:solidFill>
                <a:schemeClr val="accent2"/>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3-3D8C-4429-9C5D-DFE31A12CDD6}"/>
              </c:ext>
            </c:extLst>
          </c:dPt>
          <c:dPt>
            <c:idx val="2"/>
            <c:bubble3D val="0"/>
            <c:spPr>
              <a:solidFill>
                <a:schemeClr val="accent3"/>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5-3D8C-4429-9C5D-DFE31A12CDD6}"/>
              </c:ext>
            </c:extLst>
          </c:dPt>
          <c:dPt>
            <c:idx val="3"/>
            <c:bubble3D val="0"/>
            <c:spPr>
              <a:solidFill>
                <a:schemeClr val="accent4"/>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7-3D8C-4429-9C5D-DFE31A12CDD6}"/>
              </c:ext>
            </c:extLst>
          </c:dPt>
          <c:dLbls>
            <c:dLbl>
              <c:idx val="0"/>
              <c:layout>
                <c:manualLayout>
                  <c:x val="0.21383952598342262"/>
                  <c:y val="4.571428571428571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8C-4429-9C5D-DFE31A12CDD6}"/>
                </c:ext>
              </c:extLst>
            </c:dLbl>
            <c:dLbl>
              <c:idx val="1"/>
              <c:layout>
                <c:manualLayout>
                  <c:x val="-8.621130889444506E-2"/>
                  <c:y val="5.318095238095238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8C-4429-9C5D-DFE31A12CDD6}"/>
                </c:ext>
              </c:extLst>
            </c:dLbl>
            <c:dLbl>
              <c:idx val="2"/>
              <c:layout>
                <c:manualLayout>
                  <c:x val="-8.4114556770451085E-2"/>
                  <c:y val="-0.171806824146981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8C-4429-9C5D-DFE31A12CDD6}"/>
                </c:ext>
              </c:extLst>
            </c:dLbl>
            <c:dLbl>
              <c:idx val="3"/>
              <c:layout>
                <c:manualLayout>
                  <c:x val="0.11346166411491392"/>
                  <c:y val="1.496135899679206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D8C-4429-9C5D-DFE31A12CDD6}"/>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'DGD Stock 2024-Q IV'!$C$4:$C$7</c:f>
              <c:strCache>
                <c:ptCount val="4"/>
                <c:pt idx="0">
                  <c:v>ობლიგაციები ღია ბაზრის ოპერაციებისათვის</c:v>
                </c:pt>
                <c:pt idx="1">
                  <c:v>ობლიგაცია სებ-სთვის</c:v>
                </c:pt>
                <c:pt idx="2">
                  <c:v>სახაზინო ვალდებულებები</c:v>
                </c:pt>
                <c:pt idx="3">
                  <c:v>სახაზინო ობლიგაციები</c:v>
                </c:pt>
              </c:strCache>
            </c:strRef>
          </c:cat>
          <c:val>
            <c:numRef>
              <c:f>'DGD Stock 2024-Q IV'!$D$4:$D$7</c:f>
              <c:numCache>
                <c:formatCode>0.0</c:formatCode>
                <c:ptCount val="4"/>
                <c:pt idx="0">
                  <c:v>152</c:v>
                </c:pt>
                <c:pt idx="1">
                  <c:v>40.845999999999997</c:v>
                </c:pt>
                <c:pt idx="2" formatCode="#,##0.0">
                  <c:v>337.86115999999998</c:v>
                </c:pt>
                <c:pt idx="3" formatCode="#,##0.0">
                  <c:v>9484.1150399999988</c:v>
                </c:pt>
              </c:numCache>
            </c:numRef>
          </c:val>
          <c:extLst>
            <c:ext xmlns:c16="http://schemas.microsoft.com/office/drawing/2014/chart" uri="{C3380CC4-5D6E-409C-BE32-E72D297353CC}">
              <c16:uniqueId val="{00000008-3D8C-4429-9C5D-DFE31A12CDD6}"/>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49"/>
      <c:rAngAx val="0"/>
      <c:perspective val="0"/>
    </c:view3D>
    <c:floor>
      <c:thickness val="0"/>
    </c:floor>
    <c:sideWall>
      <c:thickness val="0"/>
    </c:sideWall>
    <c:backWall>
      <c:thickness val="0"/>
    </c:backWall>
    <c:plotArea>
      <c:layout>
        <c:manualLayout>
          <c:layoutTarget val="inner"/>
          <c:xMode val="edge"/>
          <c:yMode val="edge"/>
          <c:x val="0.17994563147041637"/>
          <c:y val="0.21988346586798929"/>
          <c:w val="0.59738894800829445"/>
          <c:h val="0.54015692963051365"/>
        </c:manualLayout>
      </c:layout>
      <c:pie3DChart>
        <c:varyColors val="1"/>
        <c:ser>
          <c:idx val="0"/>
          <c:order val="0"/>
          <c:spPr>
            <a:scene3d>
              <a:camera prst="orthographicFront"/>
              <a:lightRig rig="threePt" dir="t"/>
            </a:scene3d>
            <a:sp3d>
              <a:bevelT w="114300"/>
              <a:contourClr>
                <a:srgbClr val="000000"/>
              </a:contourClr>
            </a:sp3d>
          </c:spPr>
          <c:explosion val="5"/>
          <c:dPt>
            <c:idx val="0"/>
            <c:bubble3D val="0"/>
            <c:spPr>
              <a:solidFill>
                <a:schemeClr val="accent1"/>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1-44F2-4E88-999D-546017686D10}"/>
              </c:ext>
            </c:extLst>
          </c:dPt>
          <c:dPt>
            <c:idx val="1"/>
            <c:bubble3D val="0"/>
            <c:explosion val="37"/>
            <c:spPr>
              <a:solidFill>
                <a:schemeClr val="accent3">
                  <a:lumMod val="75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3-44F2-4E88-999D-546017686D10}"/>
              </c:ext>
            </c:extLst>
          </c:dPt>
          <c:dPt>
            <c:idx val="2"/>
            <c:bubble3D val="0"/>
            <c:explosion val="22"/>
            <c:spPr>
              <a:solidFill>
                <a:schemeClr val="accent2">
                  <a:lumMod val="60000"/>
                  <a:lumOff val="40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5-44F2-4E88-999D-546017686D10}"/>
              </c:ext>
            </c:extLst>
          </c:dPt>
          <c:dPt>
            <c:idx val="3"/>
            <c:bubble3D val="0"/>
            <c:explosion val="13"/>
            <c:spPr>
              <a:solidFill>
                <a:schemeClr val="accent5">
                  <a:lumMod val="40000"/>
                  <a:lumOff val="60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7-44F2-4E88-999D-546017686D10}"/>
              </c:ext>
            </c:extLst>
          </c:dPt>
          <c:dLbls>
            <c:dLbl>
              <c:idx val="1"/>
              <c:layout>
                <c:manualLayout>
                  <c:x val="0.1282023974266307"/>
                  <c:y val="-4.7902221177576663E-2"/>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1438405899919707"/>
                      <c:h val="0.40771144278606969"/>
                    </c:manualLayout>
                  </c15:layout>
                </c:ext>
                <c:ext xmlns:c16="http://schemas.microsoft.com/office/drawing/2014/chart" uri="{C3380CC4-5D6E-409C-BE32-E72D297353CC}">
                  <c16:uniqueId val="{00000003-44F2-4E88-999D-546017686D10}"/>
                </c:ext>
              </c:extLst>
            </c:dLbl>
            <c:dLbl>
              <c:idx val="2"/>
              <c:layout>
                <c:manualLayout>
                  <c:x val="-7.8019026506571165E-2"/>
                  <c:y val="-0.17037176323108866"/>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4F2-4E88-999D-546017686D10}"/>
                </c:ext>
              </c:extLst>
            </c:dLbl>
            <c:dLbl>
              <c:idx val="3"/>
              <c:layout>
                <c:manualLayout>
                  <c:x val="2.1919543817887643E-2"/>
                  <c:y val="-8.8130215066400286E-2"/>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4F2-4E88-999D-546017686D10}"/>
                </c:ext>
              </c:extLst>
            </c:dLbl>
            <c:numFmt formatCode="0.0%" sourceLinked="0"/>
            <c:spPr>
              <a:noFill/>
              <a:ln w="25400">
                <a:noFill/>
              </a:ln>
            </c:spPr>
            <c:txPr>
              <a:bodyPr wrap="square" lIns="38100" tIns="19050" rIns="38100" bIns="19050" anchor="ctr">
                <a:spAutoFit/>
              </a:bodyPr>
              <a:lstStyle/>
              <a:p>
                <a:pPr>
                  <a:defRPr sz="900" b="0" i="0" u="none" strike="noStrike" baseline="0">
                    <a:solidFill>
                      <a:srgbClr val="424242"/>
                    </a:solidFill>
                    <a:latin typeface="Sylfaen"/>
                    <a:ea typeface="Sylfaen"/>
                    <a:cs typeface="Sylfaen"/>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'xazina (3)'!$C$8:$F$8</c:f>
              <c:strCache>
                <c:ptCount val="4"/>
                <c:pt idx="0">
                  <c:v>გათანაბრებითი ტრანსფერი</c:v>
                </c:pt>
                <c:pt idx="1">
                  <c:v>მიზნობრივი ტრანსფერი დელეგირებული უფლებამოსილების განსახორციელებლად</c:v>
                </c:pt>
                <c:pt idx="2">
                  <c:v>სპეციალური ტრანსფერი</c:v>
                </c:pt>
                <c:pt idx="3">
                  <c:v>კაპიტალური ტრანსფერი</c:v>
                </c:pt>
              </c:strCache>
            </c:strRef>
          </c:cat>
          <c:val>
            <c:numRef>
              <c:f>'xazina (3)'!$C$9:$F$9</c:f>
              <c:numCache>
                <c:formatCode>_-* #,##0.0_-;\-* #,##0.0_-;_-* "-"??_-;_-@_-</c:formatCode>
                <c:ptCount val="4"/>
                <c:pt idx="1">
                  <c:v>1097.25</c:v>
                </c:pt>
                <c:pt idx="2">
                  <c:v>725953.26799999992</c:v>
                </c:pt>
                <c:pt idx="3">
                  <c:v>641094.40678000008</c:v>
                </c:pt>
              </c:numCache>
            </c:numRef>
          </c:val>
          <c:extLst>
            <c:ext xmlns:c16="http://schemas.microsoft.com/office/drawing/2014/chart" uri="{C3380CC4-5D6E-409C-BE32-E72D297353CC}">
              <c16:uniqueId val="{00000008-44F2-4E88-999D-546017686D10}"/>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47B2-74B2-43E0-B764-8E41917F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Pages>
  <Words>16822</Words>
  <Characters>95888</Characters>
  <Application>Microsoft Office Word</Application>
  <DocSecurity>0</DocSecurity>
  <Lines>799</Lines>
  <Paragraphs>224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III</vt:lpstr>
      <vt:lpstr>Tavi III</vt:lpstr>
    </vt:vector>
  </TitlesOfParts>
  <Company/>
  <LinksUpToDate>false</LinksUpToDate>
  <CharactersWithSpaces>112486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subject/>
  <dc:creator>bud50</dc:creator>
  <cp:keywords/>
  <dc:description/>
  <cp:lastModifiedBy>Natia Gulua</cp:lastModifiedBy>
  <cp:revision>74</cp:revision>
  <cp:lastPrinted>2025-02-18T14:36:00Z</cp:lastPrinted>
  <dcterms:created xsi:type="dcterms:W3CDTF">2025-02-12T08:30:00Z</dcterms:created>
  <dcterms:modified xsi:type="dcterms:W3CDTF">2025-05-23T10:29:00Z</dcterms:modified>
</cp:coreProperties>
</file>